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8D54F6" w:rsidRDefault="00BA139D"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0" r="952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856" w:rsidRDefault="000F08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BegwIAABA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DjJ&#10;UF6DAgAAEAUAAA4AAAAAAAAAAAAAAAAALgIAAGRycy9lMm9Eb2MueG1sUEsBAi0AFAAGAAgAAAAh&#10;AO15ivvfAAAADAEAAA8AAAAAAAAAAAAAAAAA3QQAAGRycy9kb3ducmV2LnhtbFBLBQYAAAAABAAE&#10;APMAAADpBQAAAAA=&#10;" stroked="f">
                <v:textbox>
                  <w:txbxContent>
                    <w:p w:rsidR="000F0856" w:rsidRDefault="000F0856"/>
                  </w:txbxContent>
                </v:textbox>
              </v:shape>
            </w:pict>
          </mc:Fallback>
        </mc:AlternateContent>
      </w:r>
      <w:r w:rsidR="00B460F9" w:rsidRPr="008D54F6">
        <w:rPr>
          <w:rFonts w:asciiTheme="majorHAnsi" w:hAnsiTheme="majorHAnsi" w:cs="Times New Roman"/>
          <w:color w:val="000000"/>
          <w:sz w:val="24"/>
          <w:szCs w:val="24"/>
          <w:lang w:val="it-IT"/>
        </w:rPr>
        <w:t>OBRAZAC  3</w:t>
      </w:r>
    </w:p>
    <w:p w:rsidR="00B460F9" w:rsidRPr="008D54F6" w:rsidRDefault="00C74986" w:rsidP="00B460F9">
      <w:pPr>
        <w:spacing w:after="0" w:line="240" w:lineRule="auto"/>
        <w:rPr>
          <w:rFonts w:asciiTheme="majorHAnsi" w:hAnsiTheme="majorHAnsi" w:cs="Times New Roman"/>
          <w:color w:val="000000"/>
          <w:sz w:val="24"/>
          <w:szCs w:val="24"/>
          <w:lang w:val="it-IT"/>
        </w:rPr>
      </w:pPr>
      <w:r w:rsidRPr="008D54F6">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8D54F6"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8D54F6">
        <w:rPr>
          <w:rFonts w:asciiTheme="majorHAnsi" w:hAnsiTheme="majorHAnsi" w:cs="Times New Roman"/>
          <w:i/>
          <w:color w:val="000000"/>
          <w:sz w:val="24"/>
          <w:szCs w:val="24"/>
          <w:u w:val="single"/>
          <w:lang w:val="pl-PL"/>
        </w:rPr>
        <w:t>Željeznička infrastruktura Crne Gore AD Podgorica</w:t>
      </w:r>
    </w:p>
    <w:p w:rsidR="00B460F9" w:rsidRPr="008D54F6" w:rsidRDefault="00B460F9" w:rsidP="00B460F9">
      <w:pPr>
        <w:spacing w:after="0" w:line="240" w:lineRule="auto"/>
        <w:jc w:val="both"/>
        <w:rPr>
          <w:rFonts w:asciiTheme="majorHAnsi" w:hAnsiTheme="majorHAnsi" w:cs="Times New Roman"/>
          <w:color w:val="000000"/>
          <w:sz w:val="24"/>
          <w:szCs w:val="24"/>
          <w:lang w:val="pl-PL"/>
        </w:rPr>
      </w:pPr>
    </w:p>
    <w:p w:rsidR="00B460F9" w:rsidRPr="008D54F6" w:rsidRDefault="00B460F9" w:rsidP="00B460F9">
      <w:pPr>
        <w:jc w:val="both"/>
        <w:rPr>
          <w:rFonts w:asciiTheme="majorHAnsi" w:hAnsiTheme="majorHAnsi" w:cs="Times New Roman"/>
          <w:color w:val="000000"/>
          <w:sz w:val="24"/>
          <w:szCs w:val="24"/>
          <w:lang w:val="it-IT"/>
        </w:rPr>
      </w:pPr>
      <w:r w:rsidRPr="008D54F6">
        <w:rPr>
          <w:rFonts w:asciiTheme="majorHAnsi" w:hAnsiTheme="majorHAnsi" w:cs="Times New Roman"/>
          <w:color w:val="000000"/>
          <w:sz w:val="24"/>
          <w:szCs w:val="24"/>
          <w:lang w:val="it-IT"/>
        </w:rPr>
        <w:t xml:space="preserve">Broj iz evidencije postupaka javnih nabavki: </w:t>
      </w:r>
      <w:r w:rsidR="00CB2377">
        <w:rPr>
          <w:rFonts w:asciiTheme="majorHAnsi" w:hAnsiTheme="majorHAnsi" w:cs="Times New Roman"/>
          <w:color w:val="000000"/>
          <w:sz w:val="24"/>
          <w:szCs w:val="24"/>
          <w:u w:val="single"/>
          <w:lang w:val="it-IT"/>
        </w:rPr>
        <w:t>6178/5</w:t>
      </w:r>
      <w:r w:rsidR="004F2BD6" w:rsidRPr="008D54F6">
        <w:rPr>
          <w:rFonts w:asciiTheme="majorHAnsi" w:hAnsiTheme="majorHAnsi" w:cs="Times New Roman"/>
          <w:color w:val="000000"/>
          <w:sz w:val="24"/>
          <w:szCs w:val="24"/>
          <w:u w:val="single"/>
          <w:lang w:val="it-IT"/>
        </w:rPr>
        <w:t xml:space="preserve"> (</w:t>
      </w:r>
      <w:r w:rsidR="00E146E7">
        <w:rPr>
          <w:rFonts w:asciiTheme="majorHAnsi" w:hAnsiTheme="majorHAnsi" w:cs="Times New Roman"/>
          <w:color w:val="000000"/>
          <w:sz w:val="24"/>
          <w:szCs w:val="24"/>
          <w:u w:val="single"/>
          <w:lang w:val="it-IT"/>
        </w:rPr>
        <w:t>14/19</w:t>
      </w:r>
      <w:r w:rsidR="004F2BD6" w:rsidRPr="008D54F6">
        <w:rPr>
          <w:rFonts w:asciiTheme="majorHAnsi" w:hAnsiTheme="majorHAnsi" w:cs="Times New Roman"/>
          <w:color w:val="000000"/>
          <w:sz w:val="24"/>
          <w:szCs w:val="24"/>
          <w:u w:val="single"/>
          <w:lang w:val="it-IT"/>
        </w:rPr>
        <w:t>)</w:t>
      </w:r>
    </w:p>
    <w:p w:rsidR="00B460F9" w:rsidRPr="008D54F6" w:rsidRDefault="00B460F9" w:rsidP="00B460F9">
      <w:pPr>
        <w:jc w:val="both"/>
        <w:rPr>
          <w:rFonts w:asciiTheme="majorHAnsi" w:hAnsiTheme="majorHAnsi" w:cs="Times New Roman"/>
          <w:color w:val="000000"/>
          <w:sz w:val="24"/>
          <w:szCs w:val="24"/>
          <w:lang w:val="it-IT"/>
        </w:rPr>
      </w:pPr>
      <w:r w:rsidRPr="008D54F6">
        <w:rPr>
          <w:rFonts w:asciiTheme="majorHAnsi" w:hAnsiTheme="majorHAnsi" w:cs="Times New Roman"/>
          <w:color w:val="000000"/>
          <w:sz w:val="24"/>
          <w:szCs w:val="24"/>
          <w:lang w:val="it-IT"/>
        </w:rPr>
        <w:t xml:space="preserve">Redni broj iz Plana javnih nabavki : </w:t>
      </w:r>
      <w:r w:rsidR="00E146E7">
        <w:rPr>
          <w:rFonts w:asciiTheme="majorHAnsi" w:hAnsiTheme="majorHAnsi" w:cs="Times New Roman"/>
          <w:color w:val="000000"/>
          <w:sz w:val="24"/>
          <w:szCs w:val="24"/>
          <w:u w:val="single"/>
          <w:lang w:val="it-IT"/>
        </w:rPr>
        <w:t>138</w:t>
      </w:r>
    </w:p>
    <w:p w:rsidR="00B460F9" w:rsidRPr="008D54F6" w:rsidRDefault="00B460F9" w:rsidP="00B460F9">
      <w:pPr>
        <w:jc w:val="both"/>
        <w:rPr>
          <w:rFonts w:asciiTheme="majorHAnsi" w:hAnsiTheme="majorHAnsi" w:cs="Times New Roman"/>
          <w:b/>
          <w:bCs/>
          <w:color w:val="000000"/>
          <w:sz w:val="24"/>
          <w:szCs w:val="24"/>
          <w:lang w:val="it-IT"/>
        </w:rPr>
      </w:pPr>
      <w:r w:rsidRPr="008D54F6">
        <w:rPr>
          <w:rFonts w:asciiTheme="majorHAnsi" w:hAnsiTheme="majorHAnsi" w:cs="Times New Roman"/>
          <w:color w:val="000000"/>
          <w:sz w:val="24"/>
          <w:szCs w:val="24"/>
          <w:lang w:val="it-IT"/>
        </w:rPr>
        <w:t xml:space="preserve">Mjesto i datum: </w:t>
      </w:r>
      <w:r w:rsidR="004F2BD6" w:rsidRPr="008D54F6">
        <w:rPr>
          <w:rFonts w:asciiTheme="majorHAnsi" w:hAnsiTheme="majorHAnsi" w:cs="Times New Roman"/>
          <w:color w:val="000000"/>
          <w:sz w:val="24"/>
          <w:szCs w:val="24"/>
          <w:lang w:val="it-IT"/>
        </w:rPr>
        <w:t xml:space="preserve">Podgorica, </w:t>
      </w:r>
      <w:r w:rsidR="00E146E7">
        <w:rPr>
          <w:rFonts w:asciiTheme="majorHAnsi" w:hAnsiTheme="majorHAnsi" w:cs="Times New Roman"/>
          <w:color w:val="000000"/>
          <w:sz w:val="24"/>
          <w:szCs w:val="24"/>
          <w:u w:val="single"/>
          <w:lang w:val="it-IT"/>
        </w:rPr>
        <w:t>2</w:t>
      </w:r>
      <w:r w:rsidR="008D54F6" w:rsidRPr="008D54F6">
        <w:rPr>
          <w:rFonts w:asciiTheme="majorHAnsi" w:hAnsiTheme="majorHAnsi" w:cs="Times New Roman"/>
          <w:color w:val="000000"/>
          <w:sz w:val="24"/>
          <w:szCs w:val="24"/>
          <w:u w:val="single"/>
          <w:lang w:val="it-IT"/>
        </w:rPr>
        <w:t>8</w:t>
      </w:r>
      <w:r w:rsidR="004F2BD6" w:rsidRPr="008D54F6">
        <w:rPr>
          <w:rFonts w:asciiTheme="majorHAnsi" w:hAnsiTheme="majorHAnsi" w:cs="Times New Roman"/>
          <w:color w:val="000000"/>
          <w:sz w:val="24"/>
          <w:szCs w:val="24"/>
          <w:u w:val="single"/>
          <w:lang w:val="it-IT"/>
        </w:rPr>
        <w:t>.</w:t>
      </w:r>
      <w:r w:rsidR="00865EA2" w:rsidRPr="008D54F6">
        <w:rPr>
          <w:rFonts w:asciiTheme="majorHAnsi" w:hAnsiTheme="majorHAnsi" w:cs="Times New Roman"/>
          <w:color w:val="000000"/>
          <w:sz w:val="24"/>
          <w:szCs w:val="24"/>
          <w:u w:val="single"/>
          <w:lang w:val="it-IT"/>
        </w:rPr>
        <w:t>0</w:t>
      </w:r>
      <w:r w:rsidR="00214514" w:rsidRPr="008D54F6">
        <w:rPr>
          <w:rFonts w:asciiTheme="majorHAnsi" w:hAnsiTheme="majorHAnsi" w:cs="Times New Roman"/>
          <w:color w:val="000000"/>
          <w:sz w:val="24"/>
          <w:szCs w:val="24"/>
          <w:u w:val="single"/>
          <w:lang w:val="it-IT"/>
        </w:rPr>
        <w:t>6</w:t>
      </w:r>
      <w:r w:rsidR="004F2BD6" w:rsidRPr="008D54F6">
        <w:rPr>
          <w:rFonts w:asciiTheme="majorHAnsi" w:hAnsiTheme="majorHAnsi" w:cs="Times New Roman"/>
          <w:color w:val="000000"/>
          <w:sz w:val="24"/>
          <w:szCs w:val="24"/>
          <w:u w:val="single"/>
          <w:lang w:val="it-IT"/>
        </w:rPr>
        <w:t>.</w:t>
      </w:r>
      <w:r w:rsidR="00E146E7">
        <w:rPr>
          <w:rFonts w:asciiTheme="majorHAnsi" w:hAnsiTheme="majorHAnsi" w:cs="Times New Roman"/>
          <w:color w:val="000000"/>
          <w:sz w:val="24"/>
          <w:szCs w:val="24"/>
          <w:u w:val="single"/>
          <w:lang w:val="it-IT"/>
        </w:rPr>
        <w:t>2019</w:t>
      </w:r>
      <w:r w:rsidR="004F2BD6" w:rsidRPr="008D54F6">
        <w:rPr>
          <w:rFonts w:asciiTheme="majorHAnsi" w:hAnsiTheme="majorHAnsi" w:cs="Times New Roman"/>
          <w:color w:val="000000"/>
          <w:sz w:val="24"/>
          <w:szCs w:val="24"/>
          <w:u w:val="single"/>
          <w:lang w:val="it-IT"/>
        </w:rPr>
        <w:t>.godine</w:t>
      </w:r>
    </w:p>
    <w:p w:rsidR="00B460F9" w:rsidRPr="00510379" w:rsidRDefault="00B460F9" w:rsidP="00B460F9">
      <w:pPr>
        <w:pStyle w:val="Heading1"/>
        <w:jc w:val="both"/>
        <w:rPr>
          <w:rFonts w:asciiTheme="majorHAnsi" w:hAnsiTheme="majorHAnsi"/>
          <w:i w:val="0"/>
          <w:iCs w:val="0"/>
          <w:color w:val="000000"/>
          <w:sz w:val="24"/>
          <w:szCs w:val="24"/>
          <w:highlight w:val="yellow"/>
          <w:lang w:val="it-IT"/>
        </w:rPr>
      </w:pPr>
    </w:p>
    <w:p w:rsidR="00B460F9" w:rsidRPr="00510379" w:rsidRDefault="00B460F9" w:rsidP="00B460F9">
      <w:pPr>
        <w:pStyle w:val="Heading1"/>
        <w:jc w:val="both"/>
        <w:rPr>
          <w:rFonts w:asciiTheme="majorHAnsi" w:hAnsiTheme="majorHAnsi"/>
          <w:i w:val="0"/>
          <w:iCs w:val="0"/>
          <w:color w:val="000000"/>
          <w:sz w:val="24"/>
          <w:szCs w:val="24"/>
          <w:highlight w:val="yellow"/>
          <w:u w:val="none"/>
          <w:lang w:val="it-IT"/>
        </w:rPr>
      </w:pPr>
    </w:p>
    <w:p w:rsidR="00B460F9" w:rsidRPr="00B80E84" w:rsidRDefault="00B460F9" w:rsidP="00B460F9">
      <w:pPr>
        <w:rPr>
          <w:rFonts w:asciiTheme="majorHAnsi" w:hAnsiTheme="majorHAnsi" w:cs="Times New Roman"/>
          <w:sz w:val="24"/>
          <w:szCs w:val="24"/>
          <w:lang w:val="it-IT"/>
        </w:rPr>
      </w:pPr>
    </w:p>
    <w:p w:rsidR="00B460F9" w:rsidRPr="00B80E84"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80E84">
        <w:rPr>
          <w:rFonts w:asciiTheme="majorHAnsi" w:hAnsiTheme="majorHAnsi" w:cs="Times New Roman"/>
          <w:sz w:val="24"/>
          <w:szCs w:val="24"/>
          <w:lang w:val="it-IT"/>
        </w:rPr>
        <w:t>Na o</w:t>
      </w:r>
      <w:r w:rsidR="006C3432" w:rsidRPr="00B80E84">
        <w:rPr>
          <w:rFonts w:asciiTheme="majorHAnsi" w:hAnsiTheme="majorHAnsi" w:cs="Times New Roman"/>
          <w:sz w:val="24"/>
          <w:szCs w:val="24"/>
          <w:lang w:val="it-IT"/>
        </w:rPr>
        <w:t>s</w:t>
      </w:r>
      <w:r w:rsidRPr="00B80E84">
        <w:rPr>
          <w:rFonts w:asciiTheme="majorHAnsi" w:hAnsiTheme="majorHAnsi" w:cs="Times New Roman"/>
          <w:sz w:val="24"/>
          <w:szCs w:val="24"/>
          <w:lang w:val="it-IT"/>
        </w:rPr>
        <w:t xml:space="preserve">novu člana 54 stav 1 Zakona o javnim nabavkama  </w:t>
      </w:r>
      <w:r w:rsidRPr="00B80E84">
        <w:rPr>
          <w:rFonts w:asciiTheme="majorHAnsi" w:hAnsiTheme="majorHAnsi" w:cs="Times New Roman"/>
          <w:sz w:val="24"/>
          <w:szCs w:val="24"/>
          <w:lang w:val="sr-Latn-CS"/>
        </w:rPr>
        <w:t xml:space="preserve">(„Službeni list CG“, br. </w:t>
      </w:r>
      <w:r w:rsidR="004F5BBF" w:rsidRPr="00B80E84">
        <w:rPr>
          <w:rFonts w:asciiTheme="majorHAnsi" w:hAnsiTheme="majorHAnsi" w:cs="Times New Roman"/>
          <w:sz w:val="24"/>
          <w:szCs w:val="24"/>
          <w:lang w:val="it-IT"/>
        </w:rPr>
        <w:t>42/11, 57/14, 28/15 i 42/17</w:t>
      </w:r>
      <w:r w:rsidRPr="00B80E84">
        <w:rPr>
          <w:rFonts w:asciiTheme="majorHAnsi" w:hAnsiTheme="majorHAnsi" w:cs="Times New Roman"/>
          <w:sz w:val="24"/>
          <w:szCs w:val="24"/>
          <w:lang w:val="it-IT"/>
        </w:rPr>
        <w:t xml:space="preserve">) </w:t>
      </w:r>
      <w:r w:rsidR="004F2BD6" w:rsidRPr="00B80E84">
        <w:rPr>
          <w:rFonts w:asciiTheme="majorHAnsi" w:hAnsiTheme="majorHAnsi" w:cs="Times New Roman"/>
          <w:color w:val="000000"/>
          <w:sz w:val="24"/>
          <w:szCs w:val="24"/>
          <w:lang w:val="pl-PL"/>
        </w:rPr>
        <w:t>Željeznička infrastruktura Crne Gore AD Podgorica</w:t>
      </w:r>
      <w:r w:rsidRPr="00B80E84">
        <w:rPr>
          <w:rFonts w:asciiTheme="majorHAnsi" w:hAnsiTheme="majorHAnsi" w:cs="Times New Roman"/>
          <w:sz w:val="24"/>
          <w:szCs w:val="24"/>
          <w:lang w:val="it-IT"/>
        </w:rPr>
        <w:t>objavljuje na Portalu javnih nabavki</w:t>
      </w:r>
    </w:p>
    <w:p w:rsidR="00B460F9" w:rsidRPr="00B80E84" w:rsidRDefault="00B460F9" w:rsidP="00B460F9">
      <w:pPr>
        <w:jc w:val="both"/>
        <w:rPr>
          <w:rFonts w:asciiTheme="majorHAnsi" w:hAnsiTheme="majorHAnsi" w:cs="Times New Roman"/>
          <w:sz w:val="24"/>
          <w:szCs w:val="24"/>
          <w:lang w:val="it-IT"/>
        </w:rPr>
      </w:pPr>
    </w:p>
    <w:p w:rsidR="00B460F9" w:rsidRPr="00B80E84"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80E84" w:rsidRDefault="00B460F9" w:rsidP="00B460F9">
      <w:pPr>
        <w:rPr>
          <w:rFonts w:asciiTheme="majorHAnsi" w:hAnsiTheme="majorHAnsi" w:cs="Times New Roman"/>
          <w:color w:val="000000"/>
          <w:sz w:val="24"/>
          <w:szCs w:val="24"/>
          <w:lang w:val="it-IT"/>
        </w:rPr>
      </w:pPr>
    </w:p>
    <w:p w:rsidR="00B460F9" w:rsidRPr="00B80E84" w:rsidRDefault="00B460F9" w:rsidP="00B460F9">
      <w:pPr>
        <w:pStyle w:val="Heading1"/>
        <w:rPr>
          <w:rFonts w:asciiTheme="majorHAnsi" w:hAnsiTheme="majorHAnsi"/>
          <w:color w:val="000000"/>
          <w:sz w:val="24"/>
          <w:szCs w:val="24"/>
          <w:lang w:val="it-IT"/>
        </w:rPr>
      </w:pPr>
    </w:p>
    <w:p w:rsidR="00B460F9" w:rsidRPr="00B80E84" w:rsidRDefault="00B460F9" w:rsidP="00B460F9">
      <w:pPr>
        <w:spacing w:after="0" w:line="240" w:lineRule="auto"/>
        <w:jc w:val="center"/>
        <w:rPr>
          <w:rFonts w:asciiTheme="majorHAnsi" w:hAnsiTheme="majorHAnsi" w:cs="Times New Roman"/>
          <w:b/>
          <w:bCs/>
          <w:color w:val="000000"/>
          <w:sz w:val="32"/>
          <w:szCs w:val="32"/>
          <w:lang w:val="it-IT"/>
        </w:rPr>
      </w:pPr>
      <w:r w:rsidRPr="00B80E84">
        <w:rPr>
          <w:rFonts w:asciiTheme="majorHAnsi" w:hAnsiTheme="majorHAnsi" w:cs="Times New Roman"/>
          <w:b/>
          <w:bCs/>
          <w:color w:val="000000"/>
          <w:sz w:val="32"/>
          <w:szCs w:val="32"/>
          <w:lang w:val="it-IT"/>
        </w:rPr>
        <w:t>TENDERSKU DOKUMENTACIJU</w:t>
      </w:r>
    </w:p>
    <w:p w:rsidR="00B460F9" w:rsidRPr="00B80E84" w:rsidRDefault="00B460F9" w:rsidP="00B460F9">
      <w:pPr>
        <w:spacing w:after="0" w:line="240" w:lineRule="auto"/>
        <w:jc w:val="center"/>
        <w:rPr>
          <w:rFonts w:asciiTheme="majorHAnsi" w:hAnsiTheme="majorHAnsi" w:cs="Times New Roman"/>
          <w:b/>
          <w:bCs/>
          <w:color w:val="000000"/>
          <w:sz w:val="32"/>
          <w:szCs w:val="32"/>
          <w:lang w:val="it-IT"/>
        </w:rPr>
      </w:pPr>
      <w:r w:rsidRPr="00B80E84">
        <w:rPr>
          <w:rFonts w:asciiTheme="majorHAnsi" w:hAnsiTheme="majorHAnsi" w:cs="Times New Roman"/>
          <w:b/>
          <w:bCs/>
          <w:color w:val="000000"/>
          <w:sz w:val="32"/>
          <w:szCs w:val="32"/>
          <w:lang w:val="it-IT"/>
        </w:rPr>
        <w:t>ZA OTVORENI POSTUPAK JAVNE NABAVKE ZA NABAVKU</w:t>
      </w:r>
    </w:p>
    <w:p w:rsidR="00B460F9" w:rsidRPr="00B80E84" w:rsidRDefault="00B80E84" w:rsidP="00B460F9">
      <w:pPr>
        <w:spacing w:after="0" w:line="240" w:lineRule="auto"/>
        <w:jc w:val="center"/>
        <w:rPr>
          <w:rFonts w:asciiTheme="majorHAnsi" w:hAnsiTheme="majorHAnsi" w:cs="Times New Roman"/>
          <w:b/>
          <w:color w:val="C00000"/>
          <w:sz w:val="32"/>
          <w:szCs w:val="32"/>
          <w:u w:val="single"/>
          <w:lang w:val="it-IT"/>
        </w:rPr>
      </w:pPr>
      <w:r w:rsidRPr="00B80E84">
        <w:rPr>
          <w:rFonts w:asciiTheme="majorHAnsi" w:hAnsiTheme="majorHAnsi" w:cs="Verdana"/>
          <w:b/>
          <w:bCs/>
          <w:color w:val="C00000"/>
          <w:sz w:val="32"/>
          <w:szCs w:val="32"/>
          <w:u w:val="single"/>
          <w:lang w:val="sr-Latn-CS"/>
        </w:rPr>
        <w:t>Osiguranje zaposlenih (za sve organizacione cjeline Društva)</w:t>
      </w:r>
    </w:p>
    <w:p w:rsidR="004F2BD6" w:rsidRPr="00B80E84" w:rsidRDefault="003D00C6" w:rsidP="00B460F9">
      <w:pPr>
        <w:spacing w:after="0" w:line="240" w:lineRule="auto"/>
        <w:jc w:val="center"/>
        <w:rPr>
          <w:rFonts w:asciiTheme="majorHAnsi" w:hAnsiTheme="majorHAnsi" w:cs="Times New Roman"/>
          <w:b/>
          <w:color w:val="C00000"/>
          <w:sz w:val="32"/>
          <w:szCs w:val="32"/>
          <w:u w:val="single"/>
          <w:lang w:val="it-IT"/>
        </w:rPr>
      </w:pPr>
      <w:r w:rsidRPr="00CB2377">
        <w:rPr>
          <w:rFonts w:asciiTheme="majorHAnsi" w:hAnsiTheme="majorHAnsi" w:cs="Times New Roman"/>
          <w:b/>
          <w:color w:val="C00000"/>
          <w:sz w:val="32"/>
          <w:szCs w:val="32"/>
          <w:u w:val="single"/>
          <w:lang w:val="it-IT"/>
        </w:rPr>
        <w:t xml:space="preserve">broj </w:t>
      </w:r>
      <w:r w:rsidR="00CB2377" w:rsidRPr="00CB2377">
        <w:rPr>
          <w:rFonts w:asciiTheme="majorHAnsi" w:hAnsiTheme="majorHAnsi" w:cs="Times New Roman"/>
          <w:b/>
          <w:color w:val="C00000"/>
          <w:sz w:val="32"/>
          <w:szCs w:val="32"/>
          <w:u w:val="single"/>
          <w:lang w:val="it-IT"/>
        </w:rPr>
        <w:t>6178</w:t>
      </w:r>
      <w:r w:rsidRPr="00CB2377">
        <w:rPr>
          <w:rFonts w:asciiTheme="majorHAnsi" w:hAnsiTheme="majorHAnsi" w:cs="Times New Roman"/>
          <w:b/>
          <w:color w:val="C00000"/>
          <w:sz w:val="32"/>
          <w:szCs w:val="32"/>
          <w:u w:val="single"/>
          <w:lang w:val="it-IT"/>
        </w:rPr>
        <w:t>/5 (</w:t>
      </w:r>
      <w:r w:rsidR="00B80E84" w:rsidRPr="00CB2377">
        <w:rPr>
          <w:rFonts w:asciiTheme="majorHAnsi" w:hAnsiTheme="majorHAnsi" w:cs="Times New Roman"/>
          <w:b/>
          <w:color w:val="C00000"/>
          <w:sz w:val="32"/>
          <w:szCs w:val="32"/>
          <w:u w:val="single"/>
          <w:lang w:val="it-IT"/>
        </w:rPr>
        <w:t>1</w:t>
      </w:r>
      <w:r w:rsidR="00B43292" w:rsidRPr="00CB2377">
        <w:rPr>
          <w:rFonts w:asciiTheme="majorHAnsi" w:hAnsiTheme="majorHAnsi" w:cs="Times New Roman"/>
          <w:b/>
          <w:color w:val="C00000"/>
          <w:sz w:val="32"/>
          <w:szCs w:val="32"/>
          <w:u w:val="single"/>
          <w:lang w:val="it-IT"/>
        </w:rPr>
        <w:t>4</w:t>
      </w:r>
      <w:r w:rsidRPr="00CB2377">
        <w:rPr>
          <w:rFonts w:asciiTheme="majorHAnsi" w:hAnsiTheme="majorHAnsi" w:cs="Times New Roman"/>
          <w:b/>
          <w:color w:val="C00000"/>
          <w:sz w:val="32"/>
          <w:szCs w:val="32"/>
          <w:u w:val="single"/>
          <w:lang w:val="it-IT"/>
        </w:rPr>
        <w:t>/1</w:t>
      </w:r>
      <w:r w:rsidR="00B43292" w:rsidRPr="00CB2377">
        <w:rPr>
          <w:rFonts w:asciiTheme="majorHAnsi" w:hAnsiTheme="majorHAnsi" w:cs="Times New Roman"/>
          <w:b/>
          <w:color w:val="C00000"/>
          <w:sz w:val="32"/>
          <w:szCs w:val="32"/>
          <w:u w:val="single"/>
          <w:lang w:val="it-IT"/>
        </w:rPr>
        <w:t>9</w:t>
      </w:r>
      <w:r w:rsidRPr="00CB2377">
        <w:rPr>
          <w:rFonts w:asciiTheme="majorHAnsi" w:hAnsiTheme="majorHAnsi" w:cs="Times New Roman"/>
          <w:b/>
          <w:color w:val="C00000"/>
          <w:sz w:val="32"/>
          <w:szCs w:val="32"/>
          <w:u w:val="single"/>
          <w:lang w:val="it-IT"/>
        </w:rPr>
        <w:t>)</w:t>
      </w:r>
    </w:p>
    <w:p w:rsidR="00B460F9" w:rsidRPr="00B80E84" w:rsidRDefault="00B460F9" w:rsidP="00B460F9">
      <w:pPr>
        <w:spacing w:after="0" w:line="240" w:lineRule="auto"/>
        <w:jc w:val="center"/>
        <w:rPr>
          <w:rFonts w:asciiTheme="majorHAnsi" w:hAnsiTheme="majorHAnsi" w:cs="Times New Roman"/>
          <w:color w:val="000000"/>
          <w:sz w:val="24"/>
          <w:szCs w:val="24"/>
          <w:lang w:val="it-IT"/>
        </w:rPr>
      </w:pPr>
    </w:p>
    <w:p w:rsidR="00B460F9" w:rsidRPr="00510379" w:rsidRDefault="00B460F9" w:rsidP="00B460F9">
      <w:pPr>
        <w:pStyle w:val="Heading1"/>
        <w:jc w:val="left"/>
        <w:rPr>
          <w:rFonts w:asciiTheme="majorHAnsi" w:hAnsiTheme="majorHAnsi"/>
          <w:color w:val="000000"/>
          <w:sz w:val="24"/>
          <w:szCs w:val="24"/>
          <w:highlight w:val="yellow"/>
          <w:lang w:val="it-IT"/>
        </w:rPr>
      </w:pPr>
    </w:p>
    <w:p w:rsidR="00B460F9" w:rsidRPr="00510379" w:rsidRDefault="00B460F9" w:rsidP="00B460F9">
      <w:pPr>
        <w:rPr>
          <w:rFonts w:asciiTheme="majorHAnsi" w:hAnsiTheme="majorHAnsi" w:cs="Times New Roman"/>
          <w:sz w:val="24"/>
          <w:szCs w:val="24"/>
          <w:highlight w:val="yellow"/>
          <w:lang w:val="it-IT"/>
        </w:rPr>
      </w:pPr>
    </w:p>
    <w:p w:rsidR="00B460F9" w:rsidRPr="00510379" w:rsidRDefault="00B460F9" w:rsidP="00B460F9">
      <w:pPr>
        <w:rPr>
          <w:rFonts w:asciiTheme="majorHAnsi" w:hAnsiTheme="majorHAnsi" w:cs="Times New Roman"/>
          <w:sz w:val="24"/>
          <w:szCs w:val="24"/>
          <w:highlight w:val="yellow"/>
          <w:lang w:val="it-IT"/>
        </w:rPr>
      </w:pPr>
    </w:p>
    <w:p w:rsidR="00B460F9" w:rsidRPr="00510379" w:rsidRDefault="00B460F9" w:rsidP="00B460F9">
      <w:pPr>
        <w:rPr>
          <w:rFonts w:asciiTheme="majorHAnsi" w:hAnsiTheme="majorHAnsi" w:cs="Times New Roman"/>
          <w:color w:val="000000"/>
          <w:sz w:val="24"/>
          <w:szCs w:val="24"/>
          <w:highlight w:val="yellow"/>
          <w:lang w:val="it-IT"/>
        </w:rPr>
      </w:pPr>
    </w:p>
    <w:p w:rsidR="00B460F9" w:rsidRPr="00510379" w:rsidRDefault="00B460F9" w:rsidP="00B460F9">
      <w:pPr>
        <w:rPr>
          <w:rFonts w:asciiTheme="majorHAnsi" w:hAnsiTheme="majorHAnsi" w:cs="Times New Roman"/>
          <w:color w:val="000000"/>
          <w:sz w:val="24"/>
          <w:szCs w:val="24"/>
          <w:highlight w:val="yellow"/>
          <w:lang w:val="it-IT"/>
        </w:rPr>
      </w:pPr>
    </w:p>
    <w:p w:rsidR="00B460F9" w:rsidRPr="00510379" w:rsidRDefault="00B460F9" w:rsidP="00B460F9">
      <w:pPr>
        <w:rPr>
          <w:rFonts w:asciiTheme="majorHAnsi" w:hAnsiTheme="majorHAnsi" w:cs="Times New Roman"/>
          <w:color w:val="000000"/>
          <w:sz w:val="24"/>
          <w:szCs w:val="24"/>
          <w:highlight w:val="yellow"/>
          <w:lang w:val="it-IT"/>
        </w:rPr>
      </w:pPr>
    </w:p>
    <w:p w:rsidR="00B460F9" w:rsidRPr="00510379" w:rsidRDefault="00B460F9" w:rsidP="00B460F9">
      <w:pPr>
        <w:rPr>
          <w:rFonts w:asciiTheme="majorHAnsi" w:hAnsiTheme="majorHAnsi" w:cs="Times New Roman"/>
          <w:color w:val="000000"/>
          <w:sz w:val="24"/>
          <w:szCs w:val="24"/>
          <w:highlight w:val="yellow"/>
          <w:lang w:val="it-IT"/>
        </w:rPr>
      </w:pPr>
    </w:p>
    <w:p w:rsidR="00B460F9" w:rsidRPr="006C502D" w:rsidRDefault="00B460F9" w:rsidP="005B2414">
      <w:pPr>
        <w:jc w:val="center"/>
        <w:rPr>
          <w:rFonts w:asciiTheme="majorHAnsi" w:hAnsiTheme="majorHAnsi" w:cs="Times New Roman"/>
          <w:b/>
          <w:bCs/>
          <w:color w:val="000000"/>
          <w:sz w:val="24"/>
          <w:szCs w:val="24"/>
          <w:lang w:val="sr-Latn-CS"/>
        </w:rPr>
      </w:pPr>
      <w:r w:rsidRPr="00510379">
        <w:rPr>
          <w:rFonts w:asciiTheme="majorHAnsi" w:hAnsiTheme="majorHAnsi" w:cs="Times New Roman"/>
          <w:b/>
          <w:bCs/>
          <w:color w:val="000000"/>
          <w:sz w:val="24"/>
          <w:szCs w:val="24"/>
          <w:highlight w:val="yellow"/>
          <w:lang w:val="it-IT"/>
        </w:rPr>
        <w:br w:type="page"/>
      </w:r>
      <w:r w:rsidRPr="006C502D">
        <w:rPr>
          <w:rFonts w:asciiTheme="majorHAnsi" w:hAnsiTheme="majorHAnsi" w:cs="Times New Roman"/>
          <w:b/>
          <w:bCs/>
          <w:color w:val="000000"/>
          <w:sz w:val="24"/>
          <w:szCs w:val="24"/>
          <w:lang w:val="it-IT"/>
        </w:rPr>
        <w:lastRenderedPageBreak/>
        <w:t>SADR</w:t>
      </w:r>
      <w:r w:rsidRPr="006C502D">
        <w:rPr>
          <w:rFonts w:asciiTheme="majorHAnsi" w:hAnsiTheme="majorHAnsi" w:cs="Times New Roman"/>
          <w:b/>
          <w:bCs/>
          <w:color w:val="000000"/>
          <w:sz w:val="24"/>
          <w:szCs w:val="24"/>
          <w:lang w:val="sr-Latn-CS"/>
        </w:rPr>
        <w:t>ŽAJ TENDERSKE DOKUMENTACIJE</w:t>
      </w:r>
    </w:p>
    <w:p w:rsidR="005B2414" w:rsidRPr="00510379" w:rsidRDefault="005B2414" w:rsidP="00447721">
      <w:pPr>
        <w:pStyle w:val="TOCHeading"/>
        <w:ind w:firstLine="708"/>
        <w:rPr>
          <w:rFonts w:asciiTheme="majorHAnsi" w:hAnsiTheme="majorHAnsi"/>
          <w:sz w:val="24"/>
          <w:szCs w:val="24"/>
          <w:highlight w:val="yellow"/>
        </w:rPr>
      </w:pPr>
    </w:p>
    <w:p w:rsidR="00424A66" w:rsidRPr="00EE2542" w:rsidRDefault="00FB2242">
      <w:pPr>
        <w:pStyle w:val="TOC1"/>
        <w:tabs>
          <w:tab w:val="right" w:leader="dot" w:pos="9062"/>
        </w:tabs>
        <w:rPr>
          <w:rFonts w:asciiTheme="majorHAnsi" w:eastAsiaTheme="minorEastAsia" w:hAnsiTheme="majorHAnsi" w:cstheme="minorBidi"/>
          <w:i/>
          <w:noProof/>
        </w:rPr>
      </w:pPr>
      <w:r w:rsidRPr="00EE2542">
        <w:rPr>
          <w:rFonts w:asciiTheme="majorHAnsi" w:hAnsiTheme="majorHAnsi"/>
          <w:i/>
          <w:sz w:val="24"/>
          <w:szCs w:val="24"/>
          <w:highlight w:val="yellow"/>
        </w:rPr>
        <w:fldChar w:fldCharType="begin"/>
      </w:r>
      <w:r w:rsidR="005B2414" w:rsidRPr="00EE2542">
        <w:rPr>
          <w:rFonts w:asciiTheme="majorHAnsi" w:hAnsiTheme="majorHAnsi"/>
          <w:i/>
          <w:sz w:val="24"/>
          <w:szCs w:val="24"/>
          <w:highlight w:val="yellow"/>
        </w:rPr>
        <w:instrText xml:space="preserve"> TOC \o "1-3" \h \z \u </w:instrText>
      </w:r>
      <w:r w:rsidRPr="00EE2542">
        <w:rPr>
          <w:rFonts w:asciiTheme="majorHAnsi" w:hAnsiTheme="majorHAnsi"/>
          <w:i/>
          <w:sz w:val="24"/>
          <w:szCs w:val="24"/>
          <w:highlight w:val="yellow"/>
        </w:rPr>
        <w:fldChar w:fldCharType="separate"/>
      </w:r>
      <w:hyperlink w:anchor="_Toc517076588" w:history="1">
        <w:r w:rsidR="00424A66" w:rsidRPr="00EE2542">
          <w:rPr>
            <w:rStyle w:val="Hyperlink"/>
            <w:rFonts w:asciiTheme="majorHAnsi" w:hAnsiTheme="majorHAnsi"/>
            <w:i/>
            <w:noProof/>
          </w:rPr>
          <w:t>POZIV ZA JAVNO NADMETANJE U OTVORENOM POSTUPKU JAVNE NABAVKE</w:t>
        </w:r>
        <w:r w:rsidR="00424A66" w:rsidRPr="00EE2542">
          <w:rPr>
            <w:rFonts w:asciiTheme="majorHAnsi" w:hAnsiTheme="majorHAnsi"/>
            <w:i/>
            <w:noProof/>
            <w:webHidden/>
          </w:rPr>
          <w:tab/>
        </w:r>
        <w:r w:rsidRPr="00EE2542">
          <w:rPr>
            <w:rFonts w:asciiTheme="majorHAnsi" w:hAnsiTheme="majorHAnsi"/>
            <w:i/>
            <w:noProof/>
            <w:webHidden/>
          </w:rPr>
          <w:fldChar w:fldCharType="begin"/>
        </w:r>
        <w:r w:rsidR="00424A66" w:rsidRPr="00EE2542">
          <w:rPr>
            <w:rFonts w:asciiTheme="majorHAnsi" w:hAnsiTheme="majorHAnsi"/>
            <w:i/>
            <w:noProof/>
            <w:webHidden/>
          </w:rPr>
          <w:instrText xml:space="preserve"> PAGEREF _Toc517076588 \h </w:instrText>
        </w:r>
        <w:r w:rsidRPr="00EE2542">
          <w:rPr>
            <w:rFonts w:asciiTheme="majorHAnsi" w:hAnsiTheme="majorHAnsi"/>
            <w:i/>
            <w:noProof/>
            <w:webHidden/>
          </w:rPr>
        </w:r>
        <w:r w:rsidRPr="00EE2542">
          <w:rPr>
            <w:rFonts w:asciiTheme="majorHAnsi" w:hAnsiTheme="majorHAnsi"/>
            <w:i/>
            <w:noProof/>
            <w:webHidden/>
          </w:rPr>
          <w:fldChar w:fldCharType="separate"/>
        </w:r>
        <w:r w:rsidR="00424A66" w:rsidRPr="00EE2542">
          <w:rPr>
            <w:rFonts w:asciiTheme="majorHAnsi" w:hAnsiTheme="majorHAnsi"/>
            <w:i/>
            <w:noProof/>
            <w:webHidden/>
          </w:rPr>
          <w:t>3</w:t>
        </w:r>
        <w:r w:rsidRPr="00EE2542">
          <w:rPr>
            <w:rFonts w:asciiTheme="majorHAnsi" w:hAnsiTheme="majorHAnsi"/>
            <w:i/>
            <w:noProof/>
            <w:webHidden/>
          </w:rPr>
          <w:fldChar w:fldCharType="end"/>
        </w:r>
      </w:hyperlink>
    </w:p>
    <w:p w:rsidR="00424A66" w:rsidRPr="00EE2542" w:rsidRDefault="00792073">
      <w:pPr>
        <w:pStyle w:val="TOC1"/>
        <w:tabs>
          <w:tab w:val="right" w:leader="dot" w:pos="9062"/>
        </w:tabs>
        <w:rPr>
          <w:rFonts w:asciiTheme="majorHAnsi" w:eastAsiaTheme="minorEastAsia" w:hAnsiTheme="majorHAnsi" w:cstheme="minorBidi"/>
          <w:i/>
          <w:noProof/>
        </w:rPr>
      </w:pPr>
      <w:hyperlink w:anchor="_Toc517076589" w:history="1">
        <w:r w:rsidR="00424A66" w:rsidRPr="00EE2542">
          <w:rPr>
            <w:rStyle w:val="Hyperlink"/>
            <w:rFonts w:asciiTheme="majorHAnsi" w:hAnsiTheme="majorHAnsi"/>
            <w:i/>
            <w:noProof/>
          </w:rPr>
          <w:t>TEHNIČKE KARAKTERISTIKE ILI SPECIFIKACIJE PREDMETA JAVNE NABAVKE, ODNOSNO PREDMJER RADOVA</w:t>
        </w:r>
        <w:r w:rsidR="00424A66" w:rsidRPr="00EE2542">
          <w:rPr>
            <w:rFonts w:asciiTheme="majorHAnsi" w:hAnsiTheme="majorHAnsi"/>
            <w:i/>
            <w:noProof/>
            <w:webHidden/>
          </w:rPr>
          <w:tab/>
        </w:r>
        <w:r w:rsidR="00FB2242" w:rsidRPr="00EE2542">
          <w:rPr>
            <w:rFonts w:asciiTheme="majorHAnsi" w:hAnsiTheme="majorHAnsi"/>
            <w:i/>
            <w:noProof/>
            <w:webHidden/>
          </w:rPr>
          <w:fldChar w:fldCharType="begin"/>
        </w:r>
        <w:r w:rsidR="00424A66" w:rsidRPr="00EE2542">
          <w:rPr>
            <w:rFonts w:asciiTheme="majorHAnsi" w:hAnsiTheme="majorHAnsi"/>
            <w:i/>
            <w:noProof/>
            <w:webHidden/>
          </w:rPr>
          <w:instrText xml:space="preserve"> PAGEREF _Toc517076589 \h </w:instrText>
        </w:r>
        <w:r w:rsidR="00FB2242" w:rsidRPr="00EE2542">
          <w:rPr>
            <w:rFonts w:asciiTheme="majorHAnsi" w:hAnsiTheme="majorHAnsi"/>
            <w:i/>
            <w:noProof/>
            <w:webHidden/>
          </w:rPr>
        </w:r>
        <w:r w:rsidR="00FB2242" w:rsidRPr="00EE2542">
          <w:rPr>
            <w:rFonts w:asciiTheme="majorHAnsi" w:hAnsiTheme="majorHAnsi"/>
            <w:i/>
            <w:noProof/>
            <w:webHidden/>
          </w:rPr>
          <w:fldChar w:fldCharType="separate"/>
        </w:r>
        <w:r w:rsidR="00424A66" w:rsidRPr="00EE2542">
          <w:rPr>
            <w:rFonts w:asciiTheme="majorHAnsi" w:hAnsiTheme="majorHAnsi"/>
            <w:i/>
            <w:noProof/>
            <w:webHidden/>
          </w:rPr>
          <w:t>7</w:t>
        </w:r>
        <w:r w:rsidR="00FB2242" w:rsidRPr="00EE2542">
          <w:rPr>
            <w:rFonts w:asciiTheme="majorHAnsi" w:hAnsiTheme="majorHAnsi"/>
            <w:i/>
            <w:noProof/>
            <w:webHidden/>
          </w:rPr>
          <w:fldChar w:fldCharType="end"/>
        </w:r>
      </w:hyperlink>
    </w:p>
    <w:p w:rsidR="00424A66" w:rsidRPr="00EE2542" w:rsidRDefault="00792073">
      <w:pPr>
        <w:pStyle w:val="TOC1"/>
        <w:tabs>
          <w:tab w:val="right" w:leader="dot" w:pos="9062"/>
        </w:tabs>
        <w:rPr>
          <w:rFonts w:asciiTheme="majorHAnsi" w:eastAsiaTheme="minorEastAsia" w:hAnsiTheme="majorHAnsi" w:cstheme="minorBidi"/>
          <w:i/>
          <w:noProof/>
        </w:rPr>
      </w:pPr>
      <w:hyperlink w:anchor="_Toc517076590" w:history="1">
        <w:r w:rsidR="00424A66" w:rsidRPr="00EE2542">
          <w:rPr>
            <w:rStyle w:val="Hyperlink"/>
            <w:rFonts w:asciiTheme="majorHAnsi" w:eastAsiaTheme="majorEastAsia" w:hAnsiTheme="majorHAnsi" w:cstheme="majorBidi"/>
            <w:bCs/>
            <w:i/>
            <w:iCs/>
            <w:noProof/>
          </w:rPr>
          <w:t>IZJAVA NARUČIOCA</w:t>
        </w:r>
      </w:hyperlink>
      <w:hyperlink w:anchor="_Toc517076591" w:history="1">
        <w:r w:rsidR="00424A66" w:rsidRPr="00EE2542">
          <w:rPr>
            <w:rStyle w:val="Hyperlink"/>
            <w:rFonts w:asciiTheme="majorHAnsi" w:eastAsiaTheme="majorEastAsia" w:hAnsiTheme="majorHAnsi" w:cstheme="majorBidi"/>
            <w:bCs/>
            <w:i/>
            <w:iCs/>
            <w:noProof/>
          </w:rPr>
          <w:t>DA ĆE UREDNO IZMIRIVATI OBAVEZE</w:t>
        </w:r>
      </w:hyperlink>
      <w:hyperlink w:anchor="_Toc517076592" w:history="1">
        <w:r w:rsidR="00424A66" w:rsidRPr="00EE2542">
          <w:rPr>
            <w:rStyle w:val="Hyperlink"/>
            <w:rFonts w:asciiTheme="majorHAnsi" w:eastAsiaTheme="majorEastAsia" w:hAnsiTheme="majorHAnsi" w:cstheme="majorBidi"/>
            <w:bCs/>
            <w:i/>
            <w:iCs/>
            <w:noProof/>
          </w:rPr>
          <w:t>PREMA IZABRANOM PONUĐAČU</w:t>
        </w:r>
        <w:r w:rsidR="00424A66" w:rsidRPr="00EE2542">
          <w:rPr>
            <w:rFonts w:asciiTheme="majorHAnsi" w:hAnsiTheme="majorHAnsi"/>
            <w:i/>
            <w:noProof/>
            <w:webHidden/>
          </w:rPr>
          <w:tab/>
        </w:r>
        <w:r w:rsidR="00FB2242" w:rsidRPr="00EE2542">
          <w:rPr>
            <w:rFonts w:asciiTheme="majorHAnsi" w:hAnsiTheme="majorHAnsi"/>
            <w:i/>
            <w:noProof/>
            <w:webHidden/>
          </w:rPr>
          <w:fldChar w:fldCharType="begin"/>
        </w:r>
        <w:r w:rsidR="00424A66" w:rsidRPr="00EE2542">
          <w:rPr>
            <w:rFonts w:asciiTheme="majorHAnsi" w:hAnsiTheme="majorHAnsi"/>
            <w:i/>
            <w:noProof/>
            <w:webHidden/>
          </w:rPr>
          <w:instrText xml:space="preserve"> PAGEREF _Toc517076592 \h </w:instrText>
        </w:r>
        <w:r w:rsidR="00FB2242" w:rsidRPr="00EE2542">
          <w:rPr>
            <w:rFonts w:asciiTheme="majorHAnsi" w:hAnsiTheme="majorHAnsi"/>
            <w:i/>
            <w:noProof/>
            <w:webHidden/>
          </w:rPr>
        </w:r>
        <w:r w:rsidR="00FB2242" w:rsidRPr="00EE2542">
          <w:rPr>
            <w:rFonts w:asciiTheme="majorHAnsi" w:hAnsiTheme="majorHAnsi"/>
            <w:i/>
            <w:noProof/>
            <w:webHidden/>
          </w:rPr>
          <w:fldChar w:fldCharType="separate"/>
        </w:r>
        <w:r w:rsidR="00424A66" w:rsidRPr="00EE2542">
          <w:rPr>
            <w:rFonts w:asciiTheme="majorHAnsi" w:hAnsiTheme="majorHAnsi"/>
            <w:i/>
            <w:noProof/>
            <w:webHidden/>
          </w:rPr>
          <w:t>8</w:t>
        </w:r>
        <w:r w:rsidR="00FB2242" w:rsidRPr="00EE2542">
          <w:rPr>
            <w:rFonts w:asciiTheme="majorHAnsi" w:hAnsiTheme="majorHAnsi"/>
            <w:i/>
            <w:noProof/>
            <w:webHidden/>
          </w:rPr>
          <w:fldChar w:fldCharType="end"/>
        </w:r>
      </w:hyperlink>
    </w:p>
    <w:p w:rsidR="00424A66" w:rsidRPr="00EE2542" w:rsidRDefault="00792073">
      <w:pPr>
        <w:pStyle w:val="TOC1"/>
        <w:tabs>
          <w:tab w:val="right" w:leader="dot" w:pos="9062"/>
        </w:tabs>
        <w:rPr>
          <w:rFonts w:asciiTheme="majorHAnsi" w:eastAsiaTheme="minorEastAsia" w:hAnsiTheme="majorHAnsi" w:cstheme="minorBidi"/>
          <w:i/>
          <w:noProof/>
        </w:rPr>
      </w:pPr>
      <w:hyperlink w:anchor="_Toc517076595" w:history="1">
        <w:r w:rsidR="00424A66" w:rsidRPr="00EE2542">
          <w:rPr>
            <w:rStyle w:val="Hyperlink"/>
            <w:rFonts w:asciiTheme="majorHAnsi" w:eastAsiaTheme="majorEastAsia" w:hAnsiTheme="majorHAnsi" w:cstheme="majorBidi"/>
            <w:bCs/>
            <w:i/>
            <w:iCs/>
            <w:noProof/>
          </w:rPr>
          <w:t>IZJAVA NARUČIOCA</w:t>
        </w:r>
      </w:hyperlink>
      <w:hyperlink w:anchor="_Toc517076596" w:history="1">
        <w:r w:rsidR="00424A66" w:rsidRPr="00EE2542">
          <w:rPr>
            <w:rStyle w:val="Hyperlink"/>
            <w:rFonts w:asciiTheme="majorHAnsi" w:eastAsiaTheme="majorEastAsia" w:hAnsiTheme="majorHAnsi" w:cstheme="majorBidi"/>
            <w:bCs/>
            <w:i/>
            <w:iCs/>
            <w:noProof/>
          </w:rPr>
          <w:t>(OVLAŠĆENO LICE, SLUŽBENIK ZA JAVNE NABAVKE I LICA KOJA SU UČESTVOVALA U PLANIRANJU JAVNE NABAVKE)</w:t>
        </w:r>
      </w:hyperlink>
      <w:hyperlink w:anchor="_Toc517076597" w:history="1">
        <w:r w:rsidR="00424A66" w:rsidRPr="00EE2542">
          <w:rPr>
            <w:rStyle w:val="Hyperlink"/>
            <w:rFonts w:asciiTheme="majorHAnsi" w:eastAsiaTheme="majorEastAsia" w:hAnsiTheme="majorHAnsi" w:cstheme="majorBidi"/>
            <w:bCs/>
            <w:i/>
            <w:iCs/>
            <w:noProof/>
          </w:rPr>
          <w:t>O NEPOSTOJANJU SUKOBA INTERESA</w:t>
        </w:r>
        <w:r w:rsidR="00424A66" w:rsidRPr="00EE2542">
          <w:rPr>
            <w:rFonts w:asciiTheme="majorHAnsi" w:hAnsiTheme="majorHAnsi"/>
            <w:i/>
            <w:noProof/>
            <w:webHidden/>
          </w:rPr>
          <w:tab/>
        </w:r>
        <w:r w:rsidR="00FB2242" w:rsidRPr="00EE2542">
          <w:rPr>
            <w:rFonts w:asciiTheme="majorHAnsi" w:hAnsiTheme="majorHAnsi"/>
            <w:i/>
            <w:noProof/>
            <w:webHidden/>
          </w:rPr>
          <w:fldChar w:fldCharType="begin"/>
        </w:r>
        <w:r w:rsidR="00424A66" w:rsidRPr="00EE2542">
          <w:rPr>
            <w:rFonts w:asciiTheme="majorHAnsi" w:hAnsiTheme="majorHAnsi"/>
            <w:i/>
            <w:noProof/>
            <w:webHidden/>
          </w:rPr>
          <w:instrText xml:space="preserve"> PAGEREF _Toc517076597 \h </w:instrText>
        </w:r>
        <w:r w:rsidR="00FB2242" w:rsidRPr="00EE2542">
          <w:rPr>
            <w:rFonts w:asciiTheme="majorHAnsi" w:hAnsiTheme="majorHAnsi"/>
            <w:i/>
            <w:noProof/>
            <w:webHidden/>
          </w:rPr>
        </w:r>
        <w:r w:rsidR="00FB2242" w:rsidRPr="00EE2542">
          <w:rPr>
            <w:rFonts w:asciiTheme="majorHAnsi" w:hAnsiTheme="majorHAnsi"/>
            <w:i/>
            <w:noProof/>
            <w:webHidden/>
          </w:rPr>
          <w:fldChar w:fldCharType="separate"/>
        </w:r>
        <w:r w:rsidR="00424A66" w:rsidRPr="00EE2542">
          <w:rPr>
            <w:rFonts w:asciiTheme="majorHAnsi" w:hAnsiTheme="majorHAnsi"/>
            <w:i/>
            <w:noProof/>
            <w:webHidden/>
          </w:rPr>
          <w:t>9</w:t>
        </w:r>
        <w:r w:rsidR="00FB2242" w:rsidRPr="00EE2542">
          <w:rPr>
            <w:rFonts w:asciiTheme="majorHAnsi" w:hAnsiTheme="majorHAnsi"/>
            <w:i/>
            <w:noProof/>
            <w:webHidden/>
          </w:rPr>
          <w:fldChar w:fldCharType="end"/>
        </w:r>
      </w:hyperlink>
    </w:p>
    <w:p w:rsidR="00424A66" w:rsidRPr="00EE2542" w:rsidRDefault="00792073">
      <w:pPr>
        <w:pStyle w:val="TOC1"/>
        <w:tabs>
          <w:tab w:val="right" w:leader="dot" w:pos="9062"/>
        </w:tabs>
        <w:rPr>
          <w:rFonts w:asciiTheme="majorHAnsi" w:eastAsiaTheme="minorEastAsia" w:hAnsiTheme="majorHAnsi" w:cstheme="minorBidi"/>
          <w:i/>
          <w:noProof/>
        </w:rPr>
      </w:pPr>
      <w:hyperlink w:anchor="_Toc517076598" w:history="1">
        <w:r w:rsidR="00424A66" w:rsidRPr="00EE2542">
          <w:rPr>
            <w:rStyle w:val="Hyperlink"/>
            <w:rFonts w:asciiTheme="majorHAnsi" w:eastAsiaTheme="majorEastAsia" w:hAnsiTheme="majorHAnsi" w:cstheme="majorBidi"/>
            <w:bCs/>
            <w:i/>
            <w:iCs/>
            <w:noProof/>
          </w:rPr>
          <w:t>IZJAVA NARUČIOCA</w:t>
        </w:r>
      </w:hyperlink>
      <w:hyperlink w:anchor="_Toc517076599" w:history="1">
        <w:r w:rsidR="00424A66" w:rsidRPr="00EE2542">
          <w:rPr>
            <w:rStyle w:val="Hyperlink"/>
            <w:rFonts w:asciiTheme="majorHAnsi" w:eastAsiaTheme="majorEastAsia" w:hAnsiTheme="majorHAnsi" w:cstheme="majorBidi"/>
            <w:bCs/>
            <w:i/>
            <w:iCs/>
            <w:noProof/>
          </w:rPr>
          <w:t>(ČLANOVA KOMISIJE ZA OTVARANJE I VREDNOVANJE PONUDE I LICA KOJA SU UČESTVOVALA U PRIPREMANJU TENDERSKE DOKUMENTACIJE)</w:t>
        </w:r>
      </w:hyperlink>
      <w:hyperlink w:anchor="_Toc517076600" w:history="1">
        <w:r w:rsidR="00424A66" w:rsidRPr="00EE2542">
          <w:rPr>
            <w:rStyle w:val="Hyperlink"/>
            <w:rFonts w:asciiTheme="majorHAnsi" w:eastAsiaTheme="majorEastAsia" w:hAnsiTheme="majorHAnsi" w:cstheme="majorBidi"/>
            <w:bCs/>
            <w:i/>
            <w:iCs/>
            <w:noProof/>
          </w:rPr>
          <w:t>O NEPOSTOJANJU SUKOBA INTERESA</w:t>
        </w:r>
        <w:r w:rsidR="00424A66" w:rsidRPr="00EE2542">
          <w:rPr>
            <w:rFonts w:asciiTheme="majorHAnsi" w:hAnsiTheme="majorHAnsi"/>
            <w:i/>
            <w:noProof/>
            <w:webHidden/>
          </w:rPr>
          <w:tab/>
        </w:r>
        <w:r w:rsidR="00FB2242" w:rsidRPr="00EE2542">
          <w:rPr>
            <w:rFonts w:asciiTheme="majorHAnsi" w:hAnsiTheme="majorHAnsi"/>
            <w:i/>
            <w:noProof/>
            <w:webHidden/>
          </w:rPr>
          <w:fldChar w:fldCharType="begin"/>
        </w:r>
        <w:r w:rsidR="00424A66" w:rsidRPr="00EE2542">
          <w:rPr>
            <w:rFonts w:asciiTheme="majorHAnsi" w:hAnsiTheme="majorHAnsi"/>
            <w:i/>
            <w:noProof/>
            <w:webHidden/>
          </w:rPr>
          <w:instrText xml:space="preserve"> PAGEREF _Toc517076600 \h </w:instrText>
        </w:r>
        <w:r w:rsidR="00FB2242" w:rsidRPr="00EE2542">
          <w:rPr>
            <w:rFonts w:asciiTheme="majorHAnsi" w:hAnsiTheme="majorHAnsi"/>
            <w:i/>
            <w:noProof/>
            <w:webHidden/>
          </w:rPr>
        </w:r>
        <w:r w:rsidR="00FB2242" w:rsidRPr="00EE2542">
          <w:rPr>
            <w:rFonts w:asciiTheme="majorHAnsi" w:hAnsiTheme="majorHAnsi"/>
            <w:i/>
            <w:noProof/>
            <w:webHidden/>
          </w:rPr>
          <w:fldChar w:fldCharType="separate"/>
        </w:r>
        <w:r w:rsidR="00424A66" w:rsidRPr="00EE2542">
          <w:rPr>
            <w:rFonts w:asciiTheme="majorHAnsi" w:hAnsiTheme="majorHAnsi"/>
            <w:i/>
            <w:noProof/>
            <w:webHidden/>
          </w:rPr>
          <w:t>10</w:t>
        </w:r>
        <w:r w:rsidR="00FB2242" w:rsidRPr="00EE2542">
          <w:rPr>
            <w:rFonts w:asciiTheme="majorHAnsi" w:hAnsiTheme="majorHAnsi"/>
            <w:i/>
            <w:noProof/>
            <w:webHidden/>
          </w:rPr>
          <w:fldChar w:fldCharType="end"/>
        </w:r>
      </w:hyperlink>
    </w:p>
    <w:p w:rsidR="00424A66" w:rsidRPr="00EE2542" w:rsidRDefault="00792073">
      <w:pPr>
        <w:pStyle w:val="TOC1"/>
        <w:tabs>
          <w:tab w:val="right" w:leader="dot" w:pos="9062"/>
        </w:tabs>
        <w:rPr>
          <w:rFonts w:asciiTheme="majorHAnsi" w:eastAsiaTheme="minorEastAsia" w:hAnsiTheme="majorHAnsi" w:cstheme="minorBidi"/>
          <w:i/>
          <w:noProof/>
        </w:rPr>
      </w:pPr>
      <w:hyperlink w:anchor="_Toc517076601" w:history="1">
        <w:r w:rsidR="00424A66" w:rsidRPr="00EE2542">
          <w:rPr>
            <w:rStyle w:val="Hyperlink"/>
            <w:rFonts w:asciiTheme="majorHAnsi" w:hAnsiTheme="majorHAnsi"/>
            <w:i/>
            <w:noProof/>
          </w:rPr>
          <w:t>METODOLOGIJA NAČINA VREDNOVANJA PONUDA PO KRITERIJUMU I PODKRITERIJUMIMA</w:t>
        </w:r>
        <w:r w:rsidR="00424A66" w:rsidRPr="00EE2542">
          <w:rPr>
            <w:rFonts w:asciiTheme="majorHAnsi" w:hAnsiTheme="majorHAnsi"/>
            <w:i/>
            <w:noProof/>
            <w:webHidden/>
          </w:rPr>
          <w:tab/>
        </w:r>
        <w:r w:rsidR="00FB2242" w:rsidRPr="00EE2542">
          <w:rPr>
            <w:rFonts w:asciiTheme="majorHAnsi" w:hAnsiTheme="majorHAnsi"/>
            <w:i/>
            <w:noProof/>
            <w:webHidden/>
          </w:rPr>
          <w:fldChar w:fldCharType="begin"/>
        </w:r>
        <w:r w:rsidR="00424A66" w:rsidRPr="00EE2542">
          <w:rPr>
            <w:rFonts w:asciiTheme="majorHAnsi" w:hAnsiTheme="majorHAnsi"/>
            <w:i/>
            <w:noProof/>
            <w:webHidden/>
          </w:rPr>
          <w:instrText xml:space="preserve"> PAGEREF _Toc517076601 \h </w:instrText>
        </w:r>
        <w:r w:rsidR="00FB2242" w:rsidRPr="00EE2542">
          <w:rPr>
            <w:rFonts w:asciiTheme="majorHAnsi" w:hAnsiTheme="majorHAnsi"/>
            <w:i/>
            <w:noProof/>
            <w:webHidden/>
          </w:rPr>
        </w:r>
        <w:r w:rsidR="00FB2242" w:rsidRPr="00EE2542">
          <w:rPr>
            <w:rFonts w:asciiTheme="majorHAnsi" w:hAnsiTheme="majorHAnsi"/>
            <w:i/>
            <w:noProof/>
            <w:webHidden/>
          </w:rPr>
          <w:fldChar w:fldCharType="separate"/>
        </w:r>
        <w:r w:rsidR="00424A66" w:rsidRPr="00EE2542">
          <w:rPr>
            <w:rFonts w:asciiTheme="majorHAnsi" w:hAnsiTheme="majorHAnsi"/>
            <w:i/>
            <w:noProof/>
            <w:webHidden/>
          </w:rPr>
          <w:t>11</w:t>
        </w:r>
        <w:r w:rsidR="00FB2242" w:rsidRPr="00EE2542">
          <w:rPr>
            <w:rFonts w:asciiTheme="majorHAnsi" w:hAnsiTheme="majorHAnsi"/>
            <w:i/>
            <w:noProof/>
            <w:webHidden/>
          </w:rPr>
          <w:fldChar w:fldCharType="end"/>
        </w:r>
      </w:hyperlink>
    </w:p>
    <w:p w:rsidR="00424A66" w:rsidRPr="00EE2542" w:rsidRDefault="00792073">
      <w:pPr>
        <w:pStyle w:val="TOC1"/>
        <w:tabs>
          <w:tab w:val="right" w:leader="dot" w:pos="9062"/>
        </w:tabs>
        <w:rPr>
          <w:rFonts w:asciiTheme="majorHAnsi" w:eastAsiaTheme="minorEastAsia" w:hAnsiTheme="majorHAnsi" w:cstheme="minorBidi"/>
          <w:i/>
          <w:noProof/>
        </w:rPr>
      </w:pPr>
      <w:hyperlink w:anchor="_Toc517076602" w:history="1">
        <w:r w:rsidR="00424A66" w:rsidRPr="00EE2542">
          <w:rPr>
            <w:rStyle w:val="Hyperlink"/>
            <w:rFonts w:asciiTheme="majorHAnsi" w:hAnsiTheme="majorHAnsi"/>
            <w:i/>
            <w:noProof/>
          </w:rPr>
          <w:t>OBRAZAC PONUDE SA OBRASCIMA KOJE PRIPREMA PONUĐAČ</w:t>
        </w:r>
        <w:r w:rsidR="00424A66" w:rsidRPr="00EE2542">
          <w:rPr>
            <w:rFonts w:asciiTheme="majorHAnsi" w:hAnsiTheme="majorHAnsi"/>
            <w:i/>
            <w:noProof/>
            <w:webHidden/>
          </w:rPr>
          <w:tab/>
        </w:r>
        <w:r w:rsidR="00FB2242" w:rsidRPr="00EE2542">
          <w:rPr>
            <w:rFonts w:asciiTheme="majorHAnsi" w:hAnsiTheme="majorHAnsi"/>
            <w:i/>
            <w:noProof/>
            <w:webHidden/>
          </w:rPr>
          <w:fldChar w:fldCharType="begin"/>
        </w:r>
        <w:r w:rsidR="00424A66" w:rsidRPr="00EE2542">
          <w:rPr>
            <w:rFonts w:asciiTheme="majorHAnsi" w:hAnsiTheme="majorHAnsi"/>
            <w:i/>
            <w:noProof/>
            <w:webHidden/>
          </w:rPr>
          <w:instrText xml:space="preserve"> PAGEREF _Toc517076602 \h </w:instrText>
        </w:r>
        <w:r w:rsidR="00FB2242" w:rsidRPr="00EE2542">
          <w:rPr>
            <w:rFonts w:asciiTheme="majorHAnsi" w:hAnsiTheme="majorHAnsi"/>
            <w:i/>
            <w:noProof/>
            <w:webHidden/>
          </w:rPr>
        </w:r>
        <w:r w:rsidR="00FB2242" w:rsidRPr="00EE2542">
          <w:rPr>
            <w:rFonts w:asciiTheme="majorHAnsi" w:hAnsiTheme="majorHAnsi"/>
            <w:i/>
            <w:noProof/>
            <w:webHidden/>
          </w:rPr>
          <w:fldChar w:fldCharType="separate"/>
        </w:r>
        <w:r w:rsidR="00424A66" w:rsidRPr="00EE2542">
          <w:rPr>
            <w:rFonts w:asciiTheme="majorHAnsi" w:hAnsiTheme="majorHAnsi"/>
            <w:i/>
            <w:noProof/>
            <w:webHidden/>
          </w:rPr>
          <w:t>12</w:t>
        </w:r>
        <w:r w:rsidR="00FB2242" w:rsidRPr="00EE2542">
          <w:rPr>
            <w:rFonts w:asciiTheme="majorHAnsi" w:hAnsiTheme="majorHAnsi"/>
            <w:i/>
            <w:noProof/>
            <w:webHidden/>
          </w:rPr>
          <w:fldChar w:fldCharType="end"/>
        </w:r>
      </w:hyperlink>
    </w:p>
    <w:p w:rsidR="00424A66" w:rsidRPr="00EE2542" w:rsidRDefault="00792073">
      <w:pPr>
        <w:pStyle w:val="TOC2"/>
        <w:tabs>
          <w:tab w:val="right" w:leader="dot" w:pos="9062"/>
        </w:tabs>
        <w:rPr>
          <w:rFonts w:asciiTheme="majorHAnsi" w:eastAsiaTheme="minorEastAsia" w:hAnsiTheme="majorHAnsi" w:cstheme="minorBidi"/>
          <w:i/>
          <w:noProof/>
        </w:rPr>
      </w:pPr>
      <w:hyperlink w:anchor="_Toc517076603" w:history="1">
        <w:r w:rsidR="00424A66" w:rsidRPr="00EE2542">
          <w:rPr>
            <w:rStyle w:val="Hyperlink"/>
            <w:rFonts w:asciiTheme="majorHAnsi" w:hAnsiTheme="majorHAnsi" w:cs="Times New Roman"/>
            <w:bCs/>
            <w:i/>
            <w:noProof/>
          </w:rPr>
          <w:t>NASLOVNA STRANA PONUDE</w:t>
        </w:r>
        <w:r w:rsidR="00424A66" w:rsidRPr="00EE2542">
          <w:rPr>
            <w:rFonts w:asciiTheme="majorHAnsi" w:hAnsiTheme="majorHAnsi"/>
            <w:i/>
            <w:noProof/>
            <w:webHidden/>
          </w:rPr>
          <w:tab/>
        </w:r>
        <w:r w:rsidR="00FB2242" w:rsidRPr="00EE2542">
          <w:rPr>
            <w:rFonts w:asciiTheme="majorHAnsi" w:hAnsiTheme="majorHAnsi"/>
            <w:i/>
            <w:noProof/>
            <w:webHidden/>
          </w:rPr>
          <w:fldChar w:fldCharType="begin"/>
        </w:r>
        <w:r w:rsidR="00424A66" w:rsidRPr="00EE2542">
          <w:rPr>
            <w:rFonts w:asciiTheme="majorHAnsi" w:hAnsiTheme="majorHAnsi"/>
            <w:i/>
            <w:noProof/>
            <w:webHidden/>
          </w:rPr>
          <w:instrText xml:space="preserve"> PAGEREF _Toc517076603 \h </w:instrText>
        </w:r>
        <w:r w:rsidR="00FB2242" w:rsidRPr="00EE2542">
          <w:rPr>
            <w:rFonts w:asciiTheme="majorHAnsi" w:hAnsiTheme="majorHAnsi"/>
            <w:i/>
            <w:noProof/>
            <w:webHidden/>
          </w:rPr>
        </w:r>
        <w:r w:rsidR="00FB2242" w:rsidRPr="00EE2542">
          <w:rPr>
            <w:rFonts w:asciiTheme="majorHAnsi" w:hAnsiTheme="majorHAnsi"/>
            <w:i/>
            <w:noProof/>
            <w:webHidden/>
          </w:rPr>
          <w:fldChar w:fldCharType="separate"/>
        </w:r>
        <w:r w:rsidR="00424A66" w:rsidRPr="00EE2542">
          <w:rPr>
            <w:rFonts w:asciiTheme="majorHAnsi" w:hAnsiTheme="majorHAnsi"/>
            <w:i/>
            <w:noProof/>
            <w:webHidden/>
          </w:rPr>
          <w:t>13</w:t>
        </w:r>
        <w:r w:rsidR="00FB2242" w:rsidRPr="00EE2542">
          <w:rPr>
            <w:rFonts w:asciiTheme="majorHAnsi" w:hAnsiTheme="majorHAnsi"/>
            <w:i/>
            <w:noProof/>
            <w:webHidden/>
          </w:rPr>
          <w:fldChar w:fldCharType="end"/>
        </w:r>
      </w:hyperlink>
    </w:p>
    <w:p w:rsidR="00424A66" w:rsidRPr="00EE2542" w:rsidRDefault="00792073">
      <w:pPr>
        <w:pStyle w:val="TOC1"/>
        <w:tabs>
          <w:tab w:val="right" w:leader="dot" w:pos="9062"/>
        </w:tabs>
        <w:rPr>
          <w:rFonts w:asciiTheme="majorHAnsi" w:eastAsiaTheme="minorEastAsia" w:hAnsiTheme="majorHAnsi" w:cstheme="minorBidi"/>
          <w:i/>
          <w:noProof/>
        </w:rPr>
      </w:pPr>
      <w:hyperlink w:anchor="_Toc517076604" w:history="1">
        <w:r w:rsidR="00424A66" w:rsidRPr="00EE2542">
          <w:rPr>
            <w:rStyle w:val="Hyperlink"/>
            <w:rFonts w:asciiTheme="majorHAnsi" w:hAnsiTheme="majorHAnsi"/>
            <w:i/>
            <w:noProof/>
          </w:rPr>
          <w:t>SADRŽAJ PONUDE</w:t>
        </w:r>
        <w:r w:rsidR="00424A66" w:rsidRPr="00EE2542">
          <w:rPr>
            <w:rFonts w:asciiTheme="majorHAnsi" w:hAnsiTheme="majorHAnsi"/>
            <w:i/>
            <w:noProof/>
            <w:webHidden/>
          </w:rPr>
          <w:tab/>
        </w:r>
        <w:r w:rsidR="00FB2242" w:rsidRPr="00EE2542">
          <w:rPr>
            <w:rFonts w:asciiTheme="majorHAnsi" w:hAnsiTheme="majorHAnsi"/>
            <w:i/>
            <w:noProof/>
            <w:webHidden/>
          </w:rPr>
          <w:fldChar w:fldCharType="begin"/>
        </w:r>
        <w:r w:rsidR="00424A66" w:rsidRPr="00EE2542">
          <w:rPr>
            <w:rFonts w:asciiTheme="majorHAnsi" w:hAnsiTheme="majorHAnsi"/>
            <w:i/>
            <w:noProof/>
            <w:webHidden/>
          </w:rPr>
          <w:instrText xml:space="preserve"> PAGEREF _Toc517076604 \h </w:instrText>
        </w:r>
        <w:r w:rsidR="00FB2242" w:rsidRPr="00EE2542">
          <w:rPr>
            <w:rFonts w:asciiTheme="majorHAnsi" w:hAnsiTheme="majorHAnsi"/>
            <w:i/>
            <w:noProof/>
            <w:webHidden/>
          </w:rPr>
        </w:r>
        <w:r w:rsidR="00FB2242" w:rsidRPr="00EE2542">
          <w:rPr>
            <w:rFonts w:asciiTheme="majorHAnsi" w:hAnsiTheme="majorHAnsi"/>
            <w:i/>
            <w:noProof/>
            <w:webHidden/>
          </w:rPr>
          <w:fldChar w:fldCharType="separate"/>
        </w:r>
        <w:r w:rsidR="00424A66" w:rsidRPr="00EE2542">
          <w:rPr>
            <w:rFonts w:asciiTheme="majorHAnsi" w:hAnsiTheme="majorHAnsi"/>
            <w:i/>
            <w:noProof/>
            <w:webHidden/>
          </w:rPr>
          <w:t>14</w:t>
        </w:r>
        <w:r w:rsidR="00FB2242" w:rsidRPr="00EE2542">
          <w:rPr>
            <w:rFonts w:asciiTheme="majorHAnsi" w:hAnsiTheme="majorHAnsi"/>
            <w:i/>
            <w:noProof/>
            <w:webHidden/>
          </w:rPr>
          <w:fldChar w:fldCharType="end"/>
        </w:r>
      </w:hyperlink>
    </w:p>
    <w:p w:rsidR="00424A66" w:rsidRPr="00EE2542" w:rsidRDefault="00792073">
      <w:pPr>
        <w:pStyle w:val="TOC2"/>
        <w:tabs>
          <w:tab w:val="right" w:leader="dot" w:pos="9062"/>
        </w:tabs>
        <w:rPr>
          <w:rFonts w:asciiTheme="majorHAnsi" w:eastAsiaTheme="minorEastAsia" w:hAnsiTheme="majorHAnsi" w:cstheme="minorBidi"/>
          <w:i/>
          <w:noProof/>
        </w:rPr>
      </w:pPr>
      <w:hyperlink w:anchor="_Toc517076605" w:history="1">
        <w:r w:rsidR="00424A66" w:rsidRPr="00EE2542">
          <w:rPr>
            <w:rStyle w:val="Hyperlink"/>
            <w:rFonts w:asciiTheme="majorHAnsi" w:hAnsiTheme="majorHAnsi"/>
            <w:i/>
            <w:noProof/>
          </w:rPr>
          <w:t>PODACI O PONUDI I PONUĐAČU</w:t>
        </w:r>
        <w:r w:rsidR="00424A66" w:rsidRPr="00EE2542">
          <w:rPr>
            <w:rFonts w:asciiTheme="majorHAnsi" w:hAnsiTheme="majorHAnsi"/>
            <w:i/>
            <w:noProof/>
            <w:webHidden/>
          </w:rPr>
          <w:tab/>
        </w:r>
        <w:r w:rsidR="00FB2242" w:rsidRPr="00EE2542">
          <w:rPr>
            <w:rFonts w:asciiTheme="majorHAnsi" w:hAnsiTheme="majorHAnsi"/>
            <w:i/>
            <w:noProof/>
            <w:webHidden/>
          </w:rPr>
          <w:fldChar w:fldCharType="begin"/>
        </w:r>
        <w:r w:rsidR="00424A66" w:rsidRPr="00EE2542">
          <w:rPr>
            <w:rFonts w:asciiTheme="majorHAnsi" w:hAnsiTheme="majorHAnsi"/>
            <w:i/>
            <w:noProof/>
            <w:webHidden/>
          </w:rPr>
          <w:instrText xml:space="preserve"> PAGEREF _Toc517076605 \h </w:instrText>
        </w:r>
        <w:r w:rsidR="00FB2242" w:rsidRPr="00EE2542">
          <w:rPr>
            <w:rFonts w:asciiTheme="majorHAnsi" w:hAnsiTheme="majorHAnsi"/>
            <w:i/>
            <w:noProof/>
            <w:webHidden/>
          </w:rPr>
        </w:r>
        <w:r w:rsidR="00FB2242" w:rsidRPr="00EE2542">
          <w:rPr>
            <w:rFonts w:asciiTheme="majorHAnsi" w:hAnsiTheme="majorHAnsi"/>
            <w:i/>
            <w:noProof/>
            <w:webHidden/>
          </w:rPr>
          <w:fldChar w:fldCharType="separate"/>
        </w:r>
        <w:r w:rsidR="00424A66" w:rsidRPr="00EE2542">
          <w:rPr>
            <w:rFonts w:asciiTheme="majorHAnsi" w:hAnsiTheme="majorHAnsi"/>
            <w:i/>
            <w:noProof/>
            <w:webHidden/>
          </w:rPr>
          <w:t>15</w:t>
        </w:r>
        <w:r w:rsidR="00FB2242" w:rsidRPr="00EE2542">
          <w:rPr>
            <w:rFonts w:asciiTheme="majorHAnsi" w:hAnsiTheme="majorHAnsi"/>
            <w:i/>
            <w:noProof/>
            <w:webHidden/>
          </w:rPr>
          <w:fldChar w:fldCharType="end"/>
        </w:r>
      </w:hyperlink>
    </w:p>
    <w:p w:rsidR="00424A66" w:rsidRPr="00EE2542" w:rsidRDefault="00792073">
      <w:pPr>
        <w:pStyle w:val="TOC2"/>
        <w:tabs>
          <w:tab w:val="right" w:leader="dot" w:pos="9062"/>
        </w:tabs>
        <w:rPr>
          <w:rFonts w:asciiTheme="majorHAnsi" w:eastAsiaTheme="minorEastAsia" w:hAnsiTheme="majorHAnsi" w:cstheme="minorBidi"/>
          <w:i/>
          <w:noProof/>
        </w:rPr>
      </w:pPr>
      <w:hyperlink w:anchor="_Toc517076606" w:history="1">
        <w:r w:rsidR="00424A66" w:rsidRPr="00EE2542">
          <w:rPr>
            <w:rStyle w:val="Hyperlink"/>
            <w:rFonts w:asciiTheme="majorHAnsi" w:hAnsiTheme="majorHAnsi"/>
            <w:i/>
            <w:noProof/>
          </w:rPr>
          <w:t>FINANSIJSKI DIO PONUDE</w:t>
        </w:r>
        <w:r w:rsidR="00424A66" w:rsidRPr="00EE2542">
          <w:rPr>
            <w:rFonts w:asciiTheme="majorHAnsi" w:hAnsiTheme="majorHAnsi"/>
            <w:i/>
            <w:noProof/>
            <w:webHidden/>
          </w:rPr>
          <w:tab/>
        </w:r>
        <w:r w:rsidR="00FB2242" w:rsidRPr="00EE2542">
          <w:rPr>
            <w:rFonts w:asciiTheme="majorHAnsi" w:hAnsiTheme="majorHAnsi"/>
            <w:i/>
            <w:noProof/>
            <w:webHidden/>
          </w:rPr>
          <w:fldChar w:fldCharType="begin"/>
        </w:r>
        <w:r w:rsidR="00424A66" w:rsidRPr="00EE2542">
          <w:rPr>
            <w:rFonts w:asciiTheme="majorHAnsi" w:hAnsiTheme="majorHAnsi"/>
            <w:i/>
            <w:noProof/>
            <w:webHidden/>
          </w:rPr>
          <w:instrText xml:space="preserve"> PAGEREF _Toc517076606 \h </w:instrText>
        </w:r>
        <w:r w:rsidR="00FB2242" w:rsidRPr="00EE2542">
          <w:rPr>
            <w:rFonts w:asciiTheme="majorHAnsi" w:hAnsiTheme="majorHAnsi"/>
            <w:i/>
            <w:noProof/>
            <w:webHidden/>
          </w:rPr>
        </w:r>
        <w:r w:rsidR="00FB2242" w:rsidRPr="00EE2542">
          <w:rPr>
            <w:rFonts w:asciiTheme="majorHAnsi" w:hAnsiTheme="majorHAnsi"/>
            <w:i/>
            <w:noProof/>
            <w:webHidden/>
          </w:rPr>
          <w:fldChar w:fldCharType="separate"/>
        </w:r>
        <w:r w:rsidR="00424A66" w:rsidRPr="00EE2542">
          <w:rPr>
            <w:rFonts w:asciiTheme="majorHAnsi" w:hAnsiTheme="majorHAnsi"/>
            <w:i/>
            <w:noProof/>
            <w:webHidden/>
          </w:rPr>
          <w:t>21</w:t>
        </w:r>
        <w:r w:rsidR="00FB2242" w:rsidRPr="00EE2542">
          <w:rPr>
            <w:rFonts w:asciiTheme="majorHAnsi" w:hAnsiTheme="majorHAnsi"/>
            <w:i/>
            <w:noProof/>
            <w:webHidden/>
          </w:rPr>
          <w:fldChar w:fldCharType="end"/>
        </w:r>
      </w:hyperlink>
    </w:p>
    <w:p w:rsidR="00424A66" w:rsidRPr="00EE2542" w:rsidRDefault="00792073">
      <w:pPr>
        <w:pStyle w:val="TOC2"/>
        <w:tabs>
          <w:tab w:val="right" w:leader="dot" w:pos="9062"/>
        </w:tabs>
        <w:rPr>
          <w:rFonts w:asciiTheme="majorHAnsi" w:eastAsiaTheme="minorEastAsia" w:hAnsiTheme="majorHAnsi" w:cstheme="minorBidi"/>
          <w:i/>
          <w:noProof/>
        </w:rPr>
      </w:pPr>
      <w:hyperlink w:anchor="_Toc517076607" w:history="1">
        <w:r w:rsidR="00424A66" w:rsidRPr="00EE2542">
          <w:rPr>
            <w:rStyle w:val="Hyperlink"/>
            <w:rFonts w:asciiTheme="majorHAnsi" w:hAnsiTheme="majorHAnsi"/>
            <w:i/>
            <w:noProof/>
          </w:rPr>
          <w:t>IZJAVA O NEPOSTOJANJU SUKOBA INTERESA NA STRANI PONUĐAČA,PODNOSIOCA ZAJEDNIČKE PONUDE, PODIZVOĐAČA /PODUGOVARAČA</w:t>
        </w:r>
        <w:r w:rsidR="00424A66" w:rsidRPr="00EE2542">
          <w:rPr>
            <w:rFonts w:asciiTheme="majorHAnsi" w:hAnsiTheme="majorHAnsi"/>
            <w:i/>
            <w:noProof/>
            <w:webHidden/>
          </w:rPr>
          <w:tab/>
        </w:r>
        <w:r w:rsidR="00FB2242" w:rsidRPr="00EE2542">
          <w:rPr>
            <w:rFonts w:asciiTheme="majorHAnsi" w:hAnsiTheme="majorHAnsi"/>
            <w:i/>
            <w:noProof/>
            <w:webHidden/>
          </w:rPr>
          <w:fldChar w:fldCharType="begin"/>
        </w:r>
        <w:r w:rsidR="00424A66" w:rsidRPr="00EE2542">
          <w:rPr>
            <w:rFonts w:asciiTheme="majorHAnsi" w:hAnsiTheme="majorHAnsi"/>
            <w:i/>
            <w:noProof/>
            <w:webHidden/>
          </w:rPr>
          <w:instrText xml:space="preserve"> PAGEREF _Toc517076607 \h </w:instrText>
        </w:r>
        <w:r w:rsidR="00FB2242" w:rsidRPr="00EE2542">
          <w:rPr>
            <w:rFonts w:asciiTheme="majorHAnsi" w:hAnsiTheme="majorHAnsi"/>
            <w:i/>
            <w:noProof/>
            <w:webHidden/>
          </w:rPr>
        </w:r>
        <w:r w:rsidR="00FB2242" w:rsidRPr="00EE2542">
          <w:rPr>
            <w:rFonts w:asciiTheme="majorHAnsi" w:hAnsiTheme="majorHAnsi"/>
            <w:i/>
            <w:noProof/>
            <w:webHidden/>
          </w:rPr>
          <w:fldChar w:fldCharType="separate"/>
        </w:r>
        <w:r w:rsidR="00424A66" w:rsidRPr="00EE2542">
          <w:rPr>
            <w:rFonts w:asciiTheme="majorHAnsi" w:hAnsiTheme="majorHAnsi"/>
            <w:i/>
            <w:noProof/>
            <w:webHidden/>
          </w:rPr>
          <w:t>23</w:t>
        </w:r>
        <w:r w:rsidR="00FB2242" w:rsidRPr="00EE2542">
          <w:rPr>
            <w:rFonts w:asciiTheme="majorHAnsi" w:hAnsiTheme="majorHAnsi"/>
            <w:i/>
            <w:noProof/>
            <w:webHidden/>
          </w:rPr>
          <w:fldChar w:fldCharType="end"/>
        </w:r>
      </w:hyperlink>
    </w:p>
    <w:p w:rsidR="00424A66" w:rsidRPr="00EE2542" w:rsidRDefault="00792073">
      <w:pPr>
        <w:pStyle w:val="TOC2"/>
        <w:tabs>
          <w:tab w:val="right" w:leader="dot" w:pos="9062"/>
        </w:tabs>
        <w:rPr>
          <w:rFonts w:asciiTheme="majorHAnsi" w:eastAsiaTheme="minorEastAsia" w:hAnsiTheme="majorHAnsi" w:cstheme="minorBidi"/>
          <w:i/>
          <w:noProof/>
        </w:rPr>
      </w:pPr>
      <w:hyperlink w:anchor="_Toc517076608" w:history="1">
        <w:r w:rsidR="00424A66" w:rsidRPr="00EE2542">
          <w:rPr>
            <w:rStyle w:val="Hyperlink"/>
            <w:rFonts w:asciiTheme="majorHAnsi" w:hAnsiTheme="majorHAnsi"/>
            <w:i/>
            <w:noProof/>
            <w:lang w:val="sr-Latn-CS"/>
          </w:rPr>
          <w:t>DOKAZI O ISPUNJENOSTI OBAVEZNIH USLOVA ZA UČEŠĆE U POSTUPKU JAVNOG NADMETANJA</w:t>
        </w:r>
        <w:r w:rsidR="00424A66" w:rsidRPr="00EE2542">
          <w:rPr>
            <w:rFonts w:asciiTheme="majorHAnsi" w:hAnsiTheme="majorHAnsi"/>
            <w:i/>
            <w:noProof/>
            <w:webHidden/>
          </w:rPr>
          <w:tab/>
        </w:r>
        <w:r w:rsidR="00FB2242" w:rsidRPr="00EE2542">
          <w:rPr>
            <w:rFonts w:asciiTheme="majorHAnsi" w:hAnsiTheme="majorHAnsi"/>
            <w:i/>
            <w:noProof/>
            <w:webHidden/>
          </w:rPr>
          <w:fldChar w:fldCharType="begin"/>
        </w:r>
        <w:r w:rsidR="00424A66" w:rsidRPr="00EE2542">
          <w:rPr>
            <w:rFonts w:asciiTheme="majorHAnsi" w:hAnsiTheme="majorHAnsi"/>
            <w:i/>
            <w:noProof/>
            <w:webHidden/>
          </w:rPr>
          <w:instrText xml:space="preserve"> PAGEREF _Toc517076608 \h </w:instrText>
        </w:r>
        <w:r w:rsidR="00FB2242" w:rsidRPr="00EE2542">
          <w:rPr>
            <w:rFonts w:asciiTheme="majorHAnsi" w:hAnsiTheme="majorHAnsi"/>
            <w:i/>
            <w:noProof/>
            <w:webHidden/>
          </w:rPr>
        </w:r>
        <w:r w:rsidR="00FB2242" w:rsidRPr="00EE2542">
          <w:rPr>
            <w:rFonts w:asciiTheme="majorHAnsi" w:hAnsiTheme="majorHAnsi"/>
            <w:i/>
            <w:noProof/>
            <w:webHidden/>
          </w:rPr>
          <w:fldChar w:fldCharType="separate"/>
        </w:r>
        <w:r w:rsidR="00424A66" w:rsidRPr="00EE2542">
          <w:rPr>
            <w:rFonts w:asciiTheme="majorHAnsi" w:hAnsiTheme="majorHAnsi"/>
            <w:i/>
            <w:noProof/>
            <w:webHidden/>
          </w:rPr>
          <w:t>24</w:t>
        </w:r>
        <w:r w:rsidR="00FB2242" w:rsidRPr="00EE2542">
          <w:rPr>
            <w:rFonts w:asciiTheme="majorHAnsi" w:hAnsiTheme="majorHAnsi"/>
            <w:i/>
            <w:noProof/>
            <w:webHidden/>
          </w:rPr>
          <w:fldChar w:fldCharType="end"/>
        </w:r>
      </w:hyperlink>
    </w:p>
    <w:p w:rsidR="00424A66" w:rsidRPr="00EE2542" w:rsidRDefault="00792073">
      <w:pPr>
        <w:pStyle w:val="TOC2"/>
        <w:tabs>
          <w:tab w:val="right" w:leader="dot" w:pos="9062"/>
        </w:tabs>
        <w:rPr>
          <w:rFonts w:asciiTheme="majorHAnsi" w:eastAsiaTheme="minorEastAsia" w:hAnsiTheme="majorHAnsi" w:cstheme="minorBidi"/>
          <w:i/>
          <w:noProof/>
        </w:rPr>
      </w:pPr>
      <w:hyperlink w:anchor="_Toc517076609" w:history="1">
        <w:r w:rsidR="00424A66" w:rsidRPr="00EE2542">
          <w:rPr>
            <w:rStyle w:val="Hyperlink"/>
            <w:rFonts w:asciiTheme="majorHAnsi" w:hAnsiTheme="majorHAnsi"/>
            <w:i/>
            <w:noProof/>
          </w:rPr>
          <w:t>DOKAZI O ISPUNJAVANJU USLOVA STRUČNO-TEHNIČKE I KADROVSKE OSPOSOBLJENOSTI</w:t>
        </w:r>
        <w:r w:rsidR="00424A66" w:rsidRPr="00EE2542">
          <w:rPr>
            <w:rFonts w:asciiTheme="majorHAnsi" w:hAnsiTheme="majorHAnsi"/>
            <w:i/>
            <w:noProof/>
            <w:webHidden/>
          </w:rPr>
          <w:tab/>
        </w:r>
        <w:r w:rsidR="00FB2242" w:rsidRPr="00EE2542">
          <w:rPr>
            <w:rFonts w:asciiTheme="majorHAnsi" w:hAnsiTheme="majorHAnsi"/>
            <w:i/>
            <w:noProof/>
            <w:webHidden/>
          </w:rPr>
          <w:fldChar w:fldCharType="begin"/>
        </w:r>
        <w:r w:rsidR="00424A66" w:rsidRPr="00EE2542">
          <w:rPr>
            <w:rFonts w:asciiTheme="majorHAnsi" w:hAnsiTheme="majorHAnsi"/>
            <w:i/>
            <w:noProof/>
            <w:webHidden/>
          </w:rPr>
          <w:instrText xml:space="preserve"> PAGEREF _Toc517076609 \h </w:instrText>
        </w:r>
        <w:r w:rsidR="00FB2242" w:rsidRPr="00EE2542">
          <w:rPr>
            <w:rFonts w:asciiTheme="majorHAnsi" w:hAnsiTheme="majorHAnsi"/>
            <w:i/>
            <w:noProof/>
            <w:webHidden/>
          </w:rPr>
        </w:r>
        <w:r w:rsidR="00FB2242" w:rsidRPr="00EE2542">
          <w:rPr>
            <w:rFonts w:asciiTheme="majorHAnsi" w:hAnsiTheme="majorHAnsi"/>
            <w:i/>
            <w:noProof/>
            <w:webHidden/>
          </w:rPr>
          <w:fldChar w:fldCharType="separate"/>
        </w:r>
        <w:r w:rsidR="00424A66" w:rsidRPr="00EE2542">
          <w:rPr>
            <w:rFonts w:asciiTheme="majorHAnsi" w:hAnsiTheme="majorHAnsi"/>
            <w:i/>
            <w:noProof/>
            <w:webHidden/>
          </w:rPr>
          <w:t>25</w:t>
        </w:r>
        <w:r w:rsidR="00FB2242" w:rsidRPr="00EE2542">
          <w:rPr>
            <w:rFonts w:asciiTheme="majorHAnsi" w:hAnsiTheme="majorHAnsi"/>
            <w:i/>
            <w:noProof/>
            <w:webHidden/>
          </w:rPr>
          <w:fldChar w:fldCharType="end"/>
        </w:r>
      </w:hyperlink>
    </w:p>
    <w:p w:rsidR="00424A66" w:rsidRPr="00EE2542" w:rsidRDefault="00792073">
      <w:pPr>
        <w:pStyle w:val="TOC1"/>
        <w:tabs>
          <w:tab w:val="right" w:leader="dot" w:pos="9062"/>
        </w:tabs>
        <w:rPr>
          <w:rFonts w:asciiTheme="majorHAnsi" w:eastAsiaTheme="minorEastAsia" w:hAnsiTheme="majorHAnsi" w:cstheme="minorBidi"/>
          <w:i/>
          <w:noProof/>
        </w:rPr>
      </w:pPr>
      <w:hyperlink w:anchor="_Toc517076610" w:history="1">
        <w:r w:rsidR="00424A66" w:rsidRPr="00EE2542">
          <w:rPr>
            <w:rStyle w:val="Hyperlink"/>
            <w:rFonts w:asciiTheme="majorHAnsi" w:hAnsiTheme="majorHAnsi"/>
            <w:i/>
            <w:noProof/>
          </w:rPr>
          <w:t>NACRT UGOVORA O JAVNOJ NABAVCI</w:t>
        </w:r>
        <w:r w:rsidR="00424A66" w:rsidRPr="00EE2542">
          <w:rPr>
            <w:rFonts w:asciiTheme="majorHAnsi" w:hAnsiTheme="majorHAnsi"/>
            <w:i/>
            <w:noProof/>
            <w:webHidden/>
          </w:rPr>
          <w:tab/>
        </w:r>
        <w:r w:rsidR="00FB2242" w:rsidRPr="00EE2542">
          <w:rPr>
            <w:rFonts w:asciiTheme="majorHAnsi" w:hAnsiTheme="majorHAnsi"/>
            <w:i/>
            <w:noProof/>
            <w:webHidden/>
          </w:rPr>
          <w:fldChar w:fldCharType="begin"/>
        </w:r>
        <w:r w:rsidR="00424A66" w:rsidRPr="00EE2542">
          <w:rPr>
            <w:rFonts w:asciiTheme="majorHAnsi" w:hAnsiTheme="majorHAnsi"/>
            <w:i/>
            <w:noProof/>
            <w:webHidden/>
          </w:rPr>
          <w:instrText xml:space="preserve"> PAGEREF _Toc517076610 \h </w:instrText>
        </w:r>
        <w:r w:rsidR="00FB2242" w:rsidRPr="00EE2542">
          <w:rPr>
            <w:rFonts w:asciiTheme="majorHAnsi" w:hAnsiTheme="majorHAnsi"/>
            <w:i/>
            <w:noProof/>
            <w:webHidden/>
          </w:rPr>
        </w:r>
        <w:r w:rsidR="00FB2242" w:rsidRPr="00EE2542">
          <w:rPr>
            <w:rFonts w:asciiTheme="majorHAnsi" w:hAnsiTheme="majorHAnsi"/>
            <w:i/>
            <w:noProof/>
            <w:webHidden/>
          </w:rPr>
          <w:fldChar w:fldCharType="separate"/>
        </w:r>
        <w:r w:rsidR="00424A66" w:rsidRPr="00EE2542">
          <w:rPr>
            <w:rFonts w:asciiTheme="majorHAnsi" w:hAnsiTheme="majorHAnsi"/>
            <w:i/>
            <w:noProof/>
            <w:webHidden/>
          </w:rPr>
          <w:t>28</w:t>
        </w:r>
        <w:r w:rsidR="00FB2242" w:rsidRPr="00EE2542">
          <w:rPr>
            <w:rFonts w:asciiTheme="majorHAnsi" w:hAnsiTheme="majorHAnsi"/>
            <w:i/>
            <w:noProof/>
            <w:webHidden/>
          </w:rPr>
          <w:fldChar w:fldCharType="end"/>
        </w:r>
      </w:hyperlink>
    </w:p>
    <w:p w:rsidR="00424A66" w:rsidRPr="00EE2542" w:rsidRDefault="00792073">
      <w:pPr>
        <w:pStyle w:val="TOC1"/>
        <w:tabs>
          <w:tab w:val="right" w:leader="dot" w:pos="9062"/>
        </w:tabs>
        <w:rPr>
          <w:rFonts w:asciiTheme="majorHAnsi" w:eastAsiaTheme="minorEastAsia" w:hAnsiTheme="majorHAnsi" w:cstheme="minorBidi"/>
          <w:i/>
          <w:noProof/>
        </w:rPr>
      </w:pPr>
      <w:hyperlink w:anchor="_Toc517076611" w:history="1">
        <w:r w:rsidR="00424A66" w:rsidRPr="00EE2542">
          <w:rPr>
            <w:rStyle w:val="Hyperlink"/>
            <w:rFonts w:asciiTheme="majorHAnsi" w:hAnsiTheme="majorHAnsi"/>
            <w:i/>
            <w:noProof/>
          </w:rPr>
          <w:t>UPUTSTVO PONUĐAČIMA ZA SAČINJAVANJE I PODNOŠENJE PONUDE</w:t>
        </w:r>
        <w:r w:rsidR="00424A66" w:rsidRPr="00EE2542">
          <w:rPr>
            <w:rFonts w:asciiTheme="majorHAnsi" w:hAnsiTheme="majorHAnsi"/>
            <w:i/>
            <w:noProof/>
            <w:webHidden/>
          </w:rPr>
          <w:tab/>
        </w:r>
        <w:r w:rsidR="00FB2242" w:rsidRPr="00EE2542">
          <w:rPr>
            <w:rFonts w:asciiTheme="majorHAnsi" w:hAnsiTheme="majorHAnsi"/>
            <w:i/>
            <w:noProof/>
            <w:webHidden/>
          </w:rPr>
          <w:fldChar w:fldCharType="begin"/>
        </w:r>
        <w:r w:rsidR="00424A66" w:rsidRPr="00EE2542">
          <w:rPr>
            <w:rFonts w:asciiTheme="majorHAnsi" w:hAnsiTheme="majorHAnsi"/>
            <w:i/>
            <w:noProof/>
            <w:webHidden/>
          </w:rPr>
          <w:instrText xml:space="preserve"> PAGEREF _Toc517076611 \h </w:instrText>
        </w:r>
        <w:r w:rsidR="00FB2242" w:rsidRPr="00EE2542">
          <w:rPr>
            <w:rFonts w:asciiTheme="majorHAnsi" w:hAnsiTheme="majorHAnsi"/>
            <w:i/>
            <w:noProof/>
            <w:webHidden/>
          </w:rPr>
        </w:r>
        <w:r w:rsidR="00FB2242" w:rsidRPr="00EE2542">
          <w:rPr>
            <w:rFonts w:asciiTheme="majorHAnsi" w:hAnsiTheme="majorHAnsi"/>
            <w:i/>
            <w:noProof/>
            <w:webHidden/>
          </w:rPr>
          <w:fldChar w:fldCharType="separate"/>
        </w:r>
        <w:r w:rsidR="00424A66" w:rsidRPr="00EE2542">
          <w:rPr>
            <w:rFonts w:asciiTheme="majorHAnsi" w:hAnsiTheme="majorHAnsi"/>
            <w:i/>
            <w:noProof/>
            <w:webHidden/>
          </w:rPr>
          <w:t>31</w:t>
        </w:r>
        <w:r w:rsidR="00FB2242" w:rsidRPr="00EE2542">
          <w:rPr>
            <w:rFonts w:asciiTheme="majorHAnsi" w:hAnsiTheme="majorHAnsi"/>
            <w:i/>
            <w:noProof/>
            <w:webHidden/>
          </w:rPr>
          <w:fldChar w:fldCharType="end"/>
        </w:r>
      </w:hyperlink>
    </w:p>
    <w:p w:rsidR="00424A66" w:rsidRPr="00EE2542" w:rsidRDefault="00792073">
      <w:pPr>
        <w:pStyle w:val="TOC1"/>
        <w:tabs>
          <w:tab w:val="right" w:leader="dot" w:pos="9062"/>
        </w:tabs>
        <w:rPr>
          <w:rFonts w:asciiTheme="majorHAnsi" w:eastAsiaTheme="minorEastAsia" w:hAnsiTheme="majorHAnsi" w:cstheme="minorBidi"/>
          <w:i/>
          <w:noProof/>
        </w:rPr>
      </w:pPr>
      <w:hyperlink w:anchor="_Toc517076612" w:history="1">
        <w:r w:rsidR="00424A66" w:rsidRPr="00EE2542">
          <w:rPr>
            <w:rStyle w:val="Hyperlink"/>
            <w:rFonts w:asciiTheme="majorHAnsi" w:hAnsiTheme="majorHAnsi"/>
            <w:i/>
            <w:noProof/>
          </w:rPr>
          <w:t>OVLAŠĆENJE ZA ZASTUPANJE I UČESTVOVANJE U POSTUPKU JAVNOG OTVARANJA PONUDA</w:t>
        </w:r>
        <w:r w:rsidR="00424A66" w:rsidRPr="00EE2542">
          <w:rPr>
            <w:rFonts w:asciiTheme="majorHAnsi" w:hAnsiTheme="majorHAnsi"/>
            <w:i/>
            <w:noProof/>
            <w:webHidden/>
          </w:rPr>
          <w:tab/>
        </w:r>
        <w:r w:rsidR="00FB2242" w:rsidRPr="00EE2542">
          <w:rPr>
            <w:rFonts w:asciiTheme="majorHAnsi" w:hAnsiTheme="majorHAnsi"/>
            <w:i/>
            <w:noProof/>
            <w:webHidden/>
          </w:rPr>
          <w:fldChar w:fldCharType="begin"/>
        </w:r>
        <w:r w:rsidR="00424A66" w:rsidRPr="00EE2542">
          <w:rPr>
            <w:rFonts w:asciiTheme="majorHAnsi" w:hAnsiTheme="majorHAnsi"/>
            <w:i/>
            <w:noProof/>
            <w:webHidden/>
          </w:rPr>
          <w:instrText xml:space="preserve"> PAGEREF _Toc517076612 \h </w:instrText>
        </w:r>
        <w:r w:rsidR="00FB2242" w:rsidRPr="00EE2542">
          <w:rPr>
            <w:rFonts w:asciiTheme="majorHAnsi" w:hAnsiTheme="majorHAnsi"/>
            <w:i/>
            <w:noProof/>
            <w:webHidden/>
          </w:rPr>
        </w:r>
        <w:r w:rsidR="00FB2242" w:rsidRPr="00EE2542">
          <w:rPr>
            <w:rFonts w:asciiTheme="majorHAnsi" w:hAnsiTheme="majorHAnsi"/>
            <w:i/>
            <w:noProof/>
            <w:webHidden/>
          </w:rPr>
          <w:fldChar w:fldCharType="separate"/>
        </w:r>
        <w:r w:rsidR="00424A66" w:rsidRPr="00EE2542">
          <w:rPr>
            <w:rFonts w:asciiTheme="majorHAnsi" w:hAnsiTheme="majorHAnsi"/>
            <w:i/>
            <w:noProof/>
            <w:webHidden/>
          </w:rPr>
          <w:t>36</w:t>
        </w:r>
        <w:r w:rsidR="00FB2242" w:rsidRPr="00EE2542">
          <w:rPr>
            <w:rFonts w:asciiTheme="majorHAnsi" w:hAnsiTheme="majorHAnsi"/>
            <w:i/>
            <w:noProof/>
            <w:webHidden/>
          </w:rPr>
          <w:fldChar w:fldCharType="end"/>
        </w:r>
      </w:hyperlink>
    </w:p>
    <w:p w:rsidR="00424A66" w:rsidRPr="00EE2542" w:rsidRDefault="00792073">
      <w:pPr>
        <w:pStyle w:val="TOC1"/>
        <w:tabs>
          <w:tab w:val="right" w:leader="dot" w:pos="9062"/>
        </w:tabs>
        <w:rPr>
          <w:rFonts w:asciiTheme="majorHAnsi" w:eastAsiaTheme="minorEastAsia" w:hAnsiTheme="majorHAnsi" w:cstheme="minorBidi"/>
          <w:i/>
          <w:noProof/>
        </w:rPr>
      </w:pPr>
      <w:hyperlink w:anchor="_Toc517076613" w:history="1">
        <w:r w:rsidR="00424A66" w:rsidRPr="00EE2542">
          <w:rPr>
            <w:rStyle w:val="Hyperlink"/>
            <w:rFonts w:asciiTheme="majorHAnsi" w:hAnsiTheme="majorHAnsi"/>
            <w:i/>
            <w:noProof/>
          </w:rPr>
          <w:t>UPUTSTVO O PRAVNOM SREDSTVU</w:t>
        </w:r>
        <w:r w:rsidR="00424A66" w:rsidRPr="00EE2542">
          <w:rPr>
            <w:rFonts w:asciiTheme="majorHAnsi" w:hAnsiTheme="majorHAnsi"/>
            <w:i/>
            <w:noProof/>
            <w:webHidden/>
          </w:rPr>
          <w:tab/>
        </w:r>
        <w:r w:rsidR="00FB2242" w:rsidRPr="00EE2542">
          <w:rPr>
            <w:rFonts w:asciiTheme="majorHAnsi" w:hAnsiTheme="majorHAnsi"/>
            <w:i/>
            <w:noProof/>
            <w:webHidden/>
          </w:rPr>
          <w:fldChar w:fldCharType="begin"/>
        </w:r>
        <w:r w:rsidR="00424A66" w:rsidRPr="00EE2542">
          <w:rPr>
            <w:rFonts w:asciiTheme="majorHAnsi" w:hAnsiTheme="majorHAnsi"/>
            <w:i/>
            <w:noProof/>
            <w:webHidden/>
          </w:rPr>
          <w:instrText xml:space="preserve"> PAGEREF _Toc517076613 \h </w:instrText>
        </w:r>
        <w:r w:rsidR="00FB2242" w:rsidRPr="00EE2542">
          <w:rPr>
            <w:rFonts w:asciiTheme="majorHAnsi" w:hAnsiTheme="majorHAnsi"/>
            <w:i/>
            <w:noProof/>
            <w:webHidden/>
          </w:rPr>
        </w:r>
        <w:r w:rsidR="00FB2242" w:rsidRPr="00EE2542">
          <w:rPr>
            <w:rFonts w:asciiTheme="majorHAnsi" w:hAnsiTheme="majorHAnsi"/>
            <w:i/>
            <w:noProof/>
            <w:webHidden/>
          </w:rPr>
          <w:fldChar w:fldCharType="separate"/>
        </w:r>
        <w:r w:rsidR="00424A66" w:rsidRPr="00EE2542">
          <w:rPr>
            <w:rFonts w:asciiTheme="majorHAnsi" w:hAnsiTheme="majorHAnsi"/>
            <w:i/>
            <w:noProof/>
            <w:webHidden/>
          </w:rPr>
          <w:t>37</w:t>
        </w:r>
        <w:r w:rsidR="00FB2242" w:rsidRPr="00EE2542">
          <w:rPr>
            <w:rFonts w:asciiTheme="majorHAnsi" w:hAnsiTheme="majorHAnsi"/>
            <w:i/>
            <w:noProof/>
            <w:webHidden/>
          </w:rPr>
          <w:fldChar w:fldCharType="end"/>
        </w:r>
      </w:hyperlink>
    </w:p>
    <w:p w:rsidR="00B460F9" w:rsidRDefault="00FB2242" w:rsidP="00B460F9">
      <w:pPr>
        <w:rPr>
          <w:rFonts w:asciiTheme="majorHAnsi" w:hAnsiTheme="majorHAnsi"/>
          <w:sz w:val="24"/>
          <w:szCs w:val="24"/>
          <w:highlight w:val="yellow"/>
        </w:rPr>
      </w:pPr>
      <w:r w:rsidRPr="00EE2542">
        <w:rPr>
          <w:rFonts w:asciiTheme="majorHAnsi" w:hAnsiTheme="majorHAnsi"/>
          <w:i/>
          <w:sz w:val="24"/>
          <w:szCs w:val="24"/>
          <w:highlight w:val="yellow"/>
        </w:rPr>
        <w:fldChar w:fldCharType="end"/>
      </w:r>
    </w:p>
    <w:p w:rsidR="00555CC4" w:rsidRDefault="00555CC4" w:rsidP="00B460F9">
      <w:pPr>
        <w:rPr>
          <w:rFonts w:asciiTheme="majorHAnsi" w:hAnsiTheme="majorHAnsi"/>
          <w:sz w:val="24"/>
          <w:szCs w:val="24"/>
          <w:highlight w:val="yellow"/>
        </w:rPr>
      </w:pPr>
    </w:p>
    <w:p w:rsidR="00555CC4" w:rsidRDefault="00555CC4" w:rsidP="00B460F9">
      <w:pPr>
        <w:rPr>
          <w:rFonts w:asciiTheme="majorHAnsi" w:hAnsiTheme="majorHAnsi"/>
          <w:sz w:val="24"/>
          <w:szCs w:val="24"/>
          <w:highlight w:val="yellow"/>
        </w:rPr>
      </w:pPr>
    </w:p>
    <w:p w:rsidR="00555CC4" w:rsidRDefault="00555CC4" w:rsidP="00B460F9">
      <w:pPr>
        <w:rPr>
          <w:rFonts w:asciiTheme="majorHAnsi" w:hAnsiTheme="majorHAnsi"/>
          <w:sz w:val="24"/>
          <w:szCs w:val="24"/>
          <w:highlight w:val="yellow"/>
        </w:rPr>
      </w:pPr>
    </w:p>
    <w:p w:rsidR="00555CC4" w:rsidRDefault="00555CC4" w:rsidP="00B460F9">
      <w:pPr>
        <w:rPr>
          <w:rFonts w:asciiTheme="majorHAnsi" w:hAnsiTheme="majorHAnsi"/>
          <w:sz w:val="24"/>
          <w:szCs w:val="24"/>
          <w:highlight w:val="yellow"/>
        </w:rPr>
      </w:pPr>
    </w:p>
    <w:p w:rsidR="00555CC4" w:rsidRDefault="00555CC4" w:rsidP="00B460F9">
      <w:pPr>
        <w:rPr>
          <w:rFonts w:asciiTheme="majorHAnsi" w:hAnsiTheme="majorHAnsi"/>
          <w:sz w:val="24"/>
          <w:szCs w:val="24"/>
          <w:highlight w:val="yellow"/>
        </w:rPr>
      </w:pPr>
    </w:p>
    <w:p w:rsidR="00555CC4" w:rsidRDefault="00555CC4" w:rsidP="00B460F9">
      <w:pPr>
        <w:rPr>
          <w:rFonts w:asciiTheme="majorHAnsi" w:hAnsiTheme="majorHAnsi"/>
          <w:sz w:val="24"/>
          <w:szCs w:val="24"/>
          <w:highlight w:val="yellow"/>
        </w:rPr>
      </w:pPr>
    </w:p>
    <w:p w:rsidR="00EE2542" w:rsidRPr="00510379" w:rsidRDefault="00EE2542" w:rsidP="00B460F9">
      <w:pPr>
        <w:rPr>
          <w:rFonts w:asciiTheme="majorHAnsi" w:hAnsiTheme="majorHAnsi"/>
          <w:sz w:val="24"/>
          <w:szCs w:val="24"/>
          <w:highlight w:val="yellow"/>
        </w:rPr>
      </w:pPr>
    </w:p>
    <w:p w:rsidR="00B460F9" w:rsidRPr="00B80E84"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517076588"/>
      <w:r w:rsidRPr="00B80E84">
        <w:rPr>
          <w:rFonts w:asciiTheme="majorHAnsi" w:hAnsiTheme="majorHAnsi"/>
          <w:i w:val="0"/>
          <w:iCs w:val="0"/>
          <w:color w:val="000000"/>
          <w:sz w:val="24"/>
          <w:szCs w:val="24"/>
          <w:u w:val="none"/>
        </w:rPr>
        <w:lastRenderedPageBreak/>
        <w:t>POZIV</w:t>
      </w:r>
      <w:bookmarkEnd w:id="1"/>
      <w:r w:rsidRPr="00B80E84">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B80E84" w:rsidRDefault="00B460F9" w:rsidP="00B460F9">
      <w:pPr>
        <w:spacing w:after="0" w:line="240" w:lineRule="auto"/>
        <w:ind w:left="360"/>
        <w:jc w:val="center"/>
        <w:rPr>
          <w:rFonts w:asciiTheme="majorHAnsi" w:hAnsiTheme="majorHAnsi" w:cs="Times New Roman"/>
          <w:b/>
          <w:bCs/>
          <w:color w:val="000000"/>
          <w:sz w:val="16"/>
          <w:szCs w:val="16"/>
          <w:lang w:val="pl-PL"/>
        </w:rPr>
      </w:pPr>
      <w:r w:rsidRPr="00B80E84">
        <w:rPr>
          <w:rFonts w:asciiTheme="majorHAnsi" w:hAnsiTheme="majorHAnsi" w:cs="Times New Roman"/>
          <w:b/>
          <w:bCs/>
          <w:color w:val="000000"/>
          <w:sz w:val="24"/>
          <w:szCs w:val="24"/>
          <w:lang w:val="pl-PL"/>
        </w:rPr>
        <w:tab/>
      </w:r>
    </w:p>
    <w:p w:rsidR="00B460F9" w:rsidRPr="00B80E8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80E84">
        <w:rPr>
          <w:rFonts w:asciiTheme="majorHAnsi" w:hAnsiTheme="majorHAnsi" w:cs="Times New Roman"/>
          <w:b/>
          <w:bCs/>
          <w:color w:val="000000"/>
          <w:sz w:val="24"/>
          <w:szCs w:val="24"/>
        </w:rPr>
        <w:t>I   Podaci o naručiocu</w:t>
      </w:r>
    </w:p>
    <w:p w:rsidR="00B460F9" w:rsidRPr="00B80E84"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B80E84" w:rsidTr="00CE6C36">
        <w:trPr>
          <w:trHeight w:val="612"/>
        </w:trPr>
        <w:tc>
          <w:tcPr>
            <w:tcW w:w="4624" w:type="dxa"/>
            <w:tcBorders>
              <w:top w:val="double" w:sz="4" w:space="0" w:color="auto"/>
            </w:tcBorders>
            <w:shd w:val="clear" w:color="auto" w:fill="F2F2F2" w:themeFill="background1" w:themeFillShade="F2"/>
            <w:vAlign w:val="center"/>
          </w:tcPr>
          <w:p w:rsidR="003D00C6" w:rsidRPr="00B80E84" w:rsidRDefault="003D00C6" w:rsidP="00A5711C">
            <w:pPr>
              <w:spacing w:after="0" w:line="240" w:lineRule="auto"/>
              <w:rPr>
                <w:rFonts w:asciiTheme="majorHAnsi" w:hAnsiTheme="majorHAnsi" w:cs="Times New Roman"/>
                <w:b/>
                <w:color w:val="000000"/>
                <w:sz w:val="23"/>
                <w:szCs w:val="23"/>
              </w:rPr>
            </w:pPr>
            <w:r w:rsidRPr="00B80E84">
              <w:rPr>
                <w:rFonts w:asciiTheme="majorHAnsi" w:hAnsiTheme="majorHAnsi" w:cs="Times New Roman"/>
                <w:b/>
                <w:color w:val="000000"/>
                <w:sz w:val="23"/>
                <w:szCs w:val="23"/>
              </w:rPr>
              <w:t>Naručilac:</w:t>
            </w:r>
          </w:p>
          <w:p w:rsidR="003D00C6" w:rsidRPr="00B80E84" w:rsidRDefault="003D00C6" w:rsidP="00A5711C">
            <w:pPr>
              <w:spacing w:after="0" w:line="240" w:lineRule="auto"/>
              <w:rPr>
                <w:rFonts w:asciiTheme="majorHAnsi" w:hAnsiTheme="majorHAnsi" w:cs="Times New Roman"/>
                <w:b/>
                <w:color w:val="000000"/>
                <w:sz w:val="23"/>
                <w:szCs w:val="23"/>
              </w:rPr>
            </w:pPr>
            <w:r w:rsidRPr="00B80E8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B80E84" w:rsidRDefault="003D00C6" w:rsidP="00A5711C">
            <w:pPr>
              <w:spacing w:after="0" w:line="240" w:lineRule="auto"/>
              <w:rPr>
                <w:rFonts w:asciiTheme="majorHAnsi" w:hAnsiTheme="majorHAnsi" w:cs="Times New Roman"/>
                <w:b/>
                <w:color w:val="000000"/>
                <w:sz w:val="23"/>
                <w:szCs w:val="23"/>
              </w:rPr>
            </w:pPr>
            <w:r w:rsidRPr="00B80E84">
              <w:rPr>
                <w:rFonts w:asciiTheme="majorHAnsi" w:hAnsiTheme="majorHAnsi" w:cs="Times New Roman"/>
                <w:b/>
                <w:color w:val="000000"/>
                <w:sz w:val="23"/>
                <w:szCs w:val="23"/>
              </w:rPr>
              <w:t>Lice/a za davanje informacija:</w:t>
            </w:r>
          </w:p>
          <w:p w:rsidR="003D00C6" w:rsidRPr="00B80E84" w:rsidRDefault="00B80E84" w:rsidP="003B3C87">
            <w:pPr>
              <w:numPr>
                <w:ilvl w:val="0"/>
                <w:numId w:val="5"/>
              </w:numPr>
              <w:spacing w:after="0" w:line="240" w:lineRule="auto"/>
              <w:rPr>
                <w:rFonts w:asciiTheme="majorHAnsi" w:hAnsiTheme="majorHAnsi" w:cs="Times New Roman"/>
                <w:color w:val="000000"/>
                <w:sz w:val="23"/>
                <w:szCs w:val="23"/>
                <w:lang w:val="sr-Latn-CS"/>
              </w:rPr>
            </w:pPr>
            <w:r w:rsidRPr="00B80E84">
              <w:rPr>
                <w:rFonts w:asciiTheme="majorHAnsi" w:hAnsiTheme="majorHAnsi" w:cs="Times New Roman"/>
                <w:b/>
                <w:color w:val="000000"/>
                <w:sz w:val="23"/>
                <w:szCs w:val="23"/>
              </w:rPr>
              <w:t>MSc Marija Kalezić</w:t>
            </w:r>
          </w:p>
          <w:p w:rsidR="00AD1371" w:rsidRPr="00B80E84" w:rsidRDefault="00AD1371" w:rsidP="00B80E84">
            <w:pPr>
              <w:spacing w:after="0" w:line="240" w:lineRule="auto"/>
              <w:rPr>
                <w:rFonts w:ascii="Cambria" w:hAnsi="Cambria" w:cs="Times New Roman"/>
                <w:color w:val="000000"/>
                <w:sz w:val="24"/>
                <w:szCs w:val="24"/>
                <w:lang w:val="sr-Latn-CS"/>
              </w:rPr>
            </w:pPr>
          </w:p>
        </w:tc>
      </w:tr>
      <w:tr w:rsidR="003D00C6" w:rsidRPr="00B80E84" w:rsidTr="00CE6C36">
        <w:trPr>
          <w:trHeight w:val="612"/>
        </w:trPr>
        <w:tc>
          <w:tcPr>
            <w:tcW w:w="4624" w:type="dxa"/>
            <w:shd w:val="clear" w:color="auto" w:fill="F2F2F2" w:themeFill="background1" w:themeFillShade="F2"/>
            <w:vAlign w:val="center"/>
          </w:tcPr>
          <w:p w:rsidR="003D00C6" w:rsidRPr="00B80E84" w:rsidRDefault="003D00C6" w:rsidP="00A5711C">
            <w:pPr>
              <w:spacing w:after="0" w:line="240" w:lineRule="auto"/>
              <w:rPr>
                <w:rFonts w:asciiTheme="majorHAnsi" w:hAnsiTheme="majorHAnsi" w:cs="Times New Roman"/>
                <w:b/>
                <w:color w:val="000000"/>
                <w:sz w:val="23"/>
                <w:szCs w:val="23"/>
              </w:rPr>
            </w:pPr>
            <w:r w:rsidRPr="00B80E84">
              <w:rPr>
                <w:rFonts w:asciiTheme="majorHAnsi" w:hAnsiTheme="majorHAnsi" w:cs="Times New Roman"/>
                <w:b/>
                <w:color w:val="000000"/>
                <w:sz w:val="23"/>
                <w:szCs w:val="23"/>
              </w:rPr>
              <w:t xml:space="preserve">Adresa:  </w:t>
            </w:r>
          </w:p>
          <w:p w:rsidR="003D00C6" w:rsidRPr="00B80E84" w:rsidRDefault="003D00C6" w:rsidP="00A5711C">
            <w:pPr>
              <w:spacing w:after="0" w:line="240" w:lineRule="auto"/>
              <w:rPr>
                <w:rFonts w:asciiTheme="majorHAnsi" w:hAnsiTheme="majorHAnsi" w:cs="Times New Roman"/>
                <w:b/>
                <w:color w:val="000000"/>
                <w:sz w:val="23"/>
                <w:szCs w:val="23"/>
              </w:rPr>
            </w:pPr>
            <w:r w:rsidRPr="00B80E8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3D00C6" w:rsidRPr="00B80E84" w:rsidRDefault="003D00C6" w:rsidP="00A5711C">
            <w:pPr>
              <w:spacing w:after="0" w:line="240" w:lineRule="auto"/>
              <w:rPr>
                <w:rFonts w:asciiTheme="majorHAnsi" w:hAnsiTheme="majorHAnsi" w:cs="Times New Roman"/>
                <w:b/>
                <w:color w:val="000000"/>
                <w:sz w:val="23"/>
                <w:szCs w:val="23"/>
              </w:rPr>
            </w:pPr>
            <w:r w:rsidRPr="00B80E84">
              <w:rPr>
                <w:rFonts w:asciiTheme="majorHAnsi" w:hAnsiTheme="majorHAnsi" w:cs="Times New Roman"/>
                <w:b/>
                <w:color w:val="000000"/>
                <w:sz w:val="23"/>
                <w:szCs w:val="23"/>
              </w:rPr>
              <w:t>Poštanski broj: 81000</w:t>
            </w:r>
          </w:p>
        </w:tc>
      </w:tr>
      <w:tr w:rsidR="003D00C6" w:rsidRPr="00B80E84" w:rsidTr="00B80E84">
        <w:trPr>
          <w:trHeight w:val="353"/>
        </w:trPr>
        <w:tc>
          <w:tcPr>
            <w:tcW w:w="4624" w:type="dxa"/>
            <w:shd w:val="clear" w:color="auto" w:fill="F2F2F2" w:themeFill="background1" w:themeFillShade="F2"/>
            <w:vAlign w:val="center"/>
          </w:tcPr>
          <w:p w:rsidR="003D00C6" w:rsidRPr="00B80E84" w:rsidRDefault="003D00C6" w:rsidP="00A5711C">
            <w:pPr>
              <w:spacing w:after="0" w:line="240" w:lineRule="auto"/>
              <w:rPr>
                <w:rFonts w:asciiTheme="majorHAnsi" w:hAnsiTheme="majorHAnsi" w:cs="Times New Roman"/>
                <w:b/>
                <w:color w:val="000000"/>
                <w:sz w:val="23"/>
                <w:szCs w:val="23"/>
              </w:rPr>
            </w:pPr>
            <w:r w:rsidRPr="00B80E8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3D00C6" w:rsidRPr="00B80E84" w:rsidRDefault="003D00C6" w:rsidP="00A5711C">
            <w:pPr>
              <w:spacing w:after="0" w:line="240" w:lineRule="auto"/>
              <w:rPr>
                <w:rFonts w:asciiTheme="majorHAnsi" w:hAnsiTheme="majorHAnsi" w:cs="Times New Roman"/>
                <w:b/>
                <w:color w:val="000000"/>
                <w:sz w:val="23"/>
                <w:szCs w:val="23"/>
              </w:rPr>
            </w:pPr>
            <w:r w:rsidRPr="00B80E84">
              <w:rPr>
                <w:rFonts w:asciiTheme="majorHAnsi" w:hAnsiTheme="majorHAnsi" w:cs="Times New Roman"/>
                <w:b/>
                <w:color w:val="000000"/>
                <w:sz w:val="23"/>
                <w:szCs w:val="23"/>
              </w:rPr>
              <w:t xml:space="preserve">PIB (Matični broj): 02723816 </w:t>
            </w:r>
          </w:p>
        </w:tc>
      </w:tr>
      <w:tr w:rsidR="003D00C6" w:rsidRPr="00B80E84" w:rsidTr="00B80E84">
        <w:trPr>
          <w:trHeight w:val="389"/>
        </w:trPr>
        <w:tc>
          <w:tcPr>
            <w:tcW w:w="4624" w:type="dxa"/>
            <w:shd w:val="clear" w:color="auto" w:fill="F2F2F2" w:themeFill="background1" w:themeFillShade="F2"/>
            <w:vAlign w:val="center"/>
          </w:tcPr>
          <w:p w:rsidR="00AD1371" w:rsidRPr="00B80E84" w:rsidRDefault="003D00C6" w:rsidP="00BA75B5">
            <w:pPr>
              <w:spacing w:after="0" w:line="240" w:lineRule="auto"/>
              <w:rPr>
                <w:rFonts w:asciiTheme="majorHAnsi" w:hAnsiTheme="majorHAnsi" w:cs="Times New Roman"/>
                <w:b/>
                <w:color w:val="000000"/>
                <w:sz w:val="23"/>
                <w:szCs w:val="23"/>
              </w:rPr>
            </w:pPr>
            <w:r w:rsidRPr="00B80E84">
              <w:rPr>
                <w:rFonts w:asciiTheme="majorHAnsi" w:hAnsiTheme="majorHAnsi" w:cs="Times New Roman"/>
                <w:b/>
                <w:color w:val="000000"/>
                <w:sz w:val="23"/>
                <w:szCs w:val="23"/>
              </w:rPr>
              <w:t>Telefon</w:t>
            </w:r>
            <w:r w:rsidR="008A595F" w:rsidRPr="00B80E84">
              <w:rPr>
                <w:rFonts w:asciiTheme="majorHAnsi" w:hAnsiTheme="majorHAnsi" w:cs="Times New Roman"/>
                <w:b/>
                <w:color w:val="000000"/>
                <w:sz w:val="23"/>
                <w:szCs w:val="23"/>
              </w:rPr>
              <w:t>i</w:t>
            </w:r>
            <w:r w:rsidRPr="00B80E84">
              <w:rPr>
                <w:rFonts w:asciiTheme="majorHAnsi" w:hAnsiTheme="majorHAnsi" w:cs="Times New Roman"/>
                <w:b/>
                <w:color w:val="000000"/>
                <w:sz w:val="23"/>
                <w:szCs w:val="23"/>
              </w:rPr>
              <w:t>: +38</w:t>
            </w:r>
            <w:r w:rsidR="00AD1371" w:rsidRPr="00B80E84">
              <w:rPr>
                <w:rFonts w:asciiTheme="majorHAnsi" w:hAnsiTheme="majorHAnsi" w:cs="Times New Roman"/>
                <w:b/>
                <w:color w:val="000000"/>
                <w:sz w:val="23"/>
                <w:szCs w:val="23"/>
              </w:rPr>
              <w:t>2</w:t>
            </w:r>
            <w:r w:rsidRPr="00B80E84">
              <w:rPr>
                <w:rFonts w:asciiTheme="majorHAnsi" w:hAnsiTheme="majorHAnsi" w:cs="Times New Roman"/>
                <w:b/>
                <w:color w:val="000000"/>
                <w:sz w:val="23"/>
                <w:szCs w:val="23"/>
              </w:rPr>
              <w:t xml:space="preserve"> (0) 20 441-</w:t>
            </w:r>
            <w:r w:rsidR="00B80E84" w:rsidRPr="00B80E84">
              <w:rPr>
                <w:rFonts w:asciiTheme="majorHAnsi" w:hAnsiTheme="majorHAnsi" w:cs="Times New Roman"/>
                <w:b/>
                <w:color w:val="000000"/>
                <w:sz w:val="23"/>
                <w:szCs w:val="23"/>
              </w:rPr>
              <w:t>369</w:t>
            </w:r>
          </w:p>
        </w:tc>
        <w:tc>
          <w:tcPr>
            <w:tcW w:w="4663" w:type="dxa"/>
            <w:shd w:val="clear" w:color="auto" w:fill="F2F2F2" w:themeFill="background1" w:themeFillShade="F2"/>
            <w:vAlign w:val="center"/>
          </w:tcPr>
          <w:p w:rsidR="003D00C6" w:rsidRPr="00B80E84" w:rsidRDefault="003D00C6" w:rsidP="00902088">
            <w:pPr>
              <w:spacing w:after="0" w:line="240" w:lineRule="auto"/>
              <w:rPr>
                <w:rFonts w:asciiTheme="majorHAnsi" w:hAnsiTheme="majorHAnsi" w:cs="Times New Roman"/>
                <w:b/>
                <w:color w:val="000000"/>
                <w:sz w:val="23"/>
                <w:szCs w:val="23"/>
              </w:rPr>
            </w:pPr>
            <w:r w:rsidRPr="00B80E84">
              <w:rPr>
                <w:rFonts w:asciiTheme="majorHAnsi" w:hAnsiTheme="majorHAnsi" w:cs="Times New Roman"/>
                <w:b/>
                <w:color w:val="000000"/>
                <w:sz w:val="23"/>
                <w:szCs w:val="23"/>
              </w:rPr>
              <w:t>Faks: +38</w:t>
            </w:r>
            <w:r w:rsidR="00902088" w:rsidRPr="00B80E84">
              <w:rPr>
                <w:rFonts w:asciiTheme="majorHAnsi" w:hAnsiTheme="majorHAnsi" w:cs="Times New Roman"/>
                <w:b/>
                <w:color w:val="000000"/>
                <w:sz w:val="23"/>
                <w:szCs w:val="23"/>
              </w:rPr>
              <w:t>2</w:t>
            </w:r>
            <w:r w:rsidRPr="00B80E84">
              <w:rPr>
                <w:rFonts w:asciiTheme="majorHAnsi" w:hAnsiTheme="majorHAnsi" w:cs="Times New Roman"/>
                <w:b/>
                <w:color w:val="000000"/>
                <w:sz w:val="23"/>
                <w:szCs w:val="23"/>
              </w:rPr>
              <w:t xml:space="preserve"> (0) 20 441-348</w:t>
            </w:r>
          </w:p>
        </w:tc>
      </w:tr>
      <w:tr w:rsidR="003D00C6" w:rsidRPr="00B80E84" w:rsidTr="00CE6C36">
        <w:trPr>
          <w:trHeight w:val="346"/>
        </w:trPr>
        <w:tc>
          <w:tcPr>
            <w:tcW w:w="4624" w:type="dxa"/>
            <w:tcBorders>
              <w:bottom w:val="double" w:sz="4" w:space="0" w:color="auto"/>
            </w:tcBorders>
            <w:shd w:val="clear" w:color="auto" w:fill="F2F2F2" w:themeFill="background1" w:themeFillShade="F2"/>
            <w:vAlign w:val="center"/>
          </w:tcPr>
          <w:p w:rsidR="003D00C6" w:rsidRPr="00B80E84" w:rsidRDefault="003D00C6" w:rsidP="00A5711C">
            <w:pPr>
              <w:spacing w:after="0" w:line="240" w:lineRule="auto"/>
              <w:rPr>
                <w:rFonts w:asciiTheme="majorHAnsi" w:hAnsiTheme="majorHAnsi" w:cs="Times New Roman"/>
                <w:b/>
                <w:color w:val="000000"/>
                <w:sz w:val="23"/>
                <w:szCs w:val="23"/>
              </w:rPr>
            </w:pPr>
            <w:r w:rsidRPr="00B80E84">
              <w:rPr>
                <w:rFonts w:asciiTheme="majorHAnsi" w:hAnsiTheme="majorHAnsi" w:cs="Times New Roman"/>
                <w:b/>
                <w:color w:val="000000"/>
                <w:sz w:val="23"/>
                <w:szCs w:val="23"/>
              </w:rPr>
              <w:t xml:space="preserve">E-mail adresa: </w:t>
            </w:r>
            <w:hyperlink r:id="rId10" w:history="1">
              <w:r w:rsidRPr="00B80E8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B80E84" w:rsidRDefault="003D00C6" w:rsidP="00A5711C">
            <w:pPr>
              <w:spacing w:after="0" w:line="240" w:lineRule="auto"/>
              <w:rPr>
                <w:rFonts w:asciiTheme="majorHAnsi" w:hAnsiTheme="majorHAnsi" w:cs="Times New Roman"/>
                <w:b/>
                <w:color w:val="000000"/>
                <w:sz w:val="23"/>
                <w:szCs w:val="23"/>
              </w:rPr>
            </w:pPr>
            <w:r w:rsidRPr="00B80E84">
              <w:rPr>
                <w:rFonts w:asciiTheme="majorHAnsi" w:hAnsiTheme="majorHAnsi" w:cs="Times New Roman"/>
                <w:b/>
                <w:color w:val="000000"/>
                <w:sz w:val="23"/>
                <w:szCs w:val="23"/>
              </w:rPr>
              <w:t xml:space="preserve">Internet stranica (web): </w:t>
            </w:r>
            <w:hyperlink r:id="rId11" w:history="1">
              <w:r w:rsidRPr="00B80E84">
                <w:rPr>
                  <w:rStyle w:val="Hyperlink"/>
                  <w:rFonts w:asciiTheme="majorHAnsi" w:hAnsiTheme="majorHAnsi" w:cs="Times New Roman"/>
                  <w:b/>
                  <w:sz w:val="23"/>
                  <w:szCs w:val="23"/>
                </w:rPr>
                <w:t>www.zicg.me</w:t>
              </w:r>
            </w:hyperlink>
          </w:p>
        </w:tc>
      </w:tr>
    </w:tbl>
    <w:p w:rsidR="00B460F9" w:rsidRPr="00B80E84" w:rsidRDefault="00B460F9" w:rsidP="00B460F9">
      <w:pPr>
        <w:spacing w:after="0" w:line="240" w:lineRule="auto"/>
        <w:jc w:val="both"/>
        <w:rPr>
          <w:rFonts w:asciiTheme="majorHAnsi" w:hAnsiTheme="majorHAnsi" w:cs="Times New Roman"/>
          <w:color w:val="000000"/>
          <w:sz w:val="24"/>
          <w:szCs w:val="24"/>
          <w:lang w:val="pl-PL"/>
        </w:rPr>
      </w:pPr>
    </w:p>
    <w:p w:rsidR="00B460F9" w:rsidRPr="00B80E8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80E84">
        <w:rPr>
          <w:rFonts w:asciiTheme="majorHAnsi" w:hAnsiTheme="majorHAnsi" w:cs="Times New Roman"/>
          <w:b/>
          <w:bCs/>
          <w:color w:val="000000"/>
          <w:sz w:val="24"/>
          <w:szCs w:val="24"/>
          <w:lang w:val="pl-PL"/>
        </w:rPr>
        <w:t>II Vrsta postupka</w:t>
      </w:r>
    </w:p>
    <w:p w:rsidR="00B460F9" w:rsidRPr="00B80E84" w:rsidRDefault="00B460F9" w:rsidP="00B460F9">
      <w:pPr>
        <w:spacing w:after="0" w:line="240" w:lineRule="auto"/>
        <w:jc w:val="both"/>
        <w:rPr>
          <w:rFonts w:asciiTheme="majorHAnsi" w:hAnsiTheme="majorHAnsi" w:cs="Times New Roman"/>
          <w:b/>
          <w:bCs/>
          <w:color w:val="000000"/>
          <w:sz w:val="10"/>
          <w:szCs w:val="10"/>
          <w:lang w:val="pl-PL"/>
        </w:rPr>
      </w:pPr>
    </w:p>
    <w:p w:rsidR="00B460F9" w:rsidRPr="00B80E84" w:rsidRDefault="00B460F9" w:rsidP="00B460F9">
      <w:pPr>
        <w:spacing w:after="0" w:line="240" w:lineRule="auto"/>
        <w:jc w:val="both"/>
        <w:rPr>
          <w:rFonts w:asciiTheme="majorHAnsi" w:hAnsiTheme="majorHAnsi" w:cs="Times New Roman"/>
          <w:color w:val="000000"/>
          <w:sz w:val="24"/>
          <w:szCs w:val="24"/>
        </w:rPr>
      </w:pPr>
      <w:r w:rsidRPr="00B80E84">
        <w:rPr>
          <w:rFonts w:asciiTheme="majorHAnsi" w:hAnsiTheme="majorHAnsi" w:cs="Times New Roman"/>
          <w:color w:val="000000"/>
          <w:sz w:val="24"/>
          <w:szCs w:val="24"/>
        </w:rPr>
        <w:t>- otvoreni postupak.</w:t>
      </w:r>
    </w:p>
    <w:p w:rsidR="00B460F9" w:rsidRPr="00B80E84" w:rsidRDefault="00B460F9" w:rsidP="00B460F9">
      <w:pPr>
        <w:spacing w:after="0" w:line="240" w:lineRule="auto"/>
        <w:jc w:val="both"/>
        <w:rPr>
          <w:rFonts w:asciiTheme="majorHAnsi" w:hAnsiTheme="majorHAnsi" w:cs="Times New Roman"/>
          <w:color w:val="000000"/>
          <w:sz w:val="16"/>
          <w:szCs w:val="16"/>
        </w:rPr>
      </w:pPr>
    </w:p>
    <w:p w:rsidR="00B460F9" w:rsidRPr="00B80E84" w:rsidRDefault="00B460F9" w:rsidP="00B460F9">
      <w:pPr>
        <w:spacing w:after="0" w:line="240" w:lineRule="auto"/>
        <w:jc w:val="both"/>
        <w:rPr>
          <w:rFonts w:asciiTheme="majorHAnsi" w:hAnsiTheme="majorHAnsi" w:cs="Times New Roman"/>
          <w:color w:val="000000"/>
          <w:sz w:val="16"/>
          <w:szCs w:val="16"/>
        </w:rPr>
      </w:pPr>
    </w:p>
    <w:p w:rsidR="00B460F9" w:rsidRPr="00B80E8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80E84">
        <w:rPr>
          <w:rFonts w:asciiTheme="majorHAnsi" w:hAnsiTheme="majorHAnsi" w:cs="Times New Roman"/>
          <w:b/>
          <w:bCs/>
          <w:color w:val="000000"/>
          <w:sz w:val="24"/>
          <w:szCs w:val="24"/>
        </w:rPr>
        <w:t>III  Predmet javne nabavke</w:t>
      </w:r>
    </w:p>
    <w:p w:rsidR="00B460F9" w:rsidRPr="00B80E84" w:rsidRDefault="00B460F9" w:rsidP="00B460F9">
      <w:pPr>
        <w:spacing w:after="0" w:line="240" w:lineRule="auto"/>
        <w:jc w:val="both"/>
        <w:rPr>
          <w:rFonts w:asciiTheme="majorHAnsi" w:hAnsiTheme="majorHAnsi" w:cs="Times New Roman"/>
          <w:b/>
          <w:bCs/>
          <w:color w:val="000000"/>
          <w:sz w:val="16"/>
          <w:szCs w:val="16"/>
        </w:rPr>
      </w:pPr>
    </w:p>
    <w:p w:rsidR="00B460F9" w:rsidRPr="00B80E84"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80E84">
        <w:rPr>
          <w:rFonts w:asciiTheme="majorHAnsi" w:hAnsiTheme="majorHAnsi" w:cs="Times New Roman"/>
          <w:b/>
          <w:bCs/>
          <w:color w:val="000000"/>
          <w:sz w:val="24"/>
          <w:szCs w:val="24"/>
        </w:rPr>
        <w:t>Vrsta predmeta javne nabavke</w:t>
      </w:r>
    </w:p>
    <w:p w:rsidR="00B460F9" w:rsidRPr="00B80E84" w:rsidRDefault="003D00C6" w:rsidP="00B460F9">
      <w:pPr>
        <w:spacing w:after="0" w:line="240" w:lineRule="auto"/>
        <w:ind w:left="709"/>
        <w:jc w:val="both"/>
        <w:rPr>
          <w:rFonts w:asciiTheme="majorHAnsi" w:hAnsiTheme="majorHAnsi" w:cs="Times New Roman"/>
          <w:color w:val="000000"/>
          <w:sz w:val="24"/>
          <w:szCs w:val="24"/>
          <w:lang w:val="da-DK"/>
        </w:rPr>
      </w:pPr>
      <w:r w:rsidRPr="00B80E84">
        <w:rPr>
          <w:rFonts w:asciiTheme="majorHAnsi" w:hAnsiTheme="majorHAnsi" w:cs="Times New Roman"/>
          <w:color w:val="000000"/>
          <w:sz w:val="24"/>
          <w:szCs w:val="24"/>
        </w:rPr>
        <w:sym w:font="Wingdings" w:char="F078"/>
      </w:r>
      <w:r w:rsidR="00447721" w:rsidRPr="00B80E84">
        <w:rPr>
          <w:rFonts w:asciiTheme="majorHAnsi" w:hAnsiTheme="majorHAnsi" w:cs="Times New Roman"/>
          <w:color w:val="000000"/>
          <w:sz w:val="24"/>
          <w:szCs w:val="24"/>
          <w:lang w:val="da-DK"/>
        </w:rPr>
        <w:t>Usluge</w:t>
      </w:r>
    </w:p>
    <w:p w:rsidR="00B460F9" w:rsidRPr="00510379" w:rsidRDefault="00B460F9" w:rsidP="00B460F9">
      <w:pPr>
        <w:spacing w:after="0" w:line="240" w:lineRule="auto"/>
        <w:jc w:val="both"/>
        <w:rPr>
          <w:rFonts w:asciiTheme="majorHAnsi" w:hAnsiTheme="majorHAnsi" w:cs="Times New Roman"/>
          <w:color w:val="000000"/>
          <w:sz w:val="16"/>
          <w:szCs w:val="16"/>
          <w:highlight w:val="yellow"/>
        </w:rPr>
      </w:pPr>
    </w:p>
    <w:p w:rsidR="00B43292" w:rsidRPr="00145AAA" w:rsidRDefault="00B460F9" w:rsidP="00145AAA">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80E84">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B80E84" w:rsidTr="00C0566E">
        <w:tc>
          <w:tcPr>
            <w:tcW w:w="9179" w:type="dxa"/>
            <w:tcBorders>
              <w:top w:val="single" w:sz="4" w:space="0" w:color="auto"/>
              <w:bottom w:val="single" w:sz="4" w:space="0" w:color="auto"/>
            </w:tcBorders>
          </w:tcPr>
          <w:p w:rsidR="00B80E84" w:rsidRPr="00BC2210" w:rsidRDefault="00B80E84" w:rsidP="00B80E84">
            <w:pPr>
              <w:tabs>
                <w:tab w:val="left" w:pos="720"/>
                <w:tab w:val="left" w:pos="6120"/>
              </w:tabs>
              <w:spacing w:after="0" w:line="240" w:lineRule="auto"/>
              <w:jc w:val="both"/>
              <w:rPr>
                <w:rFonts w:ascii="Cambria" w:eastAsia="Times New Roman" w:hAnsi="Cambria" w:cs="Times New Roman"/>
                <w:sz w:val="24"/>
                <w:szCs w:val="24"/>
              </w:rPr>
            </w:pPr>
            <w:r w:rsidRPr="00BC2210">
              <w:rPr>
                <w:rFonts w:ascii="Cambria" w:eastAsia="Times New Roman" w:hAnsi="Cambria" w:cs="Times New Roman"/>
                <w:sz w:val="24"/>
                <w:szCs w:val="24"/>
              </w:rPr>
              <w:t xml:space="preserve">Vršenje usluge kolektivno-kombinovanog </w:t>
            </w:r>
            <w:r w:rsidRPr="006C502D">
              <w:rPr>
                <w:rFonts w:ascii="Cambria" w:eastAsia="Times New Roman" w:hAnsi="Cambria" w:cs="Times New Roman"/>
                <w:sz w:val="24"/>
                <w:szCs w:val="24"/>
              </w:rPr>
              <w:t>osiguranja 8</w:t>
            </w:r>
            <w:r w:rsidR="00B43292">
              <w:rPr>
                <w:rFonts w:ascii="Cambria" w:eastAsia="Times New Roman" w:hAnsi="Cambria" w:cs="Times New Roman"/>
                <w:sz w:val="24"/>
                <w:szCs w:val="24"/>
              </w:rPr>
              <w:t>0</w:t>
            </w:r>
            <w:r w:rsidRPr="006C502D">
              <w:rPr>
                <w:rFonts w:ascii="Cambria" w:eastAsia="Times New Roman" w:hAnsi="Cambria" w:cs="Times New Roman"/>
                <w:sz w:val="24"/>
                <w:szCs w:val="24"/>
              </w:rPr>
              <w:t>0 zaposlenih pri vršenju i izvan vršenja radnih zadataka (24h dnevno) za period od godinu dana, po sledećim osnovama:</w:t>
            </w:r>
          </w:p>
          <w:p w:rsidR="00B80E84" w:rsidRPr="00BC2210" w:rsidRDefault="00B80E84" w:rsidP="00B80E84">
            <w:pPr>
              <w:tabs>
                <w:tab w:val="left" w:pos="720"/>
                <w:tab w:val="left" w:pos="6120"/>
              </w:tabs>
              <w:spacing w:after="0" w:line="240" w:lineRule="auto"/>
              <w:jc w:val="both"/>
              <w:rPr>
                <w:rFonts w:ascii="Cambria" w:eastAsia="Times New Roman" w:hAnsi="Cambria" w:cs="Times New Roman"/>
                <w:sz w:val="24"/>
                <w:szCs w:val="24"/>
              </w:rPr>
            </w:pPr>
            <w:r w:rsidRPr="00BC2210">
              <w:rPr>
                <w:rFonts w:ascii="Cambria" w:eastAsia="Times New Roman" w:hAnsi="Cambria" w:cs="Times New Roman"/>
                <w:sz w:val="24"/>
                <w:szCs w:val="24"/>
              </w:rPr>
              <w:t>smrt nesrećnim slučajem,</w:t>
            </w:r>
          </w:p>
          <w:p w:rsidR="00B80E84" w:rsidRPr="00BC2210" w:rsidRDefault="00B80E84" w:rsidP="00B80E84">
            <w:pPr>
              <w:tabs>
                <w:tab w:val="left" w:pos="720"/>
                <w:tab w:val="left" w:pos="6120"/>
              </w:tabs>
              <w:spacing w:after="0" w:line="240" w:lineRule="auto"/>
              <w:jc w:val="both"/>
              <w:rPr>
                <w:rFonts w:ascii="Cambria" w:eastAsia="Times New Roman" w:hAnsi="Cambria" w:cs="Times New Roman"/>
                <w:sz w:val="24"/>
                <w:szCs w:val="24"/>
              </w:rPr>
            </w:pPr>
            <w:r w:rsidRPr="00BC2210">
              <w:rPr>
                <w:rFonts w:ascii="Cambria" w:eastAsia="Times New Roman" w:hAnsi="Cambria" w:cs="Times New Roman"/>
                <w:sz w:val="24"/>
                <w:szCs w:val="24"/>
              </w:rPr>
              <w:t>smrt usled bolesti,</w:t>
            </w:r>
          </w:p>
          <w:p w:rsidR="00B80E84" w:rsidRPr="00BC2210" w:rsidRDefault="00B80E84" w:rsidP="00B80E84">
            <w:pPr>
              <w:tabs>
                <w:tab w:val="left" w:pos="720"/>
                <w:tab w:val="left" w:pos="6120"/>
              </w:tabs>
              <w:spacing w:after="0" w:line="240" w:lineRule="auto"/>
              <w:jc w:val="both"/>
              <w:rPr>
                <w:rFonts w:ascii="Cambria" w:eastAsia="Times New Roman" w:hAnsi="Cambria" w:cs="Times New Roman"/>
                <w:sz w:val="24"/>
                <w:szCs w:val="24"/>
              </w:rPr>
            </w:pPr>
            <w:r w:rsidRPr="00BC2210">
              <w:rPr>
                <w:rFonts w:ascii="Cambria" w:eastAsia="Times New Roman" w:hAnsi="Cambria" w:cs="Times New Roman"/>
                <w:sz w:val="24"/>
                <w:szCs w:val="24"/>
              </w:rPr>
              <w:t>trajni invaliditet,</w:t>
            </w:r>
          </w:p>
          <w:p w:rsidR="00B80E84" w:rsidRPr="00BC2210" w:rsidRDefault="00B80E84" w:rsidP="00B80E84">
            <w:pPr>
              <w:tabs>
                <w:tab w:val="left" w:pos="720"/>
                <w:tab w:val="left" w:pos="6120"/>
              </w:tabs>
              <w:spacing w:after="0" w:line="240" w:lineRule="auto"/>
              <w:jc w:val="both"/>
              <w:rPr>
                <w:rFonts w:ascii="Cambria" w:eastAsia="Times New Roman" w:hAnsi="Cambria" w:cs="Times New Roman"/>
                <w:sz w:val="24"/>
                <w:szCs w:val="24"/>
              </w:rPr>
            </w:pPr>
            <w:r w:rsidRPr="00BC2210">
              <w:rPr>
                <w:rFonts w:ascii="Cambria" w:eastAsia="Times New Roman" w:hAnsi="Cambria" w:cs="Times New Roman"/>
                <w:sz w:val="24"/>
                <w:szCs w:val="24"/>
              </w:rPr>
              <w:t>dnevna naknada za slučaj privremene spriječenosti za rad,</w:t>
            </w:r>
          </w:p>
          <w:p w:rsidR="00DF4387" w:rsidRPr="00B80E84" w:rsidRDefault="00B80E84" w:rsidP="00B80E84">
            <w:pPr>
              <w:spacing w:after="0" w:line="240" w:lineRule="auto"/>
              <w:contextualSpacing/>
              <w:jc w:val="both"/>
              <w:rPr>
                <w:rFonts w:asciiTheme="majorHAnsi" w:hAnsiTheme="majorHAnsi" w:cs="Times New Roman"/>
                <w:color w:val="000000"/>
                <w:sz w:val="24"/>
                <w:szCs w:val="24"/>
              </w:rPr>
            </w:pPr>
            <w:r w:rsidRPr="00BC2210">
              <w:rPr>
                <w:rFonts w:ascii="Cambria" w:eastAsia="Times New Roman" w:hAnsi="Cambria" w:cs="Times New Roman"/>
                <w:sz w:val="24"/>
                <w:szCs w:val="24"/>
              </w:rPr>
              <w:t>troškovi liječenja (čime se pokrivaju stvarni i nužni troškovi u toku liječenja).</w:t>
            </w:r>
          </w:p>
        </w:tc>
      </w:tr>
    </w:tbl>
    <w:p w:rsidR="00B460F9" w:rsidRPr="00B80E84" w:rsidRDefault="00B460F9" w:rsidP="00B460F9">
      <w:pPr>
        <w:spacing w:after="0" w:line="240" w:lineRule="auto"/>
        <w:jc w:val="center"/>
        <w:rPr>
          <w:rFonts w:asciiTheme="majorHAnsi" w:hAnsiTheme="majorHAnsi" w:cs="Times New Roman"/>
          <w:color w:val="000000"/>
        </w:rPr>
      </w:pPr>
    </w:p>
    <w:p w:rsidR="00B460F9" w:rsidRPr="00B80E84"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80E84">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BC2210" w:rsidTr="005820EC">
        <w:tc>
          <w:tcPr>
            <w:tcW w:w="9180" w:type="dxa"/>
            <w:tcBorders>
              <w:top w:val="single" w:sz="4" w:space="0" w:color="auto"/>
              <w:bottom w:val="single" w:sz="4" w:space="0" w:color="auto"/>
            </w:tcBorders>
          </w:tcPr>
          <w:p w:rsidR="00B460F9" w:rsidRPr="00BC2210" w:rsidRDefault="00B80E84" w:rsidP="00865EA2">
            <w:pPr>
              <w:autoSpaceDE w:val="0"/>
              <w:autoSpaceDN w:val="0"/>
              <w:adjustRightInd w:val="0"/>
              <w:spacing w:after="0" w:line="240" w:lineRule="auto"/>
              <w:rPr>
                <w:rFonts w:asciiTheme="majorHAnsi" w:hAnsiTheme="majorHAnsi" w:cs="Times-Roman"/>
                <w:sz w:val="24"/>
                <w:szCs w:val="24"/>
              </w:rPr>
            </w:pPr>
            <w:r w:rsidRPr="00BC2210">
              <w:rPr>
                <w:rFonts w:ascii="Cambria" w:eastAsia="Times New Roman" w:hAnsi="Cambria" w:cs="Times New Roman"/>
                <w:sz w:val="24"/>
                <w:szCs w:val="24"/>
              </w:rPr>
              <w:t>66512000-2 Usluge osiguranja od nesreca i zdravstvenog osiguranja</w:t>
            </w:r>
          </w:p>
        </w:tc>
      </w:tr>
    </w:tbl>
    <w:p w:rsidR="00B460F9" w:rsidRPr="00510379"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B80E8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80E84">
        <w:rPr>
          <w:rFonts w:asciiTheme="majorHAnsi" w:hAnsiTheme="majorHAnsi" w:cs="Times New Roman"/>
          <w:b/>
          <w:bCs/>
          <w:color w:val="000000"/>
          <w:sz w:val="24"/>
          <w:szCs w:val="24"/>
          <w:lang w:val="pl-PL"/>
        </w:rPr>
        <w:t>IV  Zaključivanje okvirnog sporazuma</w:t>
      </w:r>
    </w:p>
    <w:p w:rsidR="00B460F9" w:rsidRPr="00B80E84" w:rsidRDefault="00B460F9" w:rsidP="00B460F9">
      <w:pPr>
        <w:spacing w:after="0" w:line="240" w:lineRule="auto"/>
        <w:jc w:val="both"/>
        <w:rPr>
          <w:rFonts w:asciiTheme="majorHAnsi" w:hAnsiTheme="majorHAnsi" w:cs="Times New Roman"/>
          <w:color w:val="000000"/>
          <w:sz w:val="16"/>
          <w:szCs w:val="16"/>
          <w:lang w:val="pl-PL"/>
        </w:rPr>
      </w:pPr>
    </w:p>
    <w:p w:rsidR="00B460F9" w:rsidRPr="00B80E84" w:rsidRDefault="00B460F9" w:rsidP="00B460F9">
      <w:pPr>
        <w:spacing w:after="0" w:line="240" w:lineRule="auto"/>
        <w:jc w:val="both"/>
        <w:rPr>
          <w:rFonts w:asciiTheme="majorHAnsi" w:hAnsiTheme="majorHAnsi" w:cs="Times New Roman"/>
          <w:color w:val="000000"/>
          <w:sz w:val="24"/>
          <w:szCs w:val="24"/>
          <w:lang w:val="pl-PL"/>
        </w:rPr>
      </w:pPr>
      <w:r w:rsidRPr="00B80E84">
        <w:rPr>
          <w:rFonts w:asciiTheme="majorHAnsi" w:hAnsiTheme="majorHAnsi" w:cs="Times New Roman"/>
          <w:color w:val="000000"/>
          <w:sz w:val="24"/>
          <w:szCs w:val="24"/>
          <w:lang w:val="pl-PL"/>
        </w:rPr>
        <w:t>Zaključiće se okvirni sporazum:</w:t>
      </w:r>
    </w:p>
    <w:p w:rsidR="00B460F9" w:rsidRPr="00B80E84" w:rsidRDefault="00E17046" w:rsidP="00B460F9">
      <w:pPr>
        <w:spacing w:after="0" w:line="240" w:lineRule="auto"/>
        <w:jc w:val="both"/>
        <w:rPr>
          <w:rFonts w:asciiTheme="majorHAnsi" w:hAnsiTheme="majorHAnsi" w:cs="Times New Roman"/>
          <w:color w:val="000000"/>
          <w:sz w:val="24"/>
          <w:szCs w:val="24"/>
          <w:lang w:val="da-DK"/>
        </w:rPr>
      </w:pPr>
      <w:r w:rsidRPr="00B80E84">
        <w:rPr>
          <w:rFonts w:asciiTheme="majorHAnsi" w:hAnsiTheme="majorHAnsi" w:cs="Times New Roman"/>
          <w:color w:val="000000"/>
          <w:sz w:val="24"/>
          <w:szCs w:val="24"/>
        </w:rPr>
        <w:sym w:font="Wingdings" w:char="F078"/>
      </w:r>
      <w:r w:rsidR="00B460F9" w:rsidRPr="00B80E84">
        <w:rPr>
          <w:rFonts w:asciiTheme="majorHAnsi" w:hAnsiTheme="majorHAnsi" w:cs="Times New Roman"/>
          <w:color w:val="000000"/>
          <w:sz w:val="24"/>
          <w:szCs w:val="24"/>
          <w:lang w:val="da-DK"/>
        </w:rPr>
        <w:t xml:space="preserve"> ne</w:t>
      </w:r>
    </w:p>
    <w:p w:rsidR="00340BC2" w:rsidRPr="00B80E84" w:rsidRDefault="00340BC2" w:rsidP="00B460F9">
      <w:pPr>
        <w:spacing w:after="0" w:line="240" w:lineRule="auto"/>
        <w:jc w:val="both"/>
        <w:rPr>
          <w:rFonts w:asciiTheme="majorHAnsi" w:hAnsiTheme="majorHAnsi" w:cs="Times New Roman"/>
          <w:color w:val="000000"/>
          <w:sz w:val="16"/>
          <w:szCs w:val="16"/>
          <w:lang w:val="pl-PL"/>
        </w:rPr>
      </w:pPr>
    </w:p>
    <w:p w:rsidR="00B460F9" w:rsidRPr="00B80E8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80E84">
        <w:rPr>
          <w:rFonts w:asciiTheme="majorHAnsi" w:hAnsiTheme="majorHAnsi" w:cs="Times New Roman"/>
          <w:b/>
          <w:bCs/>
          <w:color w:val="000000"/>
          <w:sz w:val="24"/>
          <w:szCs w:val="24"/>
        </w:rPr>
        <w:t xml:space="preserve">V Način određivanja predmeta i </w:t>
      </w:r>
      <w:r w:rsidRPr="00B80E84">
        <w:rPr>
          <w:rFonts w:asciiTheme="majorHAnsi" w:hAnsiTheme="majorHAnsi" w:cs="Times New Roman"/>
          <w:b/>
          <w:bCs/>
          <w:color w:val="000000"/>
          <w:sz w:val="24"/>
          <w:szCs w:val="24"/>
          <w:lang w:val="pl-PL"/>
        </w:rPr>
        <w:t>procijenjena vrijednost javne nabavke</w:t>
      </w:r>
      <w:r w:rsidRPr="00B80E84">
        <w:rPr>
          <w:rFonts w:asciiTheme="majorHAnsi" w:hAnsiTheme="majorHAnsi" w:cs="Times New Roman"/>
          <w:b/>
          <w:bCs/>
          <w:color w:val="000000"/>
          <w:sz w:val="24"/>
          <w:szCs w:val="24"/>
        </w:rPr>
        <w:t>:</w:t>
      </w:r>
    </w:p>
    <w:p w:rsidR="00B460F9" w:rsidRPr="00B80E84" w:rsidRDefault="00B460F9" w:rsidP="00B460F9">
      <w:pPr>
        <w:spacing w:after="0" w:line="240" w:lineRule="auto"/>
        <w:jc w:val="both"/>
        <w:rPr>
          <w:rFonts w:asciiTheme="majorHAnsi" w:hAnsiTheme="majorHAnsi" w:cs="Times New Roman"/>
          <w:color w:val="000000"/>
          <w:sz w:val="16"/>
          <w:szCs w:val="16"/>
        </w:rPr>
      </w:pPr>
    </w:p>
    <w:p w:rsidR="00B460F9" w:rsidRPr="00B80E84" w:rsidRDefault="007C1947" w:rsidP="00B460F9">
      <w:pPr>
        <w:spacing w:after="0" w:line="240" w:lineRule="auto"/>
        <w:jc w:val="both"/>
        <w:rPr>
          <w:rFonts w:asciiTheme="majorHAnsi" w:hAnsiTheme="majorHAnsi" w:cs="Times New Roman"/>
          <w:b/>
          <w:bCs/>
          <w:color w:val="000000"/>
          <w:sz w:val="24"/>
          <w:szCs w:val="24"/>
          <w:lang w:val="pl-PL"/>
        </w:rPr>
      </w:pPr>
      <w:r w:rsidRPr="00B80E84">
        <w:rPr>
          <w:rFonts w:asciiTheme="majorHAnsi" w:hAnsiTheme="majorHAnsi" w:cs="Times New Roman"/>
          <w:color w:val="000000"/>
          <w:sz w:val="24"/>
          <w:szCs w:val="24"/>
        </w:rPr>
        <w:sym w:font="Wingdings" w:char="F078"/>
      </w:r>
      <w:r w:rsidR="00B460F9" w:rsidRPr="00B80E84">
        <w:rPr>
          <w:rFonts w:asciiTheme="majorHAnsi" w:hAnsiTheme="majorHAnsi" w:cs="Times New Roman"/>
          <w:b/>
          <w:bCs/>
          <w:color w:val="000000"/>
          <w:sz w:val="24"/>
          <w:szCs w:val="24"/>
          <w:lang w:val="pl-PL"/>
        </w:rPr>
        <w:t>Procijenjena vrijednost predmeta nabavke bezzaključivanja okvirnog sporazuma</w:t>
      </w:r>
    </w:p>
    <w:p w:rsidR="00B460F9" w:rsidRPr="00B80E84" w:rsidRDefault="00B460F9" w:rsidP="00B460F9">
      <w:pPr>
        <w:spacing w:after="0" w:line="240" w:lineRule="auto"/>
        <w:jc w:val="both"/>
        <w:rPr>
          <w:rFonts w:asciiTheme="majorHAnsi" w:hAnsiTheme="majorHAnsi" w:cs="Times New Roman"/>
          <w:color w:val="000000"/>
          <w:sz w:val="16"/>
          <w:szCs w:val="16"/>
        </w:rPr>
      </w:pPr>
    </w:p>
    <w:p w:rsidR="00B460F9" w:rsidRPr="00B80E84" w:rsidRDefault="00B460F9" w:rsidP="00B460F9">
      <w:pPr>
        <w:spacing w:after="0" w:line="240" w:lineRule="auto"/>
        <w:jc w:val="both"/>
        <w:rPr>
          <w:rFonts w:asciiTheme="majorHAnsi" w:hAnsiTheme="majorHAnsi" w:cs="Times New Roman"/>
          <w:color w:val="000000"/>
          <w:sz w:val="24"/>
          <w:szCs w:val="24"/>
        </w:rPr>
      </w:pPr>
      <w:r w:rsidRPr="00B80E84">
        <w:rPr>
          <w:rFonts w:asciiTheme="majorHAnsi" w:hAnsiTheme="majorHAnsi" w:cs="Times New Roman"/>
          <w:color w:val="000000"/>
          <w:sz w:val="24"/>
          <w:szCs w:val="24"/>
        </w:rPr>
        <w:t>Predmet javne nabavke se nabavlja:</w:t>
      </w:r>
    </w:p>
    <w:p w:rsidR="00B460F9" w:rsidRPr="00B80E84" w:rsidRDefault="007C1947" w:rsidP="00B460F9">
      <w:pPr>
        <w:spacing w:after="0" w:line="240" w:lineRule="auto"/>
        <w:jc w:val="both"/>
        <w:rPr>
          <w:rFonts w:asciiTheme="majorHAnsi" w:hAnsiTheme="majorHAnsi" w:cs="Times New Roman"/>
          <w:b/>
          <w:color w:val="000000"/>
          <w:sz w:val="24"/>
          <w:szCs w:val="24"/>
          <w:u w:val="single"/>
          <w:lang w:val="pl-PL"/>
        </w:rPr>
      </w:pPr>
      <w:r w:rsidRPr="00B80E84">
        <w:rPr>
          <w:rFonts w:asciiTheme="majorHAnsi" w:hAnsiTheme="majorHAnsi" w:cs="Times New Roman"/>
          <w:color w:val="000000"/>
          <w:sz w:val="24"/>
          <w:szCs w:val="24"/>
        </w:rPr>
        <w:sym w:font="Wingdings" w:char="F078"/>
      </w:r>
      <w:r w:rsidR="00B460F9" w:rsidRPr="00B80E84">
        <w:rPr>
          <w:rFonts w:asciiTheme="majorHAnsi" w:hAnsiTheme="majorHAnsi" w:cs="Times New Roman"/>
          <w:color w:val="000000"/>
          <w:sz w:val="24"/>
          <w:szCs w:val="24"/>
        </w:rPr>
        <w:t xml:space="preserve"> kao cjelina,</w:t>
      </w:r>
      <w:r w:rsidR="00B460F9" w:rsidRPr="00B80E84">
        <w:rPr>
          <w:rFonts w:asciiTheme="majorHAnsi" w:hAnsiTheme="majorHAnsi" w:cs="Times New Roman"/>
          <w:color w:val="000000"/>
          <w:sz w:val="24"/>
          <w:szCs w:val="24"/>
          <w:lang w:val="pl-PL"/>
        </w:rPr>
        <w:t xml:space="preserve"> procijenjene vrijednosti sa uračunatim PDV-om</w:t>
      </w:r>
      <w:r w:rsidR="00DF4387" w:rsidRPr="00B80E84">
        <w:rPr>
          <w:rFonts w:asciiTheme="majorHAnsi" w:hAnsiTheme="majorHAnsi" w:cs="Times New Roman"/>
          <w:color w:val="000000"/>
          <w:sz w:val="24"/>
          <w:szCs w:val="24"/>
          <w:lang w:val="pl-PL"/>
        </w:rPr>
        <w:t>:</w:t>
      </w:r>
      <w:r w:rsidR="00B80E84">
        <w:rPr>
          <w:rFonts w:asciiTheme="majorHAnsi" w:hAnsiTheme="majorHAnsi" w:cs="Times New Roman"/>
          <w:b/>
          <w:color w:val="000000"/>
          <w:sz w:val="24"/>
          <w:szCs w:val="24"/>
          <w:u w:val="single"/>
          <w:lang w:val="pl-PL"/>
        </w:rPr>
        <w:t>20</w:t>
      </w:r>
      <w:r w:rsidRPr="00B80E84">
        <w:rPr>
          <w:rFonts w:asciiTheme="majorHAnsi" w:hAnsiTheme="majorHAnsi" w:cs="Times New Roman"/>
          <w:b/>
          <w:color w:val="000000"/>
          <w:sz w:val="24"/>
          <w:szCs w:val="24"/>
          <w:u w:val="single"/>
          <w:lang w:val="pl-PL"/>
        </w:rPr>
        <w:t>.000,00</w:t>
      </w:r>
      <w:r w:rsidR="00B460F9" w:rsidRPr="00B80E84">
        <w:rPr>
          <w:rFonts w:asciiTheme="majorHAnsi" w:hAnsiTheme="majorHAnsi" w:cs="Times New Roman"/>
          <w:b/>
          <w:color w:val="000000"/>
          <w:sz w:val="24"/>
          <w:szCs w:val="24"/>
          <w:u w:val="single"/>
          <w:lang w:val="pl-PL"/>
        </w:rPr>
        <w:t xml:space="preserve"> €;</w:t>
      </w:r>
    </w:p>
    <w:p w:rsidR="003B2B69" w:rsidRPr="00510379" w:rsidRDefault="003B2B69" w:rsidP="00B460F9">
      <w:pPr>
        <w:spacing w:after="0" w:line="240" w:lineRule="auto"/>
        <w:jc w:val="both"/>
        <w:rPr>
          <w:rFonts w:asciiTheme="majorHAnsi" w:hAnsiTheme="majorHAnsi" w:cs="Times New Roman"/>
          <w:color w:val="000000"/>
          <w:sz w:val="16"/>
          <w:szCs w:val="16"/>
          <w:highlight w:val="yellow"/>
        </w:rPr>
      </w:pPr>
    </w:p>
    <w:p w:rsidR="00B460F9" w:rsidRPr="00B80E8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80E84">
        <w:rPr>
          <w:rFonts w:asciiTheme="majorHAnsi" w:hAnsiTheme="majorHAnsi" w:cs="Times New Roman"/>
          <w:b/>
          <w:bCs/>
          <w:color w:val="000000"/>
          <w:sz w:val="24"/>
          <w:szCs w:val="24"/>
        </w:rPr>
        <w:t>VI Mogu</w:t>
      </w:r>
      <w:r w:rsidRPr="00B80E84">
        <w:rPr>
          <w:rFonts w:asciiTheme="majorHAnsi" w:hAnsiTheme="majorHAnsi" w:cs="Times New Roman"/>
          <w:b/>
          <w:bCs/>
          <w:color w:val="000000"/>
          <w:sz w:val="24"/>
          <w:szCs w:val="24"/>
          <w:lang w:val="hr-HR"/>
        </w:rPr>
        <w:t>ć</w:t>
      </w:r>
      <w:r w:rsidRPr="00B80E84">
        <w:rPr>
          <w:rFonts w:asciiTheme="majorHAnsi" w:hAnsiTheme="majorHAnsi" w:cs="Times New Roman"/>
          <w:b/>
          <w:bCs/>
          <w:color w:val="000000"/>
          <w:sz w:val="24"/>
          <w:szCs w:val="24"/>
        </w:rPr>
        <w:t>nost podnošenja alternativnih ponuda</w:t>
      </w:r>
    </w:p>
    <w:p w:rsidR="00B460F9" w:rsidRPr="00B80E84" w:rsidRDefault="00B460F9" w:rsidP="00B460F9">
      <w:pPr>
        <w:spacing w:after="0" w:line="240" w:lineRule="auto"/>
        <w:jc w:val="both"/>
        <w:rPr>
          <w:rFonts w:asciiTheme="majorHAnsi" w:hAnsiTheme="majorHAnsi" w:cs="Times New Roman"/>
          <w:b/>
          <w:bCs/>
          <w:color w:val="000000"/>
          <w:sz w:val="16"/>
          <w:szCs w:val="16"/>
          <w:lang w:val="hr-HR"/>
        </w:rPr>
      </w:pPr>
    </w:p>
    <w:p w:rsidR="00B460F9" w:rsidRPr="00B80E84" w:rsidRDefault="007C1947" w:rsidP="00B460F9">
      <w:pPr>
        <w:spacing w:after="0" w:line="240" w:lineRule="auto"/>
        <w:jc w:val="both"/>
        <w:rPr>
          <w:rFonts w:asciiTheme="majorHAnsi" w:hAnsiTheme="majorHAnsi" w:cs="Times New Roman"/>
          <w:color w:val="000000"/>
          <w:sz w:val="24"/>
          <w:szCs w:val="24"/>
          <w:lang w:val="pl-PL"/>
        </w:rPr>
      </w:pPr>
      <w:r w:rsidRPr="00B80E84">
        <w:rPr>
          <w:rFonts w:asciiTheme="majorHAnsi" w:hAnsiTheme="majorHAnsi" w:cs="Times New Roman"/>
          <w:color w:val="000000"/>
          <w:sz w:val="24"/>
          <w:szCs w:val="24"/>
        </w:rPr>
        <w:sym w:font="Wingdings" w:char="F078"/>
      </w:r>
      <w:r w:rsidR="00B460F9" w:rsidRPr="00B80E84">
        <w:rPr>
          <w:rFonts w:asciiTheme="majorHAnsi" w:hAnsiTheme="majorHAnsi" w:cs="Times New Roman"/>
          <w:color w:val="000000"/>
          <w:sz w:val="24"/>
          <w:szCs w:val="24"/>
          <w:lang w:val="pl-PL"/>
        </w:rPr>
        <w:t xml:space="preserve"> ne</w:t>
      </w:r>
    </w:p>
    <w:p w:rsidR="005A4CFD" w:rsidRPr="00B80E84" w:rsidRDefault="005A4CFD" w:rsidP="00B460F9">
      <w:pPr>
        <w:spacing w:after="0" w:line="240" w:lineRule="auto"/>
        <w:jc w:val="both"/>
        <w:rPr>
          <w:rFonts w:asciiTheme="majorHAnsi" w:hAnsiTheme="majorHAnsi" w:cs="Times New Roman"/>
          <w:color w:val="000000"/>
          <w:sz w:val="10"/>
          <w:szCs w:val="10"/>
          <w:lang w:val="pl-PL"/>
        </w:rPr>
      </w:pPr>
    </w:p>
    <w:p w:rsidR="00B460F9" w:rsidRPr="00B80E8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80E84">
        <w:rPr>
          <w:rFonts w:asciiTheme="majorHAnsi" w:hAnsiTheme="majorHAnsi" w:cs="Times New Roman"/>
          <w:b/>
          <w:bCs/>
          <w:color w:val="000000"/>
          <w:sz w:val="24"/>
          <w:szCs w:val="24"/>
          <w:lang w:val="sr-Latn-CS"/>
        </w:rPr>
        <w:lastRenderedPageBreak/>
        <w:t>VII Uslovi za učešće u postupku javne nabavke</w:t>
      </w:r>
    </w:p>
    <w:p w:rsidR="00B460F9" w:rsidRPr="00B80E84"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80E8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80E84">
        <w:rPr>
          <w:rFonts w:asciiTheme="majorHAnsi" w:hAnsiTheme="majorHAnsi" w:cs="Times New Roman"/>
          <w:b/>
          <w:bCs/>
          <w:color w:val="000000"/>
          <w:sz w:val="24"/>
          <w:szCs w:val="24"/>
          <w:lang w:val="sl-SI"/>
        </w:rPr>
        <w:t>a) Obavezni uslovi</w:t>
      </w:r>
    </w:p>
    <w:p w:rsidR="00B460F9" w:rsidRPr="00B80E84"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80E84"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80E84">
        <w:rPr>
          <w:rFonts w:asciiTheme="majorHAnsi" w:hAnsiTheme="majorHAnsi" w:cs="Times New Roman"/>
          <w:color w:val="000000"/>
          <w:sz w:val="24"/>
          <w:szCs w:val="24"/>
        </w:rPr>
        <w:t>U postupku javne nabavke može da učestvuje samo ponuđač koji:</w:t>
      </w:r>
    </w:p>
    <w:p w:rsidR="00B460F9" w:rsidRPr="00B80E8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80E84">
        <w:rPr>
          <w:rFonts w:asciiTheme="majorHAnsi" w:hAnsiTheme="majorHAnsi" w:cs="Times New Roman"/>
          <w:color w:val="000000"/>
          <w:sz w:val="24"/>
          <w:szCs w:val="24"/>
        </w:rPr>
        <w:t>1</w:t>
      </w:r>
      <w:r w:rsidRPr="00B80E84">
        <w:rPr>
          <w:rFonts w:asciiTheme="majorHAnsi" w:hAnsiTheme="majorHAnsi" w:cs="Times New Roman"/>
          <w:color w:val="000000"/>
          <w:sz w:val="23"/>
          <w:szCs w:val="23"/>
        </w:rPr>
        <w:t>) je upisan u registar kod organa nadležnog za registraciju privrednih subjekata;</w:t>
      </w:r>
    </w:p>
    <w:p w:rsidR="00B460F9" w:rsidRPr="00B80E8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80E8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B80E8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80E8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7B54DC" w:rsidRPr="00B80E84" w:rsidRDefault="007B54DC" w:rsidP="007B54DC">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80E84">
        <w:rPr>
          <w:rFonts w:asciiTheme="majorHAnsi" w:hAnsiTheme="majorHAnsi" w:cs="Times New Roman"/>
          <w:color w:val="000000"/>
          <w:sz w:val="23"/>
          <w:szCs w:val="23"/>
        </w:rPr>
        <w:t xml:space="preserve">4) </w:t>
      </w:r>
      <w:r w:rsidRPr="00B80E84">
        <w:rPr>
          <w:rFonts w:ascii="Cambria" w:hAnsi="Cambria" w:cs="Times New Roman"/>
          <w:color w:val="000000"/>
          <w:sz w:val="23"/>
          <w:szCs w:val="23"/>
        </w:rPr>
        <w:t>ima dozvolu, licencu, odobrenje ili drugi akt za obavljanje djelatnosti koja je predmet javne nabavke, ukoliko je propisan posebnim zakonom.</w:t>
      </w:r>
    </w:p>
    <w:p w:rsidR="00B460F9" w:rsidRPr="00B80E8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Pr="00B80E84"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80E84">
        <w:rPr>
          <w:rFonts w:asciiTheme="majorHAnsi" w:hAnsiTheme="majorHAnsi" w:cs="Times New Roman"/>
          <w:color w:val="000000"/>
          <w:sz w:val="24"/>
          <w:szCs w:val="24"/>
        </w:rPr>
        <w:t>Uslovi iz stava 1 ove tačke ne odnose se na fizička lica: umjetnike, naučnike i kulturne stvaraoce.</w:t>
      </w:r>
    </w:p>
    <w:p w:rsidR="00091D1F" w:rsidRPr="00B80E84"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80E84"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80E84">
        <w:rPr>
          <w:rFonts w:asciiTheme="majorHAnsi" w:hAnsiTheme="majorHAnsi" w:cs="Times New Roman"/>
          <w:b/>
          <w:bCs/>
          <w:color w:val="000000"/>
          <w:sz w:val="24"/>
          <w:szCs w:val="24"/>
          <w:lang w:val="sl-SI"/>
        </w:rPr>
        <w:t>Dokazivanje ispunjenosti obaveznih uslova</w:t>
      </w:r>
    </w:p>
    <w:p w:rsidR="00B460F9" w:rsidRPr="00B80E84" w:rsidRDefault="00B460F9" w:rsidP="00B460F9">
      <w:pPr>
        <w:spacing w:after="0" w:line="240" w:lineRule="auto"/>
        <w:jc w:val="both"/>
        <w:rPr>
          <w:rFonts w:asciiTheme="majorHAnsi" w:hAnsiTheme="majorHAnsi" w:cs="Times New Roman"/>
          <w:color w:val="000000"/>
          <w:sz w:val="16"/>
          <w:szCs w:val="16"/>
          <w:lang w:val="sl-SI"/>
        </w:rPr>
      </w:pPr>
    </w:p>
    <w:p w:rsidR="00B460F9" w:rsidRPr="00B80E84" w:rsidRDefault="00B460F9" w:rsidP="00B460F9">
      <w:pPr>
        <w:spacing w:after="0" w:line="240" w:lineRule="auto"/>
        <w:jc w:val="both"/>
        <w:rPr>
          <w:rFonts w:asciiTheme="majorHAnsi" w:hAnsiTheme="majorHAnsi" w:cs="Times New Roman"/>
          <w:color w:val="000000"/>
          <w:sz w:val="24"/>
          <w:szCs w:val="24"/>
          <w:lang w:val="sl-SI"/>
        </w:rPr>
      </w:pPr>
      <w:r w:rsidRPr="00B80E84">
        <w:rPr>
          <w:rFonts w:asciiTheme="majorHAnsi" w:hAnsiTheme="majorHAnsi" w:cs="Times New Roman"/>
          <w:color w:val="000000"/>
          <w:sz w:val="24"/>
          <w:szCs w:val="24"/>
          <w:lang w:val="sl-SI"/>
        </w:rPr>
        <w:t>Ispunjenost obaveznih uslova dokazuje se dostavljanjem:</w:t>
      </w:r>
    </w:p>
    <w:p w:rsidR="00B460F9" w:rsidRPr="00B80E84" w:rsidRDefault="00B460F9" w:rsidP="00B460F9">
      <w:pPr>
        <w:spacing w:after="0" w:line="240" w:lineRule="auto"/>
        <w:jc w:val="both"/>
        <w:rPr>
          <w:rFonts w:asciiTheme="majorHAnsi" w:hAnsiTheme="majorHAnsi" w:cs="Times New Roman"/>
          <w:color w:val="000000"/>
          <w:sz w:val="16"/>
          <w:szCs w:val="16"/>
          <w:lang w:val="sl-SI"/>
        </w:rPr>
      </w:pPr>
    </w:p>
    <w:p w:rsidR="00B460F9" w:rsidRPr="00B80E8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80E84">
        <w:rPr>
          <w:rFonts w:asciiTheme="majorHAnsi" w:hAnsiTheme="majorHAnsi" w:cs="Times New Roman"/>
          <w:color w:val="000000"/>
          <w:sz w:val="24"/>
          <w:szCs w:val="24"/>
        </w:rPr>
        <w:t xml:space="preserve">1) </w:t>
      </w:r>
      <w:r w:rsidRPr="00B80E8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B80E8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80E8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B80E8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80E8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A75B5" w:rsidRPr="00B80E84" w:rsidRDefault="00BA75B5" w:rsidP="00BA75B5">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80E84">
        <w:rPr>
          <w:rFonts w:asciiTheme="majorHAnsi" w:hAnsiTheme="majorHAnsi" w:cs="Times New Roman"/>
          <w:color w:val="000000"/>
          <w:sz w:val="23"/>
          <w:szCs w:val="23"/>
        </w:rPr>
        <w:t xml:space="preserve">4) </w:t>
      </w:r>
      <w:r w:rsidRPr="00B80E84">
        <w:rPr>
          <w:rFonts w:ascii="Cambria" w:hAnsi="Cambria" w:cs="Times New Roman"/>
          <w:color w:val="000000"/>
          <w:sz w:val="23"/>
          <w:szCs w:val="23"/>
        </w:rPr>
        <w:t>dokaza o posjedovanju važeće dozvole, licence, odobrenja, odnosno drugog akta izdatog od nadležnog organa i to:</w:t>
      </w:r>
    </w:p>
    <w:p w:rsidR="00BA75B5" w:rsidRPr="00B80E84" w:rsidRDefault="00BA75B5" w:rsidP="00BA75B5">
      <w:pPr>
        <w:autoSpaceDE w:val="0"/>
        <w:autoSpaceDN w:val="0"/>
        <w:adjustRightInd w:val="0"/>
        <w:spacing w:after="0" w:line="240" w:lineRule="auto"/>
        <w:ind w:left="690" w:hanging="240"/>
        <w:jc w:val="both"/>
        <w:rPr>
          <w:rFonts w:ascii="Cambria" w:hAnsi="Cambria" w:cs="Times New Roman"/>
          <w:color w:val="000000"/>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A0" w:firstRow="1" w:lastRow="0" w:firstColumn="1" w:lastColumn="0" w:noHBand="0" w:noVBand="0"/>
      </w:tblPr>
      <w:tblGrid>
        <w:gridCol w:w="9286"/>
      </w:tblGrid>
      <w:tr w:rsidR="00BA75B5" w:rsidRPr="00B80E84" w:rsidTr="00A755A7">
        <w:trPr>
          <w:trHeight w:val="530"/>
        </w:trPr>
        <w:tc>
          <w:tcPr>
            <w:tcW w:w="9287" w:type="dxa"/>
            <w:shd w:val="clear" w:color="auto" w:fill="FDE9D9"/>
          </w:tcPr>
          <w:p w:rsidR="00BA75B5" w:rsidRPr="00B80E84" w:rsidRDefault="00B80E84" w:rsidP="00BA75B5">
            <w:pPr>
              <w:autoSpaceDE w:val="0"/>
              <w:autoSpaceDN w:val="0"/>
              <w:adjustRightInd w:val="0"/>
              <w:spacing w:after="0" w:line="240" w:lineRule="auto"/>
              <w:jc w:val="both"/>
              <w:rPr>
                <w:rFonts w:ascii="Cambria" w:hAnsi="Cambria" w:cs="Times New Roman"/>
                <w:color w:val="000000"/>
                <w:sz w:val="24"/>
                <w:szCs w:val="24"/>
                <w:highlight w:val="yellow"/>
                <w:lang w:val="sr-Latn-CS"/>
              </w:rPr>
            </w:pPr>
            <w:r w:rsidRPr="006C502D">
              <w:rPr>
                <w:rFonts w:ascii="Cambria" w:hAnsi="Cambria"/>
                <w:i/>
                <w:sz w:val="23"/>
                <w:szCs w:val="23"/>
                <w:lang w:val="pl-PL"/>
              </w:rPr>
              <w:t>Naručilac se obratio nadležnom organu, Agenciji za nadzor osiguranja, koji se aktom broj 03-548/2-14 od 05.05.2014.g. izjasnio da se kao ponuđači, u predmetnom postupku javne nabavke, u skladu sa članom 33 Zakona o osiguranju (Sl.list RCG br. 78/06, 19/07, 45/12), mogu javiti društva za osiguranje koja posjeduju dozvolu, izdatu od Agencije za nadzor osiguranja, za obavljanje poslova neživotnog osiguranja.</w:t>
            </w:r>
          </w:p>
        </w:tc>
      </w:tr>
    </w:tbl>
    <w:p w:rsidR="00B460F9" w:rsidRPr="00510379" w:rsidRDefault="00B460F9" w:rsidP="00B460F9">
      <w:pPr>
        <w:spacing w:after="0" w:line="240" w:lineRule="auto"/>
        <w:jc w:val="both"/>
        <w:rPr>
          <w:rFonts w:asciiTheme="majorHAnsi" w:hAnsiTheme="majorHAnsi" w:cs="Times New Roman"/>
          <w:color w:val="000000"/>
          <w:sz w:val="16"/>
          <w:szCs w:val="16"/>
          <w:highlight w:val="yellow"/>
          <w:lang w:val="pl-PL"/>
        </w:rPr>
      </w:pPr>
    </w:p>
    <w:p w:rsidR="007B679F" w:rsidRPr="00510379" w:rsidRDefault="007B679F" w:rsidP="00B460F9">
      <w:pPr>
        <w:spacing w:after="0" w:line="240" w:lineRule="auto"/>
        <w:jc w:val="both"/>
        <w:rPr>
          <w:rFonts w:asciiTheme="majorHAnsi" w:hAnsiTheme="majorHAnsi" w:cs="Times New Roman"/>
          <w:color w:val="000000"/>
          <w:sz w:val="16"/>
          <w:szCs w:val="16"/>
          <w:highlight w:val="yellow"/>
          <w:lang w:val="pl-PL"/>
        </w:rPr>
      </w:pPr>
    </w:p>
    <w:p w:rsidR="00B460F9" w:rsidRPr="00B80E8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80E84">
        <w:rPr>
          <w:rFonts w:asciiTheme="majorHAnsi" w:hAnsiTheme="majorHAnsi" w:cs="Times New Roman"/>
          <w:b/>
          <w:bCs/>
          <w:color w:val="000000"/>
          <w:sz w:val="24"/>
          <w:szCs w:val="24"/>
          <w:lang w:val="pl-PL"/>
        </w:rPr>
        <w:t>b) Fakultativni uslovi</w:t>
      </w:r>
    </w:p>
    <w:p w:rsidR="00B460F9" w:rsidRPr="00510379" w:rsidRDefault="00B460F9" w:rsidP="00B460F9">
      <w:pPr>
        <w:spacing w:after="0" w:line="240" w:lineRule="auto"/>
        <w:jc w:val="both"/>
        <w:rPr>
          <w:rFonts w:asciiTheme="majorHAnsi" w:hAnsiTheme="majorHAnsi" w:cs="Times New Roman"/>
          <w:b/>
          <w:bCs/>
          <w:color w:val="000000"/>
          <w:sz w:val="16"/>
          <w:szCs w:val="16"/>
          <w:highlight w:val="yellow"/>
          <w:u w:val="single"/>
          <w:lang w:val="pl-PL"/>
        </w:rPr>
      </w:pPr>
    </w:p>
    <w:p w:rsidR="00B460F9" w:rsidRPr="00701F7F" w:rsidRDefault="00B460F9" w:rsidP="00B460F9">
      <w:pPr>
        <w:spacing w:after="0" w:line="240" w:lineRule="auto"/>
        <w:jc w:val="both"/>
        <w:rPr>
          <w:rFonts w:asciiTheme="majorHAnsi" w:hAnsiTheme="majorHAnsi" w:cs="Times New Roman"/>
          <w:color w:val="000000"/>
          <w:sz w:val="24"/>
          <w:szCs w:val="24"/>
          <w:lang w:val="sl-SI"/>
        </w:rPr>
      </w:pPr>
      <w:r w:rsidRPr="00701F7F">
        <w:rPr>
          <w:rFonts w:asciiTheme="majorHAnsi" w:hAnsiTheme="majorHAnsi" w:cs="Times New Roman"/>
          <w:b/>
          <w:bCs/>
          <w:color w:val="000000"/>
          <w:sz w:val="24"/>
          <w:szCs w:val="24"/>
          <w:lang w:val="pl-PL"/>
        </w:rPr>
        <w:t xml:space="preserve">b1) </w:t>
      </w:r>
      <w:r w:rsidRPr="00701F7F">
        <w:rPr>
          <w:rFonts w:asciiTheme="majorHAnsi" w:hAnsiTheme="majorHAnsi" w:cs="Times New Roman"/>
          <w:b/>
          <w:bCs/>
          <w:color w:val="000000"/>
          <w:sz w:val="24"/>
          <w:szCs w:val="24"/>
          <w:u w:val="single"/>
          <w:lang w:val="pl-PL"/>
        </w:rPr>
        <w:t>ekonomsko-finansijska sposobnost</w:t>
      </w:r>
    </w:p>
    <w:p w:rsidR="00B460F9" w:rsidRPr="00EB74D7" w:rsidRDefault="00B460F9" w:rsidP="00B460F9">
      <w:pPr>
        <w:autoSpaceDE w:val="0"/>
        <w:autoSpaceDN w:val="0"/>
        <w:adjustRightInd w:val="0"/>
        <w:spacing w:after="0" w:line="240" w:lineRule="auto"/>
        <w:jc w:val="both"/>
        <w:rPr>
          <w:rFonts w:asciiTheme="majorHAnsi" w:hAnsiTheme="majorHAnsi" w:cs="Times New Roman"/>
          <w:color w:val="000000"/>
          <w:sz w:val="16"/>
          <w:szCs w:val="16"/>
          <w:highlight w:val="yellow"/>
        </w:rPr>
      </w:pPr>
    </w:p>
    <w:p w:rsidR="00B80E84" w:rsidRPr="00BC2210" w:rsidRDefault="00701F7F" w:rsidP="00B80E84">
      <w:pPr>
        <w:autoSpaceDE w:val="0"/>
        <w:autoSpaceDN w:val="0"/>
        <w:adjustRightInd w:val="0"/>
        <w:spacing w:after="0" w:line="240" w:lineRule="auto"/>
        <w:ind w:firstLine="426"/>
        <w:jc w:val="both"/>
        <w:rPr>
          <w:rFonts w:ascii="Cambria" w:hAnsi="Cambria" w:cs="Times New Roman"/>
          <w:color w:val="000000"/>
          <w:sz w:val="24"/>
          <w:szCs w:val="24"/>
        </w:rPr>
      </w:pPr>
      <w:r>
        <w:rPr>
          <w:rFonts w:ascii="Cambria" w:hAnsi="Cambria" w:cs="Times New Roman"/>
          <w:color w:val="000000"/>
          <w:sz w:val="24"/>
          <w:szCs w:val="24"/>
        </w:rPr>
        <w:t>ne zahtijeva se</w:t>
      </w:r>
    </w:p>
    <w:p w:rsidR="007C1947" w:rsidRPr="00BC2210"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B460F9" w:rsidRPr="00BC2210" w:rsidRDefault="00B460F9" w:rsidP="00B460F9">
      <w:pPr>
        <w:spacing w:after="0" w:line="240" w:lineRule="auto"/>
        <w:jc w:val="both"/>
        <w:rPr>
          <w:rFonts w:asciiTheme="majorHAnsi" w:hAnsiTheme="majorHAnsi" w:cs="Times New Roman"/>
          <w:b/>
          <w:bCs/>
          <w:color w:val="000000"/>
          <w:sz w:val="24"/>
          <w:szCs w:val="24"/>
          <w:lang w:val="sl-SI"/>
        </w:rPr>
      </w:pPr>
      <w:r w:rsidRPr="00BC2210">
        <w:rPr>
          <w:rFonts w:asciiTheme="majorHAnsi" w:hAnsiTheme="majorHAnsi" w:cs="Times New Roman"/>
          <w:b/>
          <w:bCs/>
          <w:color w:val="000000"/>
          <w:sz w:val="24"/>
          <w:szCs w:val="24"/>
          <w:lang w:val="sl-SI"/>
        </w:rPr>
        <w:t xml:space="preserve">b2) </w:t>
      </w:r>
      <w:r w:rsidRPr="00BC2210">
        <w:rPr>
          <w:rFonts w:asciiTheme="majorHAnsi" w:hAnsiTheme="majorHAnsi" w:cs="Times New Roman"/>
          <w:b/>
          <w:bCs/>
          <w:color w:val="000000"/>
          <w:sz w:val="24"/>
          <w:szCs w:val="24"/>
          <w:u w:val="single"/>
          <w:lang w:val="sl-SI"/>
        </w:rPr>
        <w:t>Stručno-tehnička i kadrovska osposobljenost</w:t>
      </w:r>
    </w:p>
    <w:p w:rsidR="00B460F9" w:rsidRPr="00510379" w:rsidRDefault="00B460F9" w:rsidP="00B460F9">
      <w:pPr>
        <w:spacing w:after="0" w:line="240" w:lineRule="auto"/>
        <w:jc w:val="both"/>
        <w:rPr>
          <w:rFonts w:asciiTheme="majorHAnsi" w:hAnsiTheme="majorHAnsi" w:cs="Times New Roman"/>
          <w:color w:val="000000"/>
          <w:sz w:val="10"/>
          <w:szCs w:val="10"/>
          <w:highlight w:val="yellow"/>
        </w:rPr>
      </w:pPr>
    </w:p>
    <w:p w:rsidR="005820EC" w:rsidRPr="00BC2210" w:rsidRDefault="005820EC" w:rsidP="005820EC">
      <w:pPr>
        <w:spacing w:after="0" w:line="240" w:lineRule="auto"/>
        <w:jc w:val="both"/>
        <w:rPr>
          <w:rFonts w:ascii="Cambria" w:hAnsi="Cambria" w:cs="Times New Roman"/>
          <w:b/>
          <w:bCs/>
          <w:color w:val="000000"/>
          <w:sz w:val="24"/>
          <w:szCs w:val="24"/>
          <w:u w:val="single"/>
        </w:rPr>
      </w:pPr>
      <w:r w:rsidRPr="00BC2210">
        <w:rPr>
          <w:rFonts w:ascii="Cambria" w:hAnsi="Cambria" w:cs="Times New Roman"/>
          <w:b/>
          <w:bCs/>
          <w:color w:val="000000"/>
          <w:sz w:val="24"/>
          <w:szCs w:val="24"/>
        </w:rPr>
        <w:t xml:space="preserve">Ispunjenost uslova stručno tehničke i kadrovske osposobljenosti u postupku javne nabavke </w:t>
      </w:r>
      <w:r w:rsidRPr="00BC2210">
        <w:rPr>
          <w:rFonts w:ascii="Cambria" w:hAnsi="Cambria" w:cs="Times New Roman"/>
          <w:b/>
          <w:bCs/>
          <w:color w:val="000000"/>
          <w:sz w:val="24"/>
          <w:szCs w:val="24"/>
          <w:u w:val="single"/>
        </w:rPr>
        <w:t>usluga</w:t>
      </w:r>
      <w:r w:rsidRPr="00BC2210">
        <w:rPr>
          <w:rFonts w:ascii="Cambria" w:hAnsi="Cambria" w:cs="Times New Roman"/>
          <w:b/>
          <w:bCs/>
          <w:color w:val="000000"/>
          <w:sz w:val="24"/>
          <w:szCs w:val="24"/>
        </w:rPr>
        <w:t xml:space="preserve"> dokazuje se dostavljanjem sljedećih dokaza:</w:t>
      </w:r>
    </w:p>
    <w:p w:rsidR="005820EC" w:rsidRPr="00BC2210" w:rsidRDefault="005820EC" w:rsidP="005820EC">
      <w:pPr>
        <w:spacing w:after="0" w:line="240" w:lineRule="auto"/>
        <w:jc w:val="both"/>
        <w:rPr>
          <w:rFonts w:ascii="Cambria" w:hAnsi="Cambria" w:cs="Times New Roman"/>
          <w:color w:val="000000"/>
          <w:sz w:val="10"/>
          <w:szCs w:val="10"/>
        </w:rPr>
      </w:pPr>
    </w:p>
    <w:p w:rsidR="005820EC" w:rsidRPr="00BC2210" w:rsidRDefault="005820EC" w:rsidP="005820EC">
      <w:pPr>
        <w:spacing w:after="0" w:line="240" w:lineRule="auto"/>
        <w:ind w:firstLine="426"/>
        <w:jc w:val="both"/>
        <w:rPr>
          <w:rFonts w:ascii="Cambria" w:hAnsi="Cambria" w:cs="Times New Roman"/>
          <w:color w:val="000000"/>
          <w:sz w:val="24"/>
          <w:szCs w:val="24"/>
        </w:rPr>
      </w:pPr>
      <w:r w:rsidRPr="00BC2210">
        <w:rPr>
          <w:rFonts w:ascii="Cambria" w:hAnsi="Cambria" w:cs="Times New Roman"/>
          <w:b/>
          <w:color w:val="000000"/>
          <w:sz w:val="24"/>
          <w:szCs w:val="24"/>
        </w:rPr>
        <w:sym w:font="Wingdings" w:char="F078"/>
      </w:r>
      <w:r w:rsidRPr="00BC2210">
        <w:rPr>
          <w:rFonts w:ascii="Cambria" w:hAnsi="Cambria"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B460F9" w:rsidRPr="00BC2210" w:rsidRDefault="005820EC" w:rsidP="00415410">
      <w:pPr>
        <w:spacing w:after="0" w:line="240" w:lineRule="auto"/>
        <w:ind w:firstLine="426"/>
        <w:jc w:val="both"/>
        <w:rPr>
          <w:rFonts w:ascii="Cambria" w:hAnsi="Cambria" w:cs="Times New Roman"/>
          <w:color w:val="000000"/>
          <w:sz w:val="24"/>
          <w:szCs w:val="24"/>
        </w:rPr>
      </w:pPr>
      <w:r w:rsidRPr="00BC2210">
        <w:rPr>
          <w:rFonts w:ascii="Cambria" w:hAnsi="Cambria" w:cs="Times New Roman"/>
          <w:b/>
          <w:color w:val="000000"/>
          <w:sz w:val="24"/>
          <w:szCs w:val="24"/>
        </w:rPr>
        <w:lastRenderedPageBreak/>
        <w:sym w:font="Wingdings" w:char="F078"/>
      </w:r>
      <w:r w:rsidRPr="00BC2210">
        <w:rPr>
          <w:rFonts w:ascii="Cambria" w:hAnsi="Cambria" w:cs="Times New Roman"/>
          <w:color w:val="000000"/>
          <w:sz w:val="24"/>
          <w:szCs w:val="24"/>
        </w:rPr>
        <w:t xml:space="preserve"> izjave o namjeri i predmetu podugovaranja, sa spiskom podugovarača, odnosno podizvođača sa bližim podacima (naziv, adresa, procentualno učešće i sl.).</w:t>
      </w:r>
    </w:p>
    <w:p w:rsidR="00865EA2" w:rsidRPr="00BC2210" w:rsidRDefault="00865EA2" w:rsidP="00415410">
      <w:pPr>
        <w:spacing w:after="0" w:line="240" w:lineRule="auto"/>
        <w:ind w:firstLine="426"/>
        <w:jc w:val="both"/>
        <w:rPr>
          <w:rFonts w:ascii="Cambria" w:hAnsi="Cambria" w:cs="Times New Roman"/>
          <w:color w:val="000000"/>
          <w:sz w:val="10"/>
          <w:szCs w:val="10"/>
        </w:rPr>
      </w:pPr>
    </w:p>
    <w:p w:rsidR="00B460F9" w:rsidRPr="00BC221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C2210">
        <w:rPr>
          <w:rFonts w:asciiTheme="majorHAnsi" w:hAnsiTheme="majorHAnsi" w:cs="Times New Roman"/>
          <w:b/>
          <w:bCs/>
          <w:color w:val="000000"/>
          <w:sz w:val="24"/>
          <w:szCs w:val="24"/>
          <w:lang w:val="sr-Latn-CS"/>
        </w:rPr>
        <w:t>VIII  Rok važenja ponude</w:t>
      </w:r>
    </w:p>
    <w:p w:rsidR="00B460F9" w:rsidRPr="00BC2210"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C2210" w:rsidRDefault="00B460F9" w:rsidP="00B460F9">
      <w:pPr>
        <w:spacing w:after="0" w:line="240" w:lineRule="auto"/>
        <w:jc w:val="both"/>
        <w:rPr>
          <w:rFonts w:asciiTheme="majorHAnsi" w:hAnsiTheme="majorHAnsi" w:cs="Times New Roman"/>
          <w:color w:val="000000"/>
          <w:sz w:val="24"/>
          <w:szCs w:val="24"/>
        </w:rPr>
      </w:pPr>
      <w:r w:rsidRPr="00BC2210">
        <w:rPr>
          <w:rFonts w:asciiTheme="majorHAnsi" w:hAnsiTheme="majorHAnsi" w:cs="Times New Roman"/>
          <w:color w:val="000000"/>
          <w:sz w:val="24"/>
          <w:szCs w:val="24"/>
        </w:rPr>
        <w:t xml:space="preserve">Period važenja ponude je </w:t>
      </w:r>
      <w:r w:rsidR="00022066" w:rsidRPr="00BC2210">
        <w:rPr>
          <w:rFonts w:asciiTheme="majorHAnsi" w:hAnsiTheme="majorHAnsi" w:cs="Times New Roman"/>
          <w:color w:val="000000"/>
          <w:sz w:val="24"/>
          <w:szCs w:val="24"/>
          <w:u w:val="single"/>
        </w:rPr>
        <w:t>60</w:t>
      </w:r>
      <w:r w:rsidRPr="00BC2210">
        <w:rPr>
          <w:rFonts w:asciiTheme="majorHAnsi" w:hAnsiTheme="majorHAnsi" w:cs="Times New Roman"/>
          <w:color w:val="000000"/>
          <w:sz w:val="24"/>
          <w:szCs w:val="24"/>
        </w:rPr>
        <w:t xml:space="preserve"> dana od dana javnog otvaranja ponuda.</w:t>
      </w:r>
    </w:p>
    <w:p w:rsidR="00167703" w:rsidRPr="00510379" w:rsidRDefault="00167703" w:rsidP="00B460F9">
      <w:pPr>
        <w:spacing w:after="0" w:line="240" w:lineRule="auto"/>
        <w:jc w:val="both"/>
        <w:rPr>
          <w:rFonts w:asciiTheme="majorHAnsi" w:hAnsiTheme="majorHAnsi" w:cs="Times New Roman"/>
          <w:color w:val="000000"/>
          <w:sz w:val="16"/>
          <w:szCs w:val="16"/>
          <w:highlight w:val="yellow"/>
          <w:lang w:val="pl-PL"/>
        </w:rPr>
      </w:pPr>
    </w:p>
    <w:p w:rsidR="00B460F9" w:rsidRPr="00B80E8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80E84">
        <w:rPr>
          <w:rFonts w:asciiTheme="majorHAnsi" w:hAnsiTheme="majorHAnsi" w:cs="Times New Roman"/>
          <w:b/>
          <w:bCs/>
          <w:color w:val="000000"/>
          <w:sz w:val="24"/>
          <w:szCs w:val="24"/>
        </w:rPr>
        <w:t>IX Garancija ponude</w:t>
      </w:r>
    </w:p>
    <w:p w:rsidR="00B460F9" w:rsidRPr="00B80E84" w:rsidRDefault="00B460F9" w:rsidP="00B460F9">
      <w:pPr>
        <w:spacing w:after="0" w:line="240" w:lineRule="auto"/>
        <w:jc w:val="both"/>
        <w:rPr>
          <w:rFonts w:asciiTheme="majorHAnsi" w:hAnsiTheme="majorHAnsi" w:cs="Times New Roman"/>
          <w:b/>
          <w:bCs/>
          <w:color w:val="000000"/>
          <w:sz w:val="16"/>
          <w:szCs w:val="16"/>
        </w:rPr>
      </w:pPr>
    </w:p>
    <w:bookmarkEnd w:id="4"/>
    <w:p w:rsidR="00DB12B0" w:rsidRPr="00B80E84" w:rsidRDefault="00DB12B0" w:rsidP="00DB12B0">
      <w:pPr>
        <w:spacing w:after="0" w:line="240" w:lineRule="auto"/>
        <w:jc w:val="both"/>
        <w:rPr>
          <w:rFonts w:ascii="Cambria" w:hAnsi="Cambria" w:cs="Times New Roman"/>
          <w:b/>
          <w:bCs/>
          <w:color w:val="000000"/>
          <w:sz w:val="24"/>
          <w:szCs w:val="24"/>
        </w:rPr>
      </w:pPr>
      <w:r w:rsidRPr="00B80E84">
        <w:rPr>
          <w:rFonts w:ascii="Cambria" w:hAnsi="Cambria" w:cs="Times New Roman"/>
          <w:b/>
          <w:color w:val="000000"/>
          <w:sz w:val="24"/>
          <w:szCs w:val="24"/>
        </w:rPr>
        <w:sym w:font="Wingdings" w:char="F078"/>
      </w:r>
      <w:r w:rsidRPr="00B80E84">
        <w:rPr>
          <w:rFonts w:ascii="Cambria" w:hAnsi="Cambria" w:cs="Times New Roman"/>
          <w:color w:val="000000"/>
          <w:sz w:val="24"/>
          <w:szCs w:val="24"/>
        </w:rPr>
        <w:t>da</w:t>
      </w:r>
    </w:p>
    <w:p w:rsidR="00DB12B0" w:rsidRPr="00B80E84" w:rsidRDefault="00DB12B0" w:rsidP="00DB12B0">
      <w:pPr>
        <w:pStyle w:val="ListParagraph"/>
        <w:spacing w:after="0" w:line="240" w:lineRule="auto"/>
        <w:ind w:left="0"/>
        <w:jc w:val="both"/>
        <w:rPr>
          <w:rFonts w:ascii="Cambria" w:hAnsi="Cambria" w:cs="Times New Roman"/>
          <w:color w:val="000000"/>
          <w:sz w:val="24"/>
          <w:szCs w:val="24"/>
        </w:rPr>
      </w:pPr>
      <w:r w:rsidRPr="00B80E84">
        <w:rPr>
          <w:rFonts w:ascii="Cambria" w:hAnsi="Cambria"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510379" w:rsidRDefault="00B460F9" w:rsidP="00B460F9">
      <w:pPr>
        <w:spacing w:after="0" w:line="240" w:lineRule="auto"/>
        <w:jc w:val="both"/>
        <w:rPr>
          <w:rFonts w:asciiTheme="majorHAnsi" w:hAnsiTheme="majorHAnsi" w:cs="Times New Roman"/>
          <w:color w:val="000000"/>
          <w:sz w:val="16"/>
          <w:szCs w:val="16"/>
          <w:highlight w:val="yellow"/>
          <w:lang w:val="pl-PL"/>
        </w:rPr>
      </w:pPr>
    </w:p>
    <w:p w:rsidR="00B460F9" w:rsidRPr="00B80E8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80E84">
        <w:rPr>
          <w:rFonts w:asciiTheme="majorHAnsi" w:hAnsiTheme="majorHAnsi" w:cs="Times New Roman"/>
          <w:b/>
          <w:bCs/>
          <w:color w:val="000000"/>
          <w:sz w:val="24"/>
          <w:szCs w:val="24"/>
        </w:rPr>
        <w:t>X  Rok i mjesto izvr</w:t>
      </w:r>
      <w:r w:rsidRPr="00B80E84">
        <w:rPr>
          <w:rFonts w:asciiTheme="majorHAnsi" w:hAnsiTheme="majorHAnsi" w:cs="Times New Roman"/>
          <w:b/>
          <w:bCs/>
          <w:color w:val="000000"/>
          <w:sz w:val="24"/>
          <w:szCs w:val="24"/>
          <w:lang w:val="sr-Latn-CS"/>
        </w:rPr>
        <w:t>šenja ugovora</w:t>
      </w:r>
    </w:p>
    <w:p w:rsidR="00DB12B0" w:rsidRPr="00B80E84" w:rsidRDefault="00DB12B0" w:rsidP="00DB12B0">
      <w:pPr>
        <w:spacing w:after="0" w:line="240" w:lineRule="auto"/>
        <w:jc w:val="both"/>
        <w:rPr>
          <w:rFonts w:ascii="Cambria" w:hAnsi="Cambria" w:cs="Times New Roman"/>
          <w:color w:val="000000"/>
          <w:sz w:val="24"/>
          <w:szCs w:val="24"/>
          <w:lang w:val="sr-Latn-CS"/>
        </w:rPr>
      </w:pPr>
      <w:r w:rsidRPr="00B80E84">
        <w:rPr>
          <w:rFonts w:ascii="Cambria" w:hAnsi="Cambria" w:cs="Times New Roman"/>
          <w:color w:val="000000"/>
          <w:sz w:val="24"/>
          <w:szCs w:val="24"/>
          <w:lang w:val="sr-Latn-CS"/>
        </w:rPr>
        <w:t xml:space="preserve">a) Rok izvršenja ugovora je </w:t>
      </w:r>
      <w:r w:rsidR="00BA75B5" w:rsidRPr="00B80E84">
        <w:rPr>
          <w:rFonts w:ascii="Cambria" w:hAnsi="Cambria" w:cs="Times New Roman"/>
          <w:color w:val="000000"/>
          <w:sz w:val="24"/>
          <w:szCs w:val="24"/>
          <w:lang w:val="sr-Latn-CS"/>
        </w:rPr>
        <w:t>godina dana od dana zaključivanja ugovora</w:t>
      </w:r>
      <w:r w:rsidRPr="00B80E84">
        <w:rPr>
          <w:rFonts w:ascii="Cambria" w:hAnsi="Cambria" w:cs="Times New Roman"/>
          <w:color w:val="000000"/>
          <w:sz w:val="24"/>
          <w:szCs w:val="24"/>
          <w:lang w:val="sr-Latn-CS"/>
        </w:rPr>
        <w:t>.</w:t>
      </w:r>
    </w:p>
    <w:p w:rsidR="00B80E84" w:rsidRPr="00DB44F9" w:rsidRDefault="00DB12B0" w:rsidP="00B80E84">
      <w:pPr>
        <w:spacing w:after="0" w:line="240" w:lineRule="auto"/>
        <w:ind w:left="284" w:hanging="284"/>
        <w:jc w:val="both"/>
        <w:rPr>
          <w:rFonts w:ascii="Cambria" w:hAnsi="Cambria"/>
          <w:sz w:val="24"/>
          <w:szCs w:val="24"/>
          <w:lang w:val="sr-Latn-CS"/>
        </w:rPr>
      </w:pPr>
      <w:r w:rsidRPr="00B80E84">
        <w:rPr>
          <w:rFonts w:ascii="Cambria" w:hAnsi="Cambria" w:cs="Times New Roman"/>
          <w:color w:val="000000"/>
          <w:sz w:val="24"/>
          <w:szCs w:val="24"/>
          <w:lang w:val="pl-PL"/>
        </w:rPr>
        <w:t xml:space="preserve">b) </w:t>
      </w:r>
      <w:r w:rsidR="00B80E84" w:rsidRPr="00B80E84">
        <w:rPr>
          <w:rFonts w:ascii="Cambria" w:hAnsi="Cambria" w:cs="Times New Roman"/>
          <w:color w:val="000000"/>
          <w:sz w:val="24"/>
          <w:szCs w:val="24"/>
          <w:lang w:val="pl-PL"/>
        </w:rPr>
        <w:t xml:space="preserve">Mjesto izvršenja ugovora je </w:t>
      </w:r>
      <w:r w:rsidR="00B80E84" w:rsidRPr="00B80E84">
        <w:rPr>
          <w:rFonts w:ascii="Cambria" w:hAnsi="Cambria"/>
          <w:iCs/>
          <w:sz w:val="24"/>
          <w:szCs w:val="24"/>
          <w:lang w:val="sr-Latn-CS"/>
        </w:rPr>
        <w:t>u skladu sa pozitivnim propisima koji regulišanju</w:t>
      </w:r>
      <w:r w:rsidR="00B80E84" w:rsidRPr="00DB44F9">
        <w:rPr>
          <w:rFonts w:ascii="Cambria" w:hAnsi="Cambria"/>
          <w:iCs/>
          <w:sz w:val="24"/>
          <w:szCs w:val="24"/>
          <w:lang w:val="sr-Latn-CS"/>
        </w:rPr>
        <w:t xml:space="preserve"> predmetnu uslugu.</w:t>
      </w:r>
    </w:p>
    <w:p w:rsidR="005820EC" w:rsidRPr="00510379" w:rsidRDefault="005820EC" w:rsidP="00B460F9">
      <w:pPr>
        <w:spacing w:after="0" w:line="240" w:lineRule="auto"/>
        <w:jc w:val="both"/>
        <w:rPr>
          <w:rFonts w:asciiTheme="majorHAnsi" w:hAnsiTheme="majorHAnsi" w:cs="Times New Roman"/>
          <w:color w:val="000000"/>
          <w:sz w:val="16"/>
          <w:szCs w:val="16"/>
          <w:highlight w:val="yellow"/>
          <w:lang w:val="pl-PL"/>
        </w:rPr>
      </w:pPr>
    </w:p>
    <w:p w:rsidR="00B460F9" w:rsidRPr="00B80E8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80E84">
        <w:rPr>
          <w:rFonts w:asciiTheme="majorHAnsi" w:hAnsiTheme="majorHAnsi" w:cs="Times New Roman"/>
          <w:b/>
          <w:bCs/>
          <w:color w:val="000000"/>
          <w:sz w:val="24"/>
          <w:szCs w:val="24"/>
        </w:rPr>
        <w:t>XI Jezik ponude:</w:t>
      </w:r>
    </w:p>
    <w:p w:rsidR="00022066" w:rsidRPr="00B80E84" w:rsidRDefault="00022066" w:rsidP="00022066">
      <w:pPr>
        <w:spacing w:after="0" w:line="240" w:lineRule="auto"/>
        <w:jc w:val="both"/>
        <w:rPr>
          <w:rFonts w:asciiTheme="majorHAnsi" w:hAnsiTheme="majorHAnsi" w:cs="Times New Roman"/>
          <w:color w:val="000000"/>
          <w:sz w:val="24"/>
          <w:szCs w:val="24"/>
        </w:rPr>
      </w:pPr>
      <w:r w:rsidRPr="00B80E84">
        <w:rPr>
          <w:rFonts w:asciiTheme="majorHAnsi" w:hAnsiTheme="majorHAnsi" w:cs="Times New Roman"/>
          <w:color w:val="000000"/>
          <w:sz w:val="24"/>
          <w:szCs w:val="24"/>
        </w:rPr>
        <w:sym w:font="Wingdings" w:char="F078"/>
      </w:r>
      <w:r w:rsidRPr="00B80E84">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B80E84" w:rsidRDefault="00022066" w:rsidP="00022066">
      <w:pPr>
        <w:spacing w:after="0" w:line="240" w:lineRule="auto"/>
        <w:jc w:val="both"/>
        <w:rPr>
          <w:rFonts w:asciiTheme="majorHAnsi" w:hAnsiTheme="majorHAnsi" w:cs="Times New Roman"/>
          <w:color w:val="000000"/>
          <w:sz w:val="16"/>
          <w:szCs w:val="16"/>
        </w:rPr>
      </w:pPr>
    </w:p>
    <w:p w:rsidR="00B460F9" w:rsidRPr="00B80E84"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80E84">
        <w:rPr>
          <w:rFonts w:asciiTheme="majorHAnsi" w:hAnsiTheme="majorHAnsi" w:cs="Times New Roman"/>
          <w:b/>
          <w:bCs/>
          <w:color w:val="000000"/>
          <w:sz w:val="24"/>
          <w:szCs w:val="24"/>
          <w:lang w:val="pl-PL"/>
        </w:rPr>
        <w:t>XII  Kriterijum za izbor najpovoljnije ponude:</w:t>
      </w:r>
    </w:p>
    <w:p w:rsidR="007443D3" w:rsidRPr="001F2A22" w:rsidRDefault="007443D3" w:rsidP="007443D3">
      <w:pPr>
        <w:spacing w:after="0" w:line="240" w:lineRule="auto"/>
        <w:jc w:val="both"/>
        <w:rPr>
          <w:rFonts w:ascii="Cambria" w:hAnsi="Cambria" w:cs="Times New Roman"/>
          <w:color w:val="000000"/>
          <w:sz w:val="24"/>
          <w:szCs w:val="24"/>
          <w:bdr w:val="single" w:sz="4" w:space="0" w:color="auto"/>
          <w:lang w:val="sr-Cyrl-CS"/>
        </w:rPr>
      </w:pPr>
      <w:r w:rsidRPr="001F2A22">
        <w:rPr>
          <w:rFonts w:ascii="Cambria" w:hAnsi="Cambria" w:cs="Times New Roman"/>
          <w:color w:val="000000"/>
          <w:sz w:val="24"/>
          <w:szCs w:val="24"/>
        </w:rPr>
        <w:sym w:font="Wingdings" w:char="F078"/>
      </w:r>
      <w:r w:rsidRPr="001F2A22">
        <w:rPr>
          <w:rFonts w:ascii="Cambria" w:hAnsi="Cambria" w:cs="Times New Roman"/>
          <w:color w:val="000000"/>
          <w:sz w:val="24"/>
          <w:szCs w:val="24"/>
          <w:lang w:val="pl-PL"/>
        </w:rPr>
        <w:t>najni</w:t>
      </w:r>
      <w:r w:rsidRPr="001F2A22">
        <w:rPr>
          <w:rFonts w:ascii="Cambria" w:hAnsi="Cambria" w:cs="Times New Roman"/>
          <w:color w:val="000000"/>
          <w:sz w:val="24"/>
          <w:szCs w:val="24"/>
          <w:lang w:val="hr-HR"/>
        </w:rPr>
        <w:t>ž</w:t>
      </w:r>
      <w:r w:rsidRPr="001F2A22">
        <w:rPr>
          <w:rFonts w:ascii="Cambria" w:hAnsi="Cambria" w:cs="Times New Roman"/>
          <w:color w:val="000000"/>
          <w:sz w:val="24"/>
          <w:szCs w:val="24"/>
          <w:lang w:val="pl-PL"/>
        </w:rPr>
        <w:t>a ponu</w:t>
      </w:r>
      <w:r w:rsidRPr="001F2A22">
        <w:rPr>
          <w:rFonts w:ascii="Cambria" w:hAnsi="Cambria" w:cs="Times New Roman"/>
          <w:color w:val="000000"/>
          <w:sz w:val="24"/>
          <w:szCs w:val="24"/>
          <w:lang w:val="hr-HR"/>
        </w:rPr>
        <w:t>đ</w:t>
      </w:r>
      <w:r w:rsidRPr="001F2A22">
        <w:rPr>
          <w:rFonts w:ascii="Cambria" w:hAnsi="Cambria" w:cs="Times New Roman"/>
          <w:color w:val="000000"/>
          <w:sz w:val="24"/>
          <w:szCs w:val="24"/>
          <w:lang w:val="pl-PL"/>
        </w:rPr>
        <w:t xml:space="preserve">ena cijena  </w:t>
      </w:r>
      <w:r w:rsidRPr="001F2A22">
        <w:rPr>
          <w:rFonts w:ascii="Cambria" w:hAnsi="Cambria" w:cs="Times New Roman"/>
          <w:color w:val="000000"/>
          <w:sz w:val="24"/>
          <w:szCs w:val="24"/>
          <w:lang w:val="pl-PL"/>
        </w:rPr>
        <w:tab/>
      </w:r>
      <w:r w:rsidRPr="001F2A22">
        <w:rPr>
          <w:rFonts w:ascii="Cambria" w:hAnsi="Cambria" w:cs="Times New Roman"/>
          <w:color w:val="000000"/>
          <w:sz w:val="24"/>
          <w:szCs w:val="24"/>
          <w:lang w:val="pl-PL"/>
        </w:rPr>
        <w:tab/>
      </w:r>
      <w:r>
        <w:rPr>
          <w:rFonts w:ascii="Cambria" w:hAnsi="Cambria" w:cs="Times New Roman"/>
          <w:color w:val="000000"/>
          <w:sz w:val="24"/>
          <w:szCs w:val="24"/>
        </w:rPr>
        <w:tab/>
      </w:r>
      <w:r>
        <w:rPr>
          <w:rFonts w:ascii="Cambria" w:hAnsi="Cambria" w:cs="Times New Roman"/>
          <w:color w:val="000000"/>
          <w:sz w:val="24"/>
          <w:szCs w:val="24"/>
        </w:rPr>
        <w:tab/>
      </w:r>
      <w:r>
        <w:rPr>
          <w:rFonts w:ascii="Cambria" w:hAnsi="Cambria" w:cs="Times New Roman"/>
          <w:color w:val="000000"/>
          <w:sz w:val="24"/>
          <w:szCs w:val="24"/>
        </w:rPr>
        <w:tab/>
      </w:r>
      <w:r w:rsidRPr="001F2A22">
        <w:rPr>
          <w:rFonts w:ascii="Cambria" w:hAnsi="Cambria" w:cs="Times New Roman"/>
          <w:color w:val="000000"/>
          <w:sz w:val="24"/>
          <w:szCs w:val="24"/>
        </w:rPr>
        <w:t xml:space="preserve">broj bodova  </w:t>
      </w:r>
      <w:r w:rsidRPr="001F2A22">
        <w:rPr>
          <w:rFonts w:ascii="Cambria" w:hAnsi="Cambria" w:cs="Times New Roman"/>
          <w:color w:val="000000"/>
          <w:sz w:val="24"/>
          <w:szCs w:val="24"/>
          <w:bdr w:val="single" w:sz="4" w:space="0" w:color="auto"/>
        </w:rPr>
        <w:tab/>
        <w:t xml:space="preserve">  100</w:t>
      </w:r>
      <w:r w:rsidRPr="001F2A22">
        <w:rPr>
          <w:rFonts w:ascii="Cambria" w:hAnsi="Cambria" w:cs="Times New Roman"/>
          <w:color w:val="000000"/>
          <w:sz w:val="24"/>
          <w:szCs w:val="24"/>
          <w:bdr w:val="single" w:sz="4" w:space="0" w:color="auto"/>
        </w:rPr>
        <w:tab/>
      </w:r>
    </w:p>
    <w:p w:rsidR="009955C0" w:rsidRPr="00510379" w:rsidRDefault="009955C0" w:rsidP="0030190D">
      <w:pPr>
        <w:spacing w:after="0" w:line="240" w:lineRule="auto"/>
        <w:jc w:val="both"/>
        <w:rPr>
          <w:rFonts w:asciiTheme="majorHAnsi" w:hAnsiTheme="majorHAnsi" w:cs="Times New Roman"/>
          <w:color w:val="000000"/>
          <w:sz w:val="16"/>
          <w:szCs w:val="16"/>
          <w:highlight w:val="yellow"/>
          <w:bdr w:val="single" w:sz="4" w:space="0" w:color="auto"/>
          <w:lang w:val="sr-Latn-CS"/>
        </w:rPr>
      </w:pPr>
    </w:p>
    <w:p w:rsidR="00B460F9" w:rsidRPr="00BC221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C2210">
        <w:rPr>
          <w:rFonts w:asciiTheme="majorHAnsi" w:hAnsiTheme="majorHAnsi" w:cs="Times New Roman"/>
          <w:b/>
          <w:bCs/>
          <w:color w:val="000000"/>
          <w:sz w:val="24"/>
          <w:szCs w:val="24"/>
          <w:lang w:val="pl-PL"/>
        </w:rPr>
        <w:t>XIII Vrijeme i mjesto podnošenja ponuda i javnog otvaranja ponuda</w:t>
      </w:r>
    </w:p>
    <w:p w:rsidR="00B460F9" w:rsidRPr="00BC2210" w:rsidRDefault="00B460F9" w:rsidP="00B460F9">
      <w:pPr>
        <w:spacing w:after="0" w:line="240" w:lineRule="auto"/>
        <w:jc w:val="both"/>
        <w:rPr>
          <w:rFonts w:asciiTheme="majorHAnsi" w:hAnsiTheme="majorHAnsi" w:cs="Times New Roman"/>
          <w:b/>
          <w:bCs/>
          <w:color w:val="000000"/>
          <w:sz w:val="10"/>
          <w:szCs w:val="10"/>
          <w:lang w:val="pl-PL"/>
        </w:rPr>
      </w:pPr>
    </w:p>
    <w:p w:rsidR="0016077F" w:rsidRPr="00510379" w:rsidRDefault="000722D3" w:rsidP="000722D3">
      <w:pPr>
        <w:spacing w:after="0" w:line="240" w:lineRule="auto"/>
        <w:jc w:val="both"/>
        <w:rPr>
          <w:rFonts w:asciiTheme="majorHAnsi" w:hAnsiTheme="majorHAnsi" w:cs="Times New Roman"/>
          <w:color w:val="000000"/>
          <w:sz w:val="24"/>
          <w:szCs w:val="24"/>
          <w:highlight w:val="yellow"/>
          <w:lang w:val="pl-PL"/>
        </w:rPr>
      </w:pPr>
      <w:r w:rsidRPr="00BC2210">
        <w:rPr>
          <w:rFonts w:asciiTheme="majorHAnsi" w:hAnsiTheme="majorHAnsi" w:cs="Times New Roman"/>
          <w:color w:val="000000"/>
          <w:sz w:val="24"/>
          <w:szCs w:val="24"/>
          <w:lang w:val="pl-PL"/>
        </w:rPr>
        <w:t xml:space="preserve">Ponude se predaju  radnim danima od </w:t>
      </w:r>
      <w:r w:rsidRPr="00BC2210">
        <w:rPr>
          <w:rFonts w:asciiTheme="majorHAnsi" w:hAnsiTheme="majorHAnsi" w:cs="Times New Roman"/>
          <w:color w:val="000000"/>
          <w:sz w:val="24"/>
          <w:szCs w:val="24"/>
          <w:u w:val="single"/>
          <w:lang w:val="pl-PL"/>
        </w:rPr>
        <w:t>0</w:t>
      </w:r>
      <w:r w:rsidR="000916FB" w:rsidRPr="00BC2210">
        <w:rPr>
          <w:rFonts w:asciiTheme="majorHAnsi" w:hAnsiTheme="majorHAnsi" w:cs="Times New Roman"/>
          <w:color w:val="000000"/>
          <w:sz w:val="24"/>
          <w:szCs w:val="24"/>
          <w:u w:val="single"/>
          <w:lang w:val="pl-PL"/>
        </w:rPr>
        <w:t>7</w:t>
      </w:r>
      <w:r w:rsidRPr="00BC2210">
        <w:rPr>
          <w:rFonts w:asciiTheme="majorHAnsi" w:hAnsiTheme="majorHAnsi" w:cs="Times New Roman"/>
          <w:color w:val="000000"/>
          <w:sz w:val="24"/>
          <w:szCs w:val="24"/>
          <w:lang w:val="pl-PL"/>
        </w:rPr>
        <w:t xml:space="preserve"> do </w:t>
      </w:r>
      <w:r w:rsidRPr="00BC2210">
        <w:rPr>
          <w:rFonts w:asciiTheme="majorHAnsi" w:hAnsiTheme="majorHAnsi" w:cs="Times New Roman"/>
          <w:color w:val="000000"/>
          <w:sz w:val="24"/>
          <w:szCs w:val="24"/>
          <w:u w:val="single"/>
          <w:lang w:val="pl-PL"/>
        </w:rPr>
        <w:t>1</w:t>
      </w:r>
      <w:r w:rsidR="000916FB" w:rsidRPr="00BC2210">
        <w:rPr>
          <w:rFonts w:asciiTheme="majorHAnsi" w:hAnsiTheme="majorHAnsi" w:cs="Times New Roman"/>
          <w:color w:val="000000"/>
          <w:sz w:val="24"/>
          <w:szCs w:val="24"/>
          <w:u w:val="single"/>
          <w:lang w:val="pl-PL"/>
        </w:rPr>
        <w:t>5</w:t>
      </w:r>
      <w:r w:rsidRPr="00BC2210">
        <w:rPr>
          <w:rFonts w:asciiTheme="majorHAnsi" w:hAnsiTheme="majorHAnsi" w:cs="Times New Roman"/>
          <w:color w:val="000000"/>
          <w:sz w:val="24"/>
          <w:szCs w:val="24"/>
          <w:lang w:val="pl-PL"/>
        </w:rPr>
        <w:t xml:space="preserve"> sati, zaključno sa danom </w:t>
      </w:r>
      <w:r w:rsidR="00F342E3" w:rsidRPr="00F342E3">
        <w:rPr>
          <w:rFonts w:asciiTheme="majorHAnsi" w:hAnsiTheme="majorHAnsi" w:cs="Times New Roman"/>
          <w:b/>
          <w:color w:val="000000"/>
          <w:sz w:val="24"/>
          <w:szCs w:val="24"/>
          <w:lang w:val="pl-PL"/>
        </w:rPr>
        <w:t>22</w:t>
      </w:r>
      <w:r w:rsidRPr="006C502D">
        <w:rPr>
          <w:rFonts w:asciiTheme="majorHAnsi" w:hAnsiTheme="majorHAnsi" w:cs="Times New Roman"/>
          <w:b/>
          <w:color w:val="000000"/>
          <w:sz w:val="24"/>
          <w:szCs w:val="24"/>
          <w:u w:val="single"/>
          <w:lang w:val="pl-PL"/>
        </w:rPr>
        <w:t>.</w:t>
      </w:r>
      <w:r w:rsidR="007443D3" w:rsidRPr="006C502D">
        <w:rPr>
          <w:rFonts w:asciiTheme="majorHAnsi" w:hAnsiTheme="majorHAnsi" w:cs="Times New Roman"/>
          <w:b/>
          <w:color w:val="000000"/>
          <w:sz w:val="24"/>
          <w:szCs w:val="24"/>
          <w:u w:val="single"/>
          <w:lang w:val="pl-PL"/>
        </w:rPr>
        <w:t>07</w:t>
      </w:r>
      <w:r w:rsidRPr="006C502D">
        <w:rPr>
          <w:rFonts w:asciiTheme="majorHAnsi" w:hAnsiTheme="majorHAnsi" w:cs="Times New Roman"/>
          <w:b/>
          <w:color w:val="000000"/>
          <w:sz w:val="24"/>
          <w:szCs w:val="24"/>
          <w:u w:val="single"/>
          <w:lang w:val="pl-PL"/>
        </w:rPr>
        <w:t>.201</w:t>
      </w:r>
      <w:r w:rsidR="00F342E3">
        <w:rPr>
          <w:rFonts w:asciiTheme="majorHAnsi" w:hAnsiTheme="majorHAnsi" w:cs="Times New Roman"/>
          <w:b/>
          <w:color w:val="000000"/>
          <w:sz w:val="24"/>
          <w:szCs w:val="24"/>
          <w:u w:val="single"/>
          <w:lang w:val="pl-PL"/>
        </w:rPr>
        <w:t>9</w:t>
      </w:r>
      <w:r w:rsidRPr="006C502D">
        <w:rPr>
          <w:rFonts w:asciiTheme="majorHAnsi" w:hAnsiTheme="majorHAnsi" w:cs="Times New Roman"/>
          <w:color w:val="000000"/>
          <w:sz w:val="24"/>
          <w:szCs w:val="24"/>
          <w:lang w:val="pl-PL"/>
        </w:rPr>
        <w:t xml:space="preserve">. </w:t>
      </w:r>
      <w:r w:rsidRPr="00BC2210">
        <w:rPr>
          <w:rFonts w:asciiTheme="majorHAnsi" w:hAnsiTheme="majorHAnsi" w:cs="Times New Roman"/>
          <w:color w:val="000000"/>
          <w:sz w:val="24"/>
          <w:szCs w:val="24"/>
          <w:lang w:val="pl-PL"/>
        </w:rPr>
        <w:t xml:space="preserve">godine do </w:t>
      </w:r>
      <w:r w:rsidRPr="00BC2210">
        <w:rPr>
          <w:rFonts w:asciiTheme="majorHAnsi" w:hAnsiTheme="majorHAnsi" w:cs="Times New Roman"/>
          <w:color w:val="000000"/>
          <w:sz w:val="24"/>
          <w:szCs w:val="24"/>
          <w:u w:val="single"/>
          <w:lang w:val="pl-PL"/>
        </w:rPr>
        <w:t>12</w:t>
      </w:r>
      <w:r w:rsidRPr="00BC2210">
        <w:rPr>
          <w:rFonts w:asciiTheme="majorHAnsi" w:hAnsiTheme="majorHAnsi" w:cs="Times New Roman"/>
          <w:color w:val="000000"/>
          <w:sz w:val="24"/>
          <w:szCs w:val="24"/>
          <w:lang w:val="pl-PL"/>
        </w:rPr>
        <w:t xml:space="preserve"> sati.</w:t>
      </w:r>
    </w:p>
    <w:p w:rsidR="007443D3" w:rsidRPr="00E663D0" w:rsidRDefault="007443D3" w:rsidP="007443D3">
      <w:pPr>
        <w:spacing w:after="0" w:line="240" w:lineRule="auto"/>
        <w:jc w:val="both"/>
        <w:rPr>
          <w:rFonts w:ascii="Cambria" w:hAnsi="Cambria" w:cs="Arial"/>
          <w:i/>
          <w:sz w:val="24"/>
          <w:szCs w:val="24"/>
          <w:lang w:val="sr-Latn-CS"/>
        </w:rPr>
      </w:pPr>
      <w:r w:rsidRPr="00C713AF">
        <w:rPr>
          <w:rFonts w:ascii="Cambria" w:eastAsia="Times New Roman" w:hAnsi="Cambria" w:cs="Arial"/>
          <w:i/>
          <w:color w:val="222222"/>
          <w:sz w:val="24"/>
          <w:szCs w:val="24"/>
        </w:rPr>
        <w:t xml:space="preserve">Iz razloga hitnosti rok za podnošenje ponuda u ovom postupku iznosi </w:t>
      </w:r>
      <w:r>
        <w:rPr>
          <w:rFonts w:ascii="Cambria" w:eastAsia="Times New Roman" w:hAnsi="Cambria" w:cs="Arial"/>
          <w:i/>
          <w:color w:val="222222"/>
          <w:sz w:val="24"/>
          <w:szCs w:val="24"/>
        </w:rPr>
        <w:t>2</w:t>
      </w:r>
      <w:r w:rsidR="00D71E70">
        <w:rPr>
          <w:rFonts w:ascii="Cambria" w:eastAsia="Times New Roman" w:hAnsi="Cambria" w:cs="Arial"/>
          <w:i/>
          <w:color w:val="222222"/>
          <w:sz w:val="24"/>
          <w:szCs w:val="24"/>
        </w:rPr>
        <w:t>4</w:t>
      </w:r>
      <w:r w:rsidRPr="00C713AF">
        <w:rPr>
          <w:rFonts w:ascii="Cambria" w:eastAsia="Times New Roman" w:hAnsi="Cambria" w:cs="Arial"/>
          <w:i/>
          <w:color w:val="222222"/>
          <w:sz w:val="24"/>
          <w:szCs w:val="24"/>
        </w:rPr>
        <w:t xml:space="preserve"> dana od dana objavljivanja </w:t>
      </w:r>
      <w:r>
        <w:rPr>
          <w:rFonts w:ascii="Cambria" w:eastAsia="Times New Roman" w:hAnsi="Cambria" w:cs="Arial"/>
          <w:i/>
          <w:color w:val="222222"/>
          <w:sz w:val="24"/>
          <w:szCs w:val="24"/>
        </w:rPr>
        <w:t>tenderske dokumentacije</w:t>
      </w:r>
      <w:r w:rsidRPr="00C713AF">
        <w:rPr>
          <w:rFonts w:ascii="Cambria" w:eastAsia="Times New Roman" w:hAnsi="Cambria" w:cs="Arial"/>
          <w:i/>
          <w:color w:val="222222"/>
          <w:sz w:val="24"/>
          <w:szCs w:val="24"/>
        </w:rPr>
        <w:t xml:space="preserve"> na portalu UJN. Razlog hitnosti za korišćenje roka za podnošenje ponuda u kraćem trajanju (</w:t>
      </w:r>
      <w:r>
        <w:rPr>
          <w:rFonts w:ascii="Cambria" w:eastAsia="Times New Roman" w:hAnsi="Cambria" w:cs="Arial"/>
          <w:i/>
          <w:color w:val="222222"/>
          <w:sz w:val="24"/>
          <w:szCs w:val="24"/>
        </w:rPr>
        <w:t>2</w:t>
      </w:r>
      <w:r w:rsidR="00D71E70">
        <w:rPr>
          <w:rFonts w:ascii="Cambria" w:eastAsia="Times New Roman" w:hAnsi="Cambria" w:cs="Arial"/>
          <w:i/>
          <w:color w:val="222222"/>
          <w:sz w:val="24"/>
          <w:szCs w:val="24"/>
        </w:rPr>
        <w:t>4</w:t>
      </w:r>
      <w:r w:rsidRPr="00C713AF">
        <w:rPr>
          <w:rFonts w:ascii="Cambria" w:eastAsia="Times New Roman" w:hAnsi="Cambria" w:cs="Arial"/>
          <w:i/>
          <w:color w:val="222222"/>
          <w:sz w:val="24"/>
          <w:szCs w:val="24"/>
        </w:rPr>
        <w:t xml:space="preserve"> dana) je</w:t>
      </w:r>
      <w:r>
        <w:rPr>
          <w:rFonts w:ascii="Cambria" w:eastAsia="Times New Roman" w:hAnsi="Cambria" w:cs="Arial"/>
          <w:i/>
          <w:color w:val="222222"/>
          <w:sz w:val="24"/>
          <w:szCs w:val="24"/>
        </w:rPr>
        <w:t xml:space="preserve"> što je naručilac </w:t>
      </w:r>
      <w:r w:rsidRPr="00E663D0">
        <w:rPr>
          <w:rFonts w:ascii="Cambria" w:hAnsi="Cambria" w:cs="Arial"/>
          <w:i/>
          <w:sz w:val="24"/>
          <w:szCs w:val="24"/>
          <w:lang w:val="sr-Latn-CS"/>
        </w:rPr>
        <w:t xml:space="preserve">dužan da zaposlene obavezno osigurava od povreda na radu, profesionalnih bolesti i bolesti u vezi sa radom </w:t>
      </w:r>
      <w:r w:rsidRPr="00E663D0">
        <w:rPr>
          <w:rFonts w:ascii="Cambria" w:hAnsi="Cambria" w:cs="Verdana"/>
          <w:i/>
          <w:sz w:val="24"/>
          <w:szCs w:val="24"/>
          <w:lang w:val="sr-Latn-CS"/>
        </w:rPr>
        <w:t xml:space="preserve">saglasno članu 30 Zakona o zaštiti i zdravlju na radu </w:t>
      </w:r>
      <w:r w:rsidRPr="00211345">
        <w:rPr>
          <w:rFonts w:ascii="Cambria" w:hAnsi="Cambria" w:cs="Arial"/>
          <w:i/>
          <w:sz w:val="24"/>
          <w:szCs w:val="24"/>
          <w:lang w:val="sr-Latn-CS"/>
        </w:rPr>
        <w:t xml:space="preserve">(„Sl.list CG“ broj </w:t>
      </w:r>
      <w:r w:rsidR="00211345" w:rsidRPr="00211345">
        <w:rPr>
          <w:rFonts w:ascii="Cambria" w:hAnsi="Cambria" w:cs="Arial"/>
          <w:i/>
          <w:sz w:val="24"/>
          <w:szCs w:val="24"/>
          <w:lang w:val="sr-Latn-CS"/>
        </w:rPr>
        <w:t>44</w:t>
      </w:r>
      <w:r w:rsidRPr="00211345">
        <w:rPr>
          <w:rFonts w:ascii="Cambria" w:hAnsi="Cambria" w:cs="Arial"/>
          <w:i/>
          <w:sz w:val="24"/>
          <w:szCs w:val="24"/>
          <w:lang w:val="sr-Latn-CS"/>
        </w:rPr>
        <w:t>/1</w:t>
      </w:r>
      <w:r w:rsidR="00211345" w:rsidRPr="00211345">
        <w:rPr>
          <w:rFonts w:ascii="Cambria" w:hAnsi="Cambria" w:cs="Arial"/>
          <w:i/>
          <w:sz w:val="24"/>
          <w:szCs w:val="24"/>
          <w:lang w:val="sr-Latn-CS"/>
        </w:rPr>
        <w:t>8</w:t>
      </w:r>
      <w:r w:rsidRPr="00211345">
        <w:rPr>
          <w:rFonts w:ascii="Cambria" w:hAnsi="Cambria" w:cs="Arial"/>
          <w:i/>
          <w:sz w:val="24"/>
          <w:szCs w:val="24"/>
          <w:lang w:val="sr-Latn-CS"/>
        </w:rPr>
        <w:t>),</w:t>
      </w:r>
      <w:r w:rsidRPr="00E663D0">
        <w:rPr>
          <w:rFonts w:ascii="Cambria" w:hAnsi="Cambria" w:cs="Arial"/>
          <w:i/>
          <w:sz w:val="24"/>
          <w:szCs w:val="24"/>
          <w:lang w:val="sr-Latn-CS"/>
        </w:rPr>
        <w:t xml:space="preserve"> a ugovor o kolektivnom-kombinovanom osiguranju po tenderu </w:t>
      </w:r>
      <w:r w:rsidR="00F629E9">
        <w:rPr>
          <w:rFonts w:ascii="Cambria" w:hAnsi="Cambria" w:cs="Arial"/>
          <w:i/>
          <w:sz w:val="24"/>
          <w:szCs w:val="24"/>
          <w:lang w:val="sr-Latn-CS"/>
        </w:rPr>
        <w:t xml:space="preserve">iz </w:t>
      </w:r>
      <w:r w:rsidR="00F629E9" w:rsidRPr="00E663D0">
        <w:rPr>
          <w:rFonts w:ascii="Cambria" w:hAnsi="Cambria" w:cs="Arial"/>
          <w:i/>
          <w:sz w:val="24"/>
          <w:szCs w:val="24"/>
          <w:lang w:val="sr-Latn-CS"/>
        </w:rPr>
        <w:t>prethodn</w:t>
      </w:r>
      <w:r w:rsidR="00F629E9">
        <w:rPr>
          <w:rFonts w:ascii="Cambria" w:hAnsi="Cambria" w:cs="Arial"/>
          <w:i/>
          <w:sz w:val="24"/>
          <w:szCs w:val="24"/>
          <w:lang w:val="sr-Latn-CS"/>
        </w:rPr>
        <w:t>e godine</w:t>
      </w:r>
      <w:r w:rsidRPr="00E663D0">
        <w:rPr>
          <w:rFonts w:ascii="Cambria" w:hAnsi="Cambria" w:cs="Arial"/>
          <w:i/>
          <w:sz w:val="24"/>
          <w:szCs w:val="24"/>
          <w:lang w:val="sr-Latn-CS"/>
        </w:rPr>
        <w:t>ističe dana</w:t>
      </w:r>
      <w:r w:rsidRPr="006C502D">
        <w:rPr>
          <w:rFonts w:ascii="Cambria" w:hAnsi="Cambria" w:cs="Arial"/>
          <w:i/>
          <w:sz w:val="24"/>
          <w:szCs w:val="24"/>
          <w:lang w:val="sr-Latn-CS"/>
        </w:rPr>
        <w:t>28.08.201</w:t>
      </w:r>
      <w:r w:rsidR="00F342E3">
        <w:rPr>
          <w:rFonts w:ascii="Cambria" w:hAnsi="Cambria" w:cs="Arial"/>
          <w:i/>
          <w:sz w:val="24"/>
          <w:szCs w:val="24"/>
          <w:lang w:val="sr-Latn-CS"/>
        </w:rPr>
        <w:t>9</w:t>
      </w:r>
      <w:r w:rsidRPr="006C502D">
        <w:rPr>
          <w:rFonts w:ascii="Cambria" w:hAnsi="Cambria" w:cs="Arial"/>
          <w:i/>
          <w:sz w:val="24"/>
          <w:szCs w:val="24"/>
          <w:lang w:val="sr-Latn-CS"/>
        </w:rPr>
        <w:t>.godine.</w:t>
      </w:r>
    </w:p>
    <w:p w:rsidR="00804BDA" w:rsidRPr="00510379" w:rsidRDefault="00804BDA" w:rsidP="000722D3">
      <w:pPr>
        <w:spacing w:after="0" w:line="240" w:lineRule="auto"/>
        <w:jc w:val="both"/>
        <w:rPr>
          <w:rFonts w:asciiTheme="majorHAnsi" w:hAnsiTheme="majorHAnsi" w:cs="Times New Roman"/>
          <w:color w:val="000000"/>
          <w:sz w:val="16"/>
          <w:szCs w:val="16"/>
          <w:highlight w:val="yellow"/>
          <w:lang w:val="pl-PL"/>
        </w:rPr>
      </w:pPr>
    </w:p>
    <w:p w:rsidR="000722D3" w:rsidRPr="00002D85" w:rsidRDefault="000722D3" w:rsidP="000722D3">
      <w:pPr>
        <w:spacing w:after="0" w:line="240" w:lineRule="auto"/>
        <w:jc w:val="both"/>
        <w:rPr>
          <w:rFonts w:asciiTheme="majorHAnsi" w:hAnsiTheme="majorHAnsi" w:cs="Times New Roman"/>
          <w:color w:val="000000"/>
          <w:sz w:val="24"/>
          <w:szCs w:val="24"/>
          <w:lang w:val="pl-PL"/>
        </w:rPr>
      </w:pPr>
      <w:r w:rsidRPr="00002D85">
        <w:rPr>
          <w:rFonts w:asciiTheme="majorHAnsi" w:hAnsiTheme="majorHAnsi" w:cs="Times New Roman"/>
          <w:color w:val="000000"/>
          <w:sz w:val="24"/>
          <w:szCs w:val="24"/>
          <w:lang w:val="pl-PL"/>
        </w:rPr>
        <w:t>Ponude se mogu predati:</w:t>
      </w:r>
    </w:p>
    <w:p w:rsidR="000722D3" w:rsidRPr="00002D85" w:rsidRDefault="000722D3" w:rsidP="000722D3">
      <w:pPr>
        <w:spacing w:after="0" w:line="240" w:lineRule="auto"/>
        <w:jc w:val="both"/>
        <w:rPr>
          <w:rFonts w:asciiTheme="majorHAnsi" w:hAnsiTheme="majorHAnsi" w:cs="Times New Roman"/>
          <w:color w:val="000000"/>
          <w:sz w:val="10"/>
          <w:szCs w:val="10"/>
          <w:lang w:val="pl-PL"/>
        </w:rPr>
      </w:pPr>
    </w:p>
    <w:p w:rsidR="000722D3" w:rsidRPr="00002D85" w:rsidRDefault="000722D3" w:rsidP="000722D3">
      <w:pPr>
        <w:spacing w:after="0" w:line="240" w:lineRule="auto"/>
        <w:jc w:val="both"/>
        <w:rPr>
          <w:rFonts w:asciiTheme="majorHAnsi" w:hAnsiTheme="majorHAnsi" w:cs="Times New Roman"/>
          <w:color w:val="000000"/>
          <w:sz w:val="24"/>
          <w:szCs w:val="24"/>
          <w:u w:val="single"/>
          <w:lang w:val="pl-PL"/>
        </w:rPr>
      </w:pPr>
      <w:r w:rsidRPr="00002D85">
        <w:rPr>
          <w:rFonts w:asciiTheme="majorHAnsi" w:hAnsiTheme="majorHAnsi" w:cs="Times New Roman"/>
          <w:color w:val="000000"/>
          <w:sz w:val="24"/>
          <w:szCs w:val="24"/>
        </w:rPr>
        <w:sym w:font="Wingdings" w:char="F078"/>
      </w:r>
      <w:r w:rsidRPr="00002D85">
        <w:rPr>
          <w:rFonts w:asciiTheme="majorHAnsi" w:hAnsiTheme="majorHAnsi" w:cs="Times New Roman"/>
          <w:color w:val="000000"/>
          <w:sz w:val="24"/>
          <w:szCs w:val="24"/>
          <w:lang w:val="pl-PL"/>
        </w:rPr>
        <w:t xml:space="preserve">neposrednom predajom na arhivi naručioca na adresi </w:t>
      </w:r>
      <w:r w:rsidRPr="00002D85">
        <w:rPr>
          <w:rFonts w:asciiTheme="majorHAnsi" w:hAnsiTheme="majorHAnsi" w:cs="Times New Roman"/>
          <w:color w:val="000000"/>
          <w:sz w:val="24"/>
          <w:szCs w:val="24"/>
          <w:u w:val="single"/>
          <w:lang w:val="pl-PL"/>
        </w:rPr>
        <w:t>Trg Golootočkih žrtava broj 13, Podgorica.</w:t>
      </w:r>
    </w:p>
    <w:p w:rsidR="000722D3" w:rsidRPr="00002D85" w:rsidRDefault="000722D3" w:rsidP="000722D3">
      <w:pPr>
        <w:spacing w:after="0" w:line="240" w:lineRule="auto"/>
        <w:jc w:val="both"/>
        <w:rPr>
          <w:rFonts w:asciiTheme="majorHAnsi" w:hAnsiTheme="majorHAnsi" w:cs="Times New Roman"/>
          <w:color w:val="000000"/>
          <w:sz w:val="10"/>
          <w:szCs w:val="10"/>
          <w:lang w:val="pl-PL"/>
        </w:rPr>
      </w:pPr>
    </w:p>
    <w:p w:rsidR="000722D3" w:rsidRPr="00002D85" w:rsidRDefault="000722D3" w:rsidP="000722D3">
      <w:pPr>
        <w:spacing w:after="0" w:line="240" w:lineRule="auto"/>
        <w:jc w:val="both"/>
        <w:rPr>
          <w:rFonts w:asciiTheme="majorHAnsi" w:hAnsiTheme="majorHAnsi" w:cs="Times New Roman"/>
          <w:color w:val="000000"/>
          <w:sz w:val="24"/>
          <w:szCs w:val="24"/>
          <w:u w:val="single"/>
          <w:lang w:val="pl-PL"/>
        </w:rPr>
      </w:pPr>
      <w:r w:rsidRPr="00002D85">
        <w:rPr>
          <w:rFonts w:asciiTheme="majorHAnsi" w:hAnsiTheme="majorHAnsi" w:cs="Times New Roman"/>
          <w:color w:val="000000"/>
          <w:sz w:val="24"/>
          <w:szCs w:val="24"/>
        </w:rPr>
        <w:sym w:font="Wingdings" w:char="F078"/>
      </w:r>
      <w:r w:rsidRPr="00002D85">
        <w:rPr>
          <w:rFonts w:asciiTheme="majorHAnsi" w:hAnsiTheme="majorHAnsi" w:cs="Times New Roman"/>
          <w:color w:val="000000"/>
          <w:sz w:val="24"/>
          <w:szCs w:val="24"/>
          <w:lang w:val="pl-PL"/>
        </w:rPr>
        <w:t xml:space="preserve">preporučenom pošiljkom sa povratnicom na adresi </w:t>
      </w:r>
      <w:r w:rsidRPr="00002D85">
        <w:rPr>
          <w:rFonts w:asciiTheme="majorHAnsi" w:hAnsiTheme="majorHAnsi" w:cs="Times New Roman"/>
          <w:color w:val="000000"/>
          <w:sz w:val="24"/>
          <w:szCs w:val="24"/>
          <w:u w:val="single"/>
          <w:lang w:val="pl-PL"/>
        </w:rPr>
        <w:t>Trg Golootočkih žrtava broj 13, Podgorica.</w:t>
      </w:r>
    </w:p>
    <w:p w:rsidR="00157284" w:rsidRPr="00002D85" w:rsidRDefault="00157284" w:rsidP="000722D3">
      <w:pPr>
        <w:spacing w:after="0" w:line="240" w:lineRule="auto"/>
        <w:jc w:val="both"/>
        <w:rPr>
          <w:rFonts w:asciiTheme="majorHAnsi" w:hAnsiTheme="majorHAnsi" w:cs="Times New Roman"/>
          <w:color w:val="000000"/>
          <w:sz w:val="16"/>
          <w:szCs w:val="16"/>
          <w:lang w:val="pl-PL"/>
        </w:rPr>
      </w:pPr>
    </w:p>
    <w:p w:rsidR="000722D3" w:rsidRPr="00002D85" w:rsidRDefault="000722D3" w:rsidP="000722D3">
      <w:pPr>
        <w:spacing w:after="0" w:line="240" w:lineRule="auto"/>
        <w:jc w:val="both"/>
        <w:rPr>
          <w:rFonts w:asciiTheme="majorHAnsi" w:hAnsiTheme="majorHAnsi" w:cs="Times New Roman"/>
          <w:color w:val="000000"/>
          <w:sz w:val="24"/>
          <w:szCs w:val="24"/>
          <w:lang w:val="pl-PL"/>
        </w:rPr>
      </w:pPr>
      <w:r w:rsidRPr="00002D85">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F342E3">
        <w:rPr>
          <w:rFonts w:asciiTheme="majorHAnsi" w:hAnsiTheme="majorHAnsi" w:cs="Times New Roman"/>
          <w:b/>
          <w:color w:val="000000"/>
          <w:sz w:val="24"/>
          <w:szCs w:val="24"/>
          <w:u w:val="single"/>
          <w:lang w:val="pl-PL"/>
        </w:rPr>
        <w:t>22</w:t>
      </w:r>
      <w:r w:rsidRPr="00002D85">
        <w:rPr>
          <w:rFonts w:asciiTheme="majorHAnsi" w:hAnsiTheme="majorHAnsi" w:cs="Times New Roman"/>
          <w:b/>
          <w:color w:val="000000"/>
          <w:sz w:val="24"/>
          <w:szCs w:val="24"/>
          <w:u w:val="single"/>
          <w:lang w:val="pl-PL"/>
        </w:rPr>
        <w:t>.</w:t>
      </w:r>
      <w:r w:rsidR="00002D85">
        <w:rPr>
          <w:rFonts w:asciiTheme="majorHAnsi" w:hAnsiTheme="majorHAnsi" w:cs="Times New Roman"/>
          <w:b/>
          <w:color w:val="000000"/>
          <w:sz w:val="24"/>
          <w:szCs w:val="24"/>
          <w:u w:val="single"/>
          <w:lang w:val="pl-PL"/>
        </w:rPr>
        <w:t>07</w:t>
      </w:r>
      <w:r w:rsidRPr="00002D85">
        <w:rPr>
          <w:rFonts w:asciiTheme="majorHAnsi" w:hAnsiTheme="majorHAnsi" w:cs="Times New Roman"/>
          <w:b/>
          <w:color w:val="000000"/>
          <w:sz w:val="24"/>
          <w:szCs w:val="24"/>
          <w:u w:val="single"/>
          <w:lang w:val="pl-PL"/>
        </w:rPr>
        <w:t>.201</w:t>
      </w:r>
      <w:r w:rsidR="00F342E3">
        <w:rPr>
          <w:rFonts w:asciiTheme="majorHAnsi" w:hAnsiTheme="majorHAnsi" w:cs="Times New Roman"/>
          <w:b/>
          <w:color w:val="000000"/>
          <w:sz w:val="24"/>
          <w:szCs w:val="24"/>
          <w:u w:val="single"/>
          <w:lang w:val="pl-PL"/>
        </w:rPr>
        <w:t>9</w:t>
      </w:r>
      <w:r w:rsidRPr="00002D85">
        <w:rPr>
          <w:rFonts w:asciiTheme="majorHAnsi" w:hAnsiTheme="majorHAnsi" w:cs="Times New Roman"/>
          <w:b/>
          <w:color w:val="000000"/>
          <w:sz w:val="24"/>
          <w:szCs w:val="24"/>
          <w:u w:val="single"/>
          <w:lang w:val="pl-PL"/>
        </w:rPr>
        <w:t>.</w:t>
      </w:r>
      <w:r w:rsidRPr="00002D85">
        <w:rPr>
          <w:rFonts w:asciiTheme="majorHAnsi" w:hAnsiTheme="majorHAnsi" w:cs="Times New Roman"/>
          <w:color w:val="000000"/>
          <w:sz w:val="24"/>
          <w:szCs w:val="24"/>
          <w:lang w:val="pl-PL"/>
        </w:rPr>
        <w:t xml:space="preserve"> godine u </w:t>
      </w:r>
      <w:r w:rsidRPr="00002D85">
        <w:rPr>
          <w:rFonts w:asciiTheme="majorHAnsi" w:hAnsiTheme="majorHAnsi" w:cs="Times New Roman"/>
          <w:color w:val="000000"/>
          <w:sz w:val="24"/>
          <w:szCs w:val="24"/>
          <w:u w:val="single"/>
          <w:lang w:val="pl-PL"/>
        </w:rPr>
        <w:t>12,30</w:t>
      </w:r>
      <w:r w:rsidRPr="00002D85">
        <w:rPr>
          <w:rFonts w:asciiTheme="majorHAnsi" w:hAnsiTheme="majorHAnsi" w:cs="Times New Roman"/>
          <w:color w:val="000000"/>
          <w:sz w:val="24"/>
          <w:szCs w:val="24"/>
          <w:lang w:val="pl-PL"/>
        </w:rPr>
        <w:t xml:space="preserve"> sati, u prostorijama </w:t>
      </w:r>
      <w:r w:rsidRPr="00002D85">
        <w:rPr>
          <w:rFonts w:asciiTheme="majorHAnsi" w:hAnsiTheme="majorHAnsi" w:cs="Times New Roman"/>
          <w:color w:val="000000"/>
          <w:sz w:val="24"/>
          <w:szCs w:val="24"/>
          <w:u w:val="single"/>
          <w:lang w:val="pl-PL"/>
        </w:rPr>
        <w:t>Službenika za javne nabavke, kancelarija broj 15,</w:t>
      </w:r>
      <w:r w:rsidRPr="00002D85">
        <w:rPr>
          <w:rFonts w:asciiTheme="majorHAnsi" w:hAnsiTheme="majorHAnsi" w:cs="Times New Roman"/>
          <w:color w:val="000000"/>
          <w:sz w:val="24"/>
          <w:szCs w:val="24"/>
          <w:lang w:val="pl-PL"/>
        </w:rPr>
        <w:t xml:space="preserve"> na adresi </w:t>
      </w:r>
      <w:r w:rsidRPr="00002D85">
        <w:rPr>
          <w:rFonts w:asciiTheme="majorHAnsi" w:hAnsiTheme="majorHAnsi" w:cs="Times New Roman"/>
          <w:color w:val="000000"/>
          <w:sz w:val="24"/>
          <w:szCs w:val="24"/>
          <w:u w:val="single"/>
          <w:lang w:val="pl-PL"/>
        </w:rPr>
        <w:t>Trg Golootočkih žrtava broj 13</w:t>
      </w:r>
      <w:r w:rsidR="00A271F9" w:rsidRPr="00002D85">
        <w:rPr>
          <w:rFonts w:asciiTheme="majorHAnsi" w:hAnsiTheme="majorHAnsi" w:cs="Times New Roman"/>
          <w:color w:val="000000"/>
          <w:sz w:val="24"/>
          <w:szCs w:val="24"/>
          <w:u w:val="single"/>
          <w:lang w:val="pl-PL"/>
        </w:rPr>
        <w:t>, Podgorica</w:t>
      </w:r>
      <w:r w:rsidRPr="00002D85">
        <w:rPr>
          <w:rFonts w:asciiTheme="majorHAnsi" w:hAnsiTheme="majorHAnsi" w:cs="Times New Roman"/>
          <w:color w:val="000000"/>
          <w:sz w:val="24"/>
          <w:szCs w:val="24"/>
          <w:lang w:val="pl-PL"/>
        </w:rPr>
        <w:t>.</w:t>
      </w:r>
    </w:p>
    <w:p w:rsidR="00B460F9" w:rsidRPr="00510379" w:rsidRDefault="00B460F9" w:rsidP="00B460F9">
      <w:pPr>
        <w:spacing w:after="0" w:line="240" w:lineRule="auto"/>
        <w:jc w:val="both"/>
        <w:rPr>
          <w:rFonts w:asciiTheme="majorHAnsi" w:hAnsiTheme="majorHAnsi" w:cs="Times New Roman"/>
          <w:color w:val="000000"/>
          <w:sz w:val="18"/>
          <w:szCs w:val="18"/>
          <w:highlight w:val="yellow"/>
          <w:lang w:val="pl-PL"/>
        </w:rPr>
      </w:pPr>
    </w:p>
    <w:p w:rsidR="00B460F9" w:rsidRPr="00002D85"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002D85">
        <w:rPr>
          <w:rFonts w:asciiTheme="majorHAnsi" w:hAnsiTheme="majorHAnsi" w:cs="Times New Roman"/>
          <w:b/>
          <w:bCs/>
          <w:color w:val="000000"/>
          <w:sz w:val="24"/>
          <w:szCs w:val="24"/>
          <w:lang w:val="pl-PL"/>
        </w:rPr>
        <w:t xml:space="preserve">XIV Rok za donošenje odluke o izboru najpovoljnije ponude </w:t>
      </w:r>
    </w:p>
    <w:p w:rsidR="00B460F9" w:rsidRPr="00002D85" w:rsidRDefault="00B460F9" w:rsidP="00B460F9">
      <w:pPr>
        <w:spacing w:after="0" w:line="240" w:lineRule="auto"/>
        <w:jc w:val="both"/>
        <w:rPr>
          <w:rFonts w:asciiTheme="majorHAnsi" w:hAnsiTheme="majorHAnsi" w:cs="Times New Roman"/>
          <w:b/>
          <w:bCs/>
          <w:color w:val="000000"/>
          <w:sz w:val="10"/>
          <w:szCs w:val="10"/>
        </w:rPr>
      </w:pPr>
    </w:p>
    <w:p w:rsidR="00B460F9" w:rsidRPr="00002D85" w:rsidRDefault="00B460F9" w:rsidP="00B460F9">
      <w:pPr>
        <w:spacing w:after="0" w:line="240" w:lineRule="auto"/>
        <w:jc w:val="both"/>
        <w:rPr>
          <w:rFonts w:asciiTheme="majorHAnsi" w:hAnsiTheme="majorHAnsi" w:cs="Times New Roman"/>
          <w:b/>
          <w:bCs/>
          <w:color w:val="000000"/>
          <w:sz w:val="24"/>
          <w:szCs w:val="24"/>
        </w:rPr>
      </w:pPr>
      <w:r w:rsidRPr="00002D85">
        <w:rPr>
          <w:rFonts w:asciiTheme="majorHAnsi" w:hAnsiTheme="majorHAnsi" w:cs="Times New Roman"/>
          <w:color w:val="000000"/>
          <w:sz w:val="24"/>
          <w:szCs w:val="24"/>
          <w:lang w:val="pl-PL"/>
        </w:rPr>
        <w:t xml:space="preserve">Odluka o izboru najpovoljnije ponude donijeće se u roku od </w:t>
      </w:r>
      <w:r w:rsidR="00871D48" w:rsidRPr="00002D85">
        <w:rPr>
          <w:rFonts w:asciiTheme="majorHAnsi" w:hAnsiTheme="majorHAnsi" w:cs="Times New Roman"/>
          <w:b/>
          <w:color w:val="000000"/>
          <w:sz w:val="24"/>
          <w:szCs w:val="24"/>
          <w:u w:val="single"/>
          <w:lang w:val="pl-PL"/>
        </w:rPr>
        <w:t>3</w:t>
      </w:r>
      <w:r w:rsidR="00E3459D" w:rsidRPr="00002D85">
        <w:rPr>
          <w:rFonts w:asciiTheme="majorHAnsi" w:hAnsiTheme="majorHAnsi" w:cs="Times New Roman"/>
          <w:b/>
          <w:color w:val="000000"/>
          <w:sz w:val="24"/>
          <w:szCs w:val="24"/>
          <w:u w:val="single"/>
          <w:lang w:val="pl-PL"/>
        </w:rPr>
        <w:t>0</w:t>
      </w:r>
      <w:r w:rsidRPr="00002D85">
        <w:rPr>
          <w:rFonts w:asciiTheme="majorHAnsi" w:hAnsiTheme="majorHAnsi" w:cs="Times New Roman"/>
          <w:color w:val="000000"/>
          <w:sz w:val="24"/>
          <w:szCs w:val="24"/>
          <w:lang w:val="pl-PL"/>
        </w:rPr>
        <w:t xml:space="preserve"> dana od dana javnog otvaranja ponuda.</w:t>
      </w:r>
    </w:p>
    <w:p w:rsidR="00B460F9" w:rsidRPr="00002D85" w:rsidRDefault="00B460F9" w:rsidP="00B460F9">
      <w:pPr>
        <w:spacing w:after="0" w:line="240" w:lineRule="auto"/>
        <w:jc w:val="both"/>
        <w:rPr>
          <w:rFonts w:asciiTheme="majorHAnsi" w:hAnsiTheme="majorHAnsi" w:cs="Times New Roman"/>
          <w:b/>
          <w:bCs/>
          <w:color w:val="000000"/>
          <w:sz w:val="16"/>
          <w:szCs w:val="16"/>
        </w:rPr>
      </w:pPr>
    </w:p>
    <w:p w:rsidR="00B460F9" w:rsidRPr="00002D85"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002D85">
        <w:rPr>
          <w:rFonts w:asciiTheme="majorHAnsi" w:hAnsiTheme="majorHAnsi" w:cs="Times New Roman"/>
          <w:b/>
          <w:bCs/>
          <w:color w:val="000000"/>
          <w:sz w:val="24"/>
          <w:szCs w:val="24"/>
        </w:rPr>
        <w:t>XV Drugi podaci i uslovi od značaja za sprovodjenje postupka javne nabavke</w:t>
      </w:r>
    </w:p>
    <w:p w:rsidR="00B460F9" w:rsidRPr="00002D85" w:rsidRDefault="00B460F9" w:rsidP="00752BF5">
      <w:pPr>
        <w:spacing w:after="0" w:line="240" w:lineRule="auto"/>
        <w:ind w:firstLine="426"/>
        <w:jc w:val="both"/>
        <w:rPr>
          <w:rFonts w:asciiTheme="majorHAnsi" w:hAnsiTheme="majorHAnsi" w:cs="Times New Roman"/>
          <w:color w:val="000000"/>
          <w:sz w:val="10"/>
          <w:szCs w:val="10"/>
        </w:rPr>
      </w:pPr>
    </w:p>
    <w:p w:rsidR="00B460F9" w:rsidRPr="00002D85" w:rsidRDefault="00B460F9" w:rsidP="00752BF5">
      <w:pPr>
        <w:spacing w:after="0" w:line="240" w:lineRule="auto"/>
        <w:jc w:val="both"/>
        <w:rPr>
          <w:rFonts w:asciiTheme="majorHAnsi" w:hAnsiTheme="majorHAnsi" w:cs="Times New Roman"/>
          <w:b/>
          <w:bCs/>
          <w:color w:val="000000"/>
          <w:sz w:val="24"/>
          <w:szCs w:val="24"/>
          <w:lang w:val="sr-Latn-CS"/>
        </w:rPr>
      </w:pPr>
      <w:r w:rsidRPr="00002D85">
        <w:rPr>
          <w:rFonts w:asciiTheme="majorHAnsi" w:hAnsiTheme="majorHAnsi" w:cs="Times New Roman"/>
          <w:b/>
          <w:bCs/>
          <w:color w:val="000000"/>
          <w:sz w:val="24"/>
          <w:szCs w:val="24"/>
        </w:rPr>
        <w:t>Rok i način pla</w:t>
      </w:r>
      <w:r w:rsidRPr="00002D85">
        <w:rPr>
          <w:rFonts w:asciiTheme="majorHAnsi" w:hAnsiTheme="majorHAnsi" w:cs="Times New Roman"/>
          <w:b/>
          <w:bCs/>
          <w:color w:val="000000"/>
          <w:sz w:val="24"/>
          <w:szCs w:val="24"/>
          <w:lang w:val="sr-Latn-CS"/>
        </w:rPr>
        <w:t>ćanja</w:t>
      </w:r>
    </w:p>
    <w:p w:rsidR="00B460F9" w:rsidRPr="00002D85" w:rsidRDefault="00B460F9" w:rsidP="00B460F9">
      <w:pPr>
        <w:spacing w:after="0" w:line="240" w:lineRule="auto"/>
        <w:jc w:val="both"/>
        <w:rPr>
          <w:rFonts w:asciiTheme="majorHAnsi" w:hAnsiTheme="majorHAnsi" w:cs="Times New Roman"/>
          <w:color w:val="000000"/>
          <w:sz w:val="16"/>
          <w:szCs w:val="16"/>
          <w:lang w:val="sr-Latn-CS"/>
        </w:rPr>
      </w:pPr>
    </w:p>
    <w:p w:rsidR="00E3459D" w:rsidRPr="00002D85" w:rsidRDefault="00E3459D" w:rsidP="00752BF5">
      <w:pPr>
        <w:spacing w:after="0" w:line="240" w:lineRule="auto"/>
        <w:jc w:val="both"/>
        <w:rPr>
          <w:rFonts w:asciiTheme="majorHAnsi" w:hAnsiTheme="majorHAnsi" w:cs="Times New Roman"/>
          <w:color w:val="000000"/>
          <w:sz w:val="24"/>
          <w:szCs w:val="24"/>
        </w:rPr>
      </w:pPr>
      <w:r w:rsidRPr="00002D85">
        <w:rPr>
          <w:rFonts w:asciiTheme="majorHAnsi" w:hAnsiTheme="majorHAnsi" w:cs="Times New Roman"/>
          <w:color w:val="000000"/>
          <w:sz w:val="24"/>
          <w:szCs w:val="24"/>
        </w:rPr>
        <w:t xml:space="preserve">Rok plaćanja je: </w:t>
      </w:r>
      <w:r w:rsidRPr="00002D85">
        <w:rPr>
          <w:rFonts w:asciiTheme="majorHAnsi" w:hAnsiTheme="majorHAnsi" w:cs="Times New Roman"/>
          <w:color w:val="000000"/>
          <w:sz w:val="24"/>
          <w:szCs w:val="24"/>
          <w:u w:val="single"/>
        </w:rPr>
        <w:t>60 dana</w:t>
      </w:r>
      <w:r w:rsidRPr="00002D85">
        <w:rPr>
          <w:rFonts w:asciiTheme="majorHAnsi" w:hAnsiTheme="majorHAnsi"/>
          <w:i/>
          <w:sz w:val="24"/>
          <w:szCs w:val="24"/>
          <w:u w:val="single"/>
          <w:lang w:val="it-IT"/>
        </w:rPr>
        <w:t xml:space="preserve"> od dana izvršene </w:t>
      </w:r>
      <w:r w:rsidR="0007445A" w:rsidRPr="00002D85">
        <w:rPr>
          <w:rFonts w:asciiTheme="majorHAnsi" w:hAnsiTheme="majorHAnsi"/>
          <w:i/>
          <w:sz w:val="24"/>
          <w:szCs w:val="24"/>
          <w:u w:val="single"/>
          <w:lang w:val="it-IT"/>
        </w:rPr>
        <w:t>usluge</w:t>
      </w:r>
      <w:r w:rsidRPr="00002D85">
        <w:rPr>
          <w:rFonts w:asciiTheme="majorHAnsi" w:hAnsiTheme="majorHAnsi"/>
          <w:i/>
          <w:sz w:val="24"/>
          <w:szCs w:val="24"/>
          <w:u w:val="single"/>
          <w:lang w:val="it-IT"/>
        </w:rPr>
        <w:t>i uredno ispostavljene fakture.</w:t>
      </w:r>
    </w:p>
    <w:p w:rsidR="00DB12B0" w:rsidRPr="00002D85" w:rsidRDefault="00E3459D" w:rsidP="00F44B6A">
      <w:pPr>
        <w:spacing w:after="0" w:line="240" w:lineRule="auto"/>
        <w:rPr>
          <w:rFonts w:asciiTheme="majorHAnsi" w:hAnsiTheme="majorHAnsi" w:cs="Times New Roman"/>
          <w:color w:val="000000"/>
          <w:sz w:val="24"/>
          <w:szCs w:val="24"/>
        </w:rPr>
      </w:pPr>
      <w:r w:rsidRPr="00002D85">
        <w:rPr>
          <w:rFonts w:asciiTheme="majorHAnsi" w:hAnsiTheme="majorHAnsi" w:cs="Times New Roman"/>
          <w:color w:val="000000"/>
          <w:sz w:val="24"/>
          <w:szCs w:val="24"/>
        </w:rPr>
        <w:t xml:space="preserve">Način plaćanja je: </w:t>
      </w:r>
      <w:r w:rsidRPr="00002D85">
        <w:rPr>
          <w:rFonts w:asciiTheme="majorHAnsi" w:hAnsiTheme="majorHAnsi" w:cs="Times New Roman"/>
          <w:color w:val="000000"/>
          <w:sz w:val="24"/>
          <w:szCs w:val="24"/>
          <w:u w:val="single"/>
        </w:rPr>
        <w:t>virmansko</w:t>
      </w:r>
      <w:r w:rsidRPr="00002D85">
        <w:rPr>
          <w:rFonts w:asciiTheme="majorHAnsi" w:hAnsiTheme="majorHAnsi" w:cs="Times New Roman"/>
          <w:color w:val="000000"/>
          <w:sz w:val="24"/>
          <w:szCs w:val="24"/>
        </w:rPr>
        <w:t>.</w:t>
      </w:r>
    </w:p>
    <w:p w:rsidR="00DB12B0" w:rsidRPr="00002D85" w:rsidRDefault="00DB12B0" w:rsidP="00F44B6A">
      <w:pPr>
        <w:spacing w:after="0" w:line="240" w:lineRule="auto"/>
        <w:rPr>
          <w:rFonts w:asciiTheme="majorHAnsi" w:hAnsiTheme="majorHAnsi" w:cs="Times New Roman"/>
          <w:color w:val="000000"/>
          <w:sz w:val="24"/>
          <w:szCs w:val="24"/>
        </w:rPr>
      </w:pPr>
    </w:p>
    <w:p w:rsidR="00DB12B0" w:rsidRPr="00002D85" w:rsidRDefault="00DB12B0" w:rsidP="00DB12B0">
      <w:pPr>
        <w:spacing w:after="0" w:line="240" w:lineRule="auto"/>
        <w:jc w:val="both"/>
        <w:rPr>
          <w:rFonts w:ascii="Cambria" w:hAnsi="Cambria" w:cs="Times New Roman"/>
          <w:b/>
          <w:bCs/>
          <w:color w:val="000000"/>
          <w:sz w:val="24"/>
          <w:szCs w:val="24"/>
        </w:rPr>
      </w:pPr>
      <w:r w:rsidRPr="00002D85">
        <w:rPr>
          <w:rFonts w:ascii="Cambria" w:hAnsi="Cambria" w:cs="Times New Roman"/>
          <w:b/>
          <w:color w:val="000000"/>
          <w:sz w:val="24"/>
          <w:szCs w:val="24"/>
        </w:rPr>
        <w:sym w:font="Wingdings" w:char="F078"/>
      </w:r>
      <w:r w:rsidRPr="00002D85">
        <w:rPr>
          <w:rFonts w:ascii="Cambria" w:hAnsi="Cambria" w:cs="Times New Roman"/>
          <w:b/>
          <w:bCs/>
          <w:color w:val="000000"/>
          <w:sz w:val="24"/>
          <w:szCs w:val="24"/>
        </w:rPr>
        <w:t>Sredstva finansijskog obezbjeđenja ugovora o javnoj nabavci</w:t>
      </w:r>
    </w:p>
    <w:p w:rsidR="00DB12B0" w:rsidRPr="00002D85" w:rsidRDefault="00DB12B0" w:rsidP="00DB12B0">
      <w:pPr>
        <w:spacing w:after="0" w:line="240" w:lineRule="auto"/>
        <w:jc w:val="both"/>
        <w:rPr>
          <w:rFonts w:ascii="Cambria" w:hAnsi="Cambria" w:cs="Times New Roman"/>
          <w:b/>
          <w:bCs/>
          <w:color w:val="000000"/>
          <w:sz w:val="10"/>
          <w:szCs w:val="10"/>
        </w:rPr>
      </w:pPr>
    </w:p>
    <w:p w:rsidR="00DB12B0" w:rsidRPr="00002D85" w:rsidRDefault="00DB12B0" w:rsidP="00DB12B0">
      <w:pPr>
        <w:spacing w:after="0" w:line="240" w:lineRule="auto"/>
        <w:jc w:val="both"/>
        <w:rPr>
          <w:rFonts w:ascii="Cambria" w:hAnsi="Cambria" w:cs="Times New Roman"/>
          <w:color w:val="000000"/>
          <w:sz w:val="24"/>
          <w:szCs w:val="24"/>
        </w:rPr>
      </w:pPr>
      <w:r w:rsidRPr="00002D85">
        <w:rPr>
          <w:rFonts w:ascii="Cambria" w:hAnsi="Cambria" w:cs="Times New Roman"/>
          <w:color w:val="000000"/>
          <w:sz w:val="24"/>
          <w:szCs w:val="24"/>
        </w:rPr>
        <w:t>Ponuđač čija ponuda bude izabrana kao najpovoljnija je dužan da prije zaključivanja ugovora o javnoj nabavci dostavi naručiocu:</w:t>
      </w:r>
    </w:p>
    <w:p w:rsidR="00DB12B0" w:rsidRPr="00002D85" w:rsidRDefault="00DB12B0" w:rsidP="00DB12B0">
      <w:pPr>
        <w:pStyle w:val="ListParagraph"/>
        <w:spacing w:before="0" w:after="0" w:line="240" w:lineRule="auto"/>
        <w:ind w:left="630" w:hanging="252"/>
        <w:jc w:val="both"/>
        <w:rPr>
          <w:rFonts w:ascii="Cambria" w:hAnsi="Cambria" w:cs="Times New Roman"/>
          <w:color w:val="000000"/>
          <w:sz w:val="24"/>
          <w:szCs w:val="24"/>
        </w:rPr>
      </w:pPr>
      <w:r w:rsidRPr="00002D85">
        <w:rPr>
          <w:rFonts w:ascii="Cambria" w:hAnsi="Cambria" w:cs="Times New Roman"/>
          <w:b/>
          <w:color w:val="000000"/>
          <w:sz w:val="24"/>
          <w:szCs w:val="24"/>
        </w:rPr>
        <w:sym w:font="Wingdings" w:char="F078"/>
      </w:r>
      <w:r w:rsidRPr="00002D85">
        <w:rPr>
          <w:rFonts w:ascii="Cambria" w:hAnsi="Cambria" w:cs="Times New Roman"/>
          <w:color w:val="000000"/>
          <w:sz w:val="24"/>
          <w:szCs w:val="24"/>
        </w:rPr>
        <w:t xml:space="preserve"> garanciju za dobro izvršenje ugovora u iznosu od 5 % od vrijednosti ugovora</w:t>
      </w:r>
    </w:p>
    <w:p w:rsidR="00876671" w:rsidRPr="00510379" w:rsidRDefault="00B460F9" w:rsidP="00F44B6A">
      <w:pPr>
        <w:spacing w:after="0" w:line="240" w:lineRule="auto"/>
        <w:rPr>
          <w:rFonts w:asciiTheme="majorHAnsi" w:hAnsiTheme="majorHAnsi" w:cs="Times New Roman"/>
          <w:color w:val="000000"/>
          <w:sz w:val="24"/>
          <w:szCs w:val="24"/>
          <w:highlight w:val="yellow"/>
        </w:rPr>
        <w:sectPr w:rsidR="00876671" w:rsidRPr="00510379" w:rsidSect="00DB12B0">
          <w:headerReference w:type="default" r:id="rId12"/>
          <w:footerReference w:type="even" r:id="rId13"/>
          <w:footerReference w:type="default" r:id="rId14"/>
          <w:headerReference w:type="first" r:id="rId15"/>
          <w:footerReference w:type="first" r:id="rId16"/>
          <w:pgSz w:w="11906" w:h="16838" w:code="9"/>
          <w:pgMar w:top="1260" w:right="1417" w:bottom="1170" w:left="1417" w:header="708" w:footer="363" w:gutter="0"/>
          <w:cols w:space="708"/>
          <w:titlePg/>
          <w:rtlGutter/>
          <w:docGrid w:linePitch="360"/>
        </w:sectPr>
      </w:pPr>
      <w:r w:rsidRPr="00510379">
        <w:rPr>
          <w:rFonts w:asciiTheme="majorHAnsi" w:hAnsiTheme="majorHAnsi" w:cs="Times New Roman"/>
          <w:color w:val="000000"/>
          <w:sz w:val="24"/>
          <w:szCs w:val="24"/>
          <w:highlight w:val="yellow"/>
        </w:rPr>
        <w:br w:type="page"/>
      </w:r>
    </w:p>
    <w:p w:rsidR="00B460F9" w:rsidRPr="00492988"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517076589"/>
      <w:r w:rsidRPr="00492988">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840631" w:rsidRPr="00510379" w:rsidRDefault="00840631" w:rsidP="00840631">
      <w:pPr>
        <w:spacing w:after="0"/>
        <w:rPr>
          <w:rFonts w:ascii="Cambria" w:hAnsi="Cambria" w:cs="Times New Roman"/>
          <w:color w:val="000000"/>
          <w:sz w:val="10"/>
          <w:szCs w:val="10"/>
          <w:highlight w:val="yellow"/>
        </w:rPr>
      </w:pPr>
      <w:bookmarkStart w:id="7" w:name="_Toc416180135"/>
    </w:p>
    <w:tbl>
      <w:tblPr>
        <w:tblW w:w="930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38"/>
        <w:gridCol w:w="1739"/>
        <w:gridCol w:w="2872"/>
        <w:gridCol w:w="1921"/>
        <w:gridCol w:w="1316"/>
        <w:gridCol w:w="717"/>
      </w:tblGrid>
      <w:tr w:rsidR="00002D85" w:rsidRPr="00CB74F7" w:rsidTr="007F2EC6">
        <w:trPr>
          <w:cantSplit/>
          <w:trHeight w:val="570"/>
          <w:tblCellSpacing w:w="20" w:type="dxa"/>
        </w:trPr>
        <w:tc>
          <w:tcPr>
            <w:tcW w:w="678" w:type="dxa"/>
            <w:vMerge w:val="restart"/>
            <w:shd w:val="clear" w:color="auto" w:fill="D99594"/>
            <w:vAlign w:val="center"/>
          </w:tcPr>
          <w:p w:rsidR="00002D85" w:rsidRPr="00DE1CC8" w:rsidRDefault="00002D85" w:rsidP="007F2EC6">
            <w:pPr>
              <w:spacing w:after="0"/>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eastAsia="sr-Latn-CS"/>
              </w:rPr>
              <w:t>R.B.</w:t>
            </w:r>
          </w:p>
        </w:tc>
        <w:tc>
          <w:tcPr>
            <w:tcW w:w="1699" w:type="dxa"/>
            <w:vMerge w:val="restart"/>
            <w:shd w:val="clear" w:color="auto" w:fill="D99594"/>
            <w:vAlign w:val="center"/>
          </w:tcPr>
          <w:p w:rsidR="00002D85" w:rsidRPr="00DE1CC8" w:rsidRDefault="00002D85" w:rsidP="007F2EC6">
            <w:pPr>
              <w:spacing w:after="0"/>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Opis predmeta nabavke</w:t>
            </w:r>
          </w:p>
        </w:tc>
        <w:tc>
          <w:tcPr>
            <w:tcW w:w="4753" w:type="dxa"/>
            <w:gridSpan w:val="2"/>
            <w:shd w:val="clear" w:color="auto" w:fill="D99594"/>
            <w:vAlign w:val="center"/>
          </w:tcPr>
          <w:p w:rsidR="00002D85" w:rsidRPr="00DE1CC8" w:rsidRDefault="00002D85" w:rsidP="007F2EC6">
            <w:pPr>
              <w:spacing w:after="0"/>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Bitne karakteristike predmeta nabavke u pogledu kvaliteta, performansi i/ili dimenzija</w:t>
            </w:r>
          </w:p>
        </w:tc>
        <w:tc>
          <w:tcPr>
            <w:tcW w:w="1276" w:type="dxa"/>
            <w:vMerge w:val="restart"/>
            <w:shd w:val="clear" w:color="auto" w:fill="D99594"/>
            <w:vAlign w:val="center"/>
          </w:tcPr>
          <w:p w:rsidR="00002D85" w:rsidRPr="00DE1CC8" w:rsidRDefault="00002D85" w:rsidP="007F2EC6">
            <w:pPr>
              <w:spacing w:after="0"/>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Jedinica mjere</w:t>
            </w:r>
          </w:p>
        </w:tc>
        <w:tc>
          <w:tcPr>
            <w:tcW w:w="657" w:type="dxa"/>
            <w:vMerge w:val="restart"/>
            <w:shd w:val="clear" w:color="auto" w:fill="D99594"/>
            <w:textDirection w:val="btLr"/>
            <w:vAlign w:val="center"/>
          </w:tcPr>
          <w:p w:rsidR="00002D85" w:rsidRPr="00DE1CC8" w:rsidRDefault="00002D85" w:rsidP="007F2EC6">
            <w:pPr>
              <w:spacing w:after="0"/>
              <w:ind w:left="113" w:right="113"/>
              <w:jc w:val="center"/>
              <w:rPr>
                <w:rFonts w:ascii="Cambria" w:hAnsi="Cambria" w:cs="Times New Roman"/>
                <w:b/>
                <w:bCs/>
                <w:color w:val="000000"/>
                <w:sz w:val="20"/>
                <w:szCs w:val="20"/>
                <w:lang w:val="sr-Latn-CS" w:eastAsia="sr-Latn-CS"/>
              </w:rPr>
            </w:pPr>
            <w:r w:rsidRPr="00DE1CC8">
              <w:rPr>
                <w:rFonts w:ascii="Cambria" w:hAnsi="Cambria" w:cs="Times New Roman"/>
                <w:b/>
                <w:bCs/>
                <w:color w:val="000000"/>
                <w:sz w:val="20"/>
                <w:szCs w:val="20"/>
                <w:lang w:val="sr-Latn-CS" w:eastAsia="sr-Latn-CS"/>
              </w:rPr>
              <w:t xml:space="preserve">Količina </w:t>
            </w:r>
          </w:p>
        </w:tc>
      </w:tr>
      <w:tr w:rsidR="00002D85" w:rsidRPr="00CB74F7" w:rsidTr="007F2EC6">
        <w:trPr>
          <w:cantSplit/>
          <w:trHeight w:val="570"/>
          <w:tblCellSpacing w:w="20" w:type="dxa"/>
        </w:trPr>
        <w:tc>
          <w:tcPr>
            <w:tcW w:w="678" w:type="dxa"/>
            <w:vMerge/>
            <w:shd w:val="clear" w:color="auto" w:fill="D99594"/>
            <w:vAlign w:val="center"/>
          </w:tcPr>
          <w:p w:rsidR="00002D85" w:rsidRPr="00DE1CC8" w:rsidRDefault="00002D85" w:rsidP="007F2EC6">
            <w:pPr>
              <w:spacing w:after="0"/>
              <w:jc w:val="center"/>
              <w:rPr>
                <w:rFonts w:ascii="Cambria" w:hAnsi="Cambria" w:cs="Times New Roman"/>
                <w:b/>
                <w:bCs/>
                <w:color w:val="000000"/>
                <w:sz w:val="20"/>
                <w:szCs w:val="20"/>
                <w:lang w:eastAsia="sr-Latn-CS"/>
              </w:rPr>
            </w:pPr>
          </w:p>
        </w:tc>
        <w:tc>
          <w:tcPr>
            <w:tcW w:w="1699" w:type="dxa"/>
            <w:vMerge/>
            <w:shd w:val="clear" w:color="auto" w:fill="D99594"/>
            <w:vAlign w:val="center"/>
          </w:tcPr>
          <w:p w:rsidR="00002D85" w:rsidRPr="00DE1CC8" w:rsidRDefault="00002D85" w:rsidP="007F2EC6">
            <w:pPr>
              <w:spacing w:after="0"/>
              <w:jc w:val="center"/>
              <w:rPr>
                <w:rFonts w:ascii="Cambria" w:hAnsi="Cambria" w:cs="Times New Roman"/>
                <w:b/>
                <w:bCs/>
                <w:color w:val="000000"/>
                <w:sz w:val="20"/>
                <w:szCs w:val="20"/>
                <w:lang w:val="sr-Latn-CS" w:eastAsia="sr-Latn-CS"/>
              </w:rPr>
            </w:pPr>
          </w:p>
        </w:tc>
        <w:tc>
          <w:tcPr>
            <w:tcW w:w="2832" w:type="dxa"/>
            <w:shd w:val="clear" w:color="auto" w:fill="D99594"/>
            <w:vAlign w:val="center"/>
          </w:tcPr>
          <w:p w:rsidR="00002D85" w:rsidRPr="00DE1CC8" w:rsidRDefault="00002D85" w:rsidP="007F2EC6">
            <w:pPr>
              <w:spacing w:after="0"/>
              <w:jc w:val="center"/>
              <w:rPr>
                <w:rFonts w:ascii="Cambria" w:hAnsi="Cambria" w:cs="Times New Roman"/>
                <w:b/>
                <w:bCs/>
                <w:color w:val="000000"/>
                <w:sz w:val="20"/>
                <w:szCs w:val="20"/>
                <w:lang w:val="sr-Latn-CS" w:eastAsia="sr-Latn-CS"/>
              </w:rPr>
            </w:pPr>
            <w:r>
              <w:rPr>
                <w:rFonts w:ascii="Cambria" w:hAnsi="Cambria" w:cs="Times New Roman"/>
                <w:b/>
                <w:bCs/>
                <w:color w:val="000000"/>
                <w:sz w:val="20"/>
                <w:szCs w:val="20"/>
                <w:lang w:val="sr-Latn-CS" w:eastAsia="sr-Latn-CS"/>
              </w:rPr>
              <w:t>Vrste rizika</w:t>
            </w:r>
          </w:p>
        </w:tc>
        <w:tc>
          <w:tcPr>
            <w:tcW w:w="1881" w:type="dxa"/>
            <w:shd w:val="clear" w:color="auto" w:fill="D99594"/>
            <w:vAlign w:val="center"/>
          </w:tcPr>
          <w:p w:rsidR="00002D85" w:rsidRPr="00DE1CC8" w:rsidRDefault="00002D85" w:rsidP="007F2EC6">
            <w:pPr>
              <w:spacing w:after="0"/>
              <w:jc w:val="center"/>
              <w:rPr>
                <w:rFonts w:ascii="Cambria" w:hAnsi="Cambria" w:cs="Times New Roman"/>
                <w:b/>
                <w:bCs/>
                <w:color w:val="000000"/>
                <w:sz w:val="20"/>
                <w:szCs w:val="20"/>
                <w:lang w:val="sr-Latn-CS" w:eastAsia="sr-Latn-CS"/>
              </w:rPr>
            </w:pPr>
            <w:r>
              <w:rPr>
                <w:rFonts w:ascii="Cambria" w:hAnsi="Cambria" w:cs="Times New Roman"/>
                <w:b/>
                <w:bCs/>
                <w:color w:val="000000"/>
                <w:sz w:val="20"/>
                <w:szCs w:val="20"/>
                <w:lang w:val="sr-Latn-CS" w:eastAsia="sr-Latn-CS"/>
              </w:rPr>
              <w:t>Osigurane sume</w:t>
            </w:r>
          </w:p>
        </w:tc>
        <w:tc>
          <w:tcPr>
            <w:tcW w:w="1276" w:type="dxa"/>
            <w:vMerge/>
            <w:shd w:val="clear" w:color="auto" w:fill="D99594"/>
            <w:vAlign w:val="center"/>
          </w:tcPr>
          <w:p w:rsidR="00002D85" w:rsidRPr="00DE1CC8" w:rsidRDefault="00002D85" w:rsidP="007F2EC6">
            <w:pPr>
              <w:spacing w:after="0"/>
              <w:jc w:val="center"/>
              <w:rPr>
                <w:rFonts w:ascii="Cambria" w:hAnsi="Cambria" w:cs="Times New Roman"/>
                <w:b/>
                <w:bCs/>
                <w:color w:val="000000"/>
                <w:sz w:val="20"/>
                <w:szCs w:val="20"/>
                <w:lang w:val="sr-Latn-CS" w:eastAsia="sr-Latn-CS"/>
              </w:rPr>
            </w:pPr>
          </w:p>
        </w:tc>
        <w:tc>
          <w:tcPr>
            <w:tcW w:w="657" w:type="dxa"/>
            <w:vMerge/>
            <w:shd w:val="clear" w:color="auto" w:fill="D99594"/>
            <w:textDirection w:val="btLr"/>
            <w:vAlign w:val="center"/>
          </w:tcPr>
          <w:p w:rsidR="00002D85" w:rsidRPr="00DE1CC8" w:rsidRDefault="00002D85" w:rsidP="007F2EC6">
            <w:pPr>
              <w:spacing w:after="0"/>
              <w:ind w:left="113" w:right="113"/>
              <w:jc w:val="center"/>
              <w:rPr>
                <w:rFonts w:ascii="Cambria" w:hAnsi="Cambria" w:cs="Times New Roman"/>
                <w:b/>
                <w:bCs/>
                <w:color w:val="000000"/>
                <w:sz w:val="20"/>
                <w:szCs w:val="20"/>
                <w:lang w:val="sr-Latn-CS" w:eastAsia="sr-Latn-CS"/>
              </w:rPr>
            </w:pPr>
          </w:p>
        </w:tc>
      </w:tr>
      <w:tr w:rsidR="00002D85" w:rsidRPr="00992249" w:rsidTr="007F2EC6">
        <w:trPr>
          <w:trHeight w:val="120"/>
          <w:tblCellSpacing w:w="20" w:type="dxa"/>
        </w:trPr>
        <w:tc>
          <w:tcPr>
            <w:tcW w:w="678" w:type="dxa"/>
            <w:vMerge w:val="restart"/>
            <w:shd w:val="clear" w:color="auto" w:fill="D9D9D9"/>
            <w:vAlign w:val="center"/>
          </w:tcPr>
          <w:p w:rsidR="00002D85" w:rsidRPr="001A1052" w:rsidRDefault="00002D85" w:rsidP="00002D85">
            <w:pPr>
              <w:numPr>
                <w:ilvl w:val="0"/>
                <w:numId w:val="10"/>
              </w:numPr>
              <w:spacing w:after="0" w:line="240" w:lineRule="auto"/>
              <w:rPr>
                <w:rFonts w:ascii="Cambria" w:hAnsi="Cambria" w:cs="Arial"/>
                <w:lang w:val="sr-Latn-CS"/>
              </w:rPr>
            </w:pPr>
          </w:p>
        </w:tc>
        <w:tc>
          <w:tcPr>
            <w:tcW w:w="1699" w:type="dxa"/>
            <w:vMerge w:val="restart"/>
            <w:vAlign w:val="center"/>
          </w:tcPr>
          <w:p w:rsidR="00002D85" w:rsidRPr="00992249" w:rsidRDefault="00002D85" w:rsidP="007F2EC6">
            <w:pPr>
              <w:spacing w:after="0" w:line="240" w:lineRule="auto"/>
              <w:rPr>
                <w:rFonts w:ascii="Cambria" w:hAnsi="Cambria" w:cs="Arial"/>
                <w:lang w:val="sr-Latn-CS"/>
              </w:rPr>
            </w:pPr>
            <w:r w:rsidRPr="00992249">
              <w:rPr>
                <w:rFonts w:ascii="Cambria" w:hAnsi="Cambria" w:cs="Times New Roman"/>
                <w:color w:val="000000"/>
                <w:sz w:val="24"/>
                <w:szCs w:val="24"/>
              </w:rPr>
              <w:t>Kolektivno-kombinovano osiguranje zaposlenih</w:t>
            </w:r>
          </w:p>
        </w:tc>
        <w:tc>
          <w:tcPr>
            <w:tcW w:w="2832" w:type="dxa"/>
            <w:vAlign w:val="center"/>
          </w:tcPr>
          <w:p w:rsidR="00002D85" w:rsidRPr="00992249" w:rsidRDefault="00002D85" w:rsidP="007F2EC6">
            <w:pPr>
              <w:spacing w:after="0" w:line="240" w:lineRule="auto"/>
              <w:rPr>
                <w:rFonts w:ascii="Cambria" w:hAnsi="Cambria" w:cs="Times New Roman"/>
                <w:sz w:val="20"/>
                <w:szCs w:val="20"/>
              </w:rPr>
            </w:pPr>
            <w:r w:rsidRPr="00992249">
              <w:rPr>
                <w:rFonts w:ascii="Cambria" w:hAnsi="Cambria"/>
                <w:sz w:val="20"/>
                <w:szCs w:val="20"/>
              </w:rPr>
              <w:t>SMRT NESREĆNIM SLUČAJEM</w:t>
            </w:r>
          </w:p>
        </w:tc>
        <w:tc>
          <w:tcPr>
            <w:tcW w:w="1881" w:type="dxa"/>
            <w:vAlign w:val="center"/>
          </w:tcPr>
          <w:p w:rsidR="00002D85" w:rsidRPr="00992249" w:rsidRDefault="00002D85" w:rsidP="007F2EC6">
            <w:pPr>
              <w:spacing w:after="0"/>
              <w:jc w:val="center"/>
              <w:rPr>
                <w:rFonts w:ascii="Cambria" w:hAnsi="Cambria"/>
              </w:rPr>
            </w:pPr>
            <w:r w:rsidRPr="00992249">
              <w:rPr>
                <w:rFonts w:ascii="Cambria" w:hAnsi="Cambria"/>
              </w:rPr>
              <w:t>6.000,00 EUR-a</w:t>
            </w:r>
          </w:p>
        </w:tc>
        <w:tc>
          <w:tcPr>
            <w:tcW w:w="1276" w:type="dxa"/>
            <w:vMerge w:val="restart"/>
            <w:vAlign w:val="center"/>
          </w:tcPr>
          <w:p w:rsidR="00002D85" w:rsidRPr="00992249" w:rsidRDefault="00002D85" w:rsidP="007F2EC6">
            <w:pPr>
              <w:spacing w:after="0" w:line="240" w:lineRule="auto"/>
              <w:jc w:val="center"/>
              <w:rPr>
                <w:rFonts w:ascii="Cambria" w:hAnsi="Cambria" w:cs="Times New Roman"/>
                <w:color w:val="000000"/>
                <w:sz w:val="24"/>
                <w:szCs w:val="24"/>
                <w:lang w:val="sr-Latn-CS" w:eastAsia="sr-Latn-CS"/>
              </w:rPr>
            </w:pPr>
            <w:r w:rsidRPr="00992249">
              <w:rPr>
                <w:rFonts w:ascii="Cambria" w:hAnsi="Cambria" w:cs="Times New Roman"/>
                <w:color w:val="000000"/>
                <w:sz w:val="24"/>
                <w:szCs w:val="24"/>
                <w:lang w:val="sr-Latn-CS" w:eastAsia="sr-Latn-CS"/>
              </w:rPr>
              <w:t>broj zaposlenih</w:t>
            </w:r>
          </w:p>
        </w:tc>
        <w:tc>
          <w:tcPr>
            <w:tcW w:w="657" w:type="dxa"/>
            <w:vMerge w:val="restart"/>
            <w:vAlign w:val="center"/>
          </w:tcPr>
          <w:p w:rsidR="00002D85" w:rsidRPr="00992249" w:rsidRDefault="00002D85" w:rsidP="00F342E3">
            <w:pPr>
              <w:jc w:val="center"/>
              <w:rPr>
                <w:rFonts w:ascii="Cambria" w:hAnsi="Cambria" w:cs="Arial"/>
                <w:b/>
                <w:lang w:val="sr-Latn-CS"/>
              </w:rPr>
            </w:pPr>
            <w:r w:rsidRPr="00992249">
              <w:rPr>
                <w:rFonts w:ascii="Cambria" w:hAnsi="Cambria" w:cs="Arial"/>
                <w:b/>
                <w:lang w:val="sr-Latn-CS"/>
              </w:rPr>
              <w:t>8</w:t>
            </w:r>
            <w:r w:rsidR="00F342E3" w:rsidRPr="00992249">
              <w:rPr>
                <w:rFonts w:ascii="Cambria" w:hAnsi="Cambria" w:cs="Arial"/>
                <w:b/>
                <w:lang w:val="sr-Latn-CS"/>
              </w:rPr>
              <w:t>0</w:t>
            </w:r>
            <w:r w:rsidRPr="00992249">
              <w:rPr>
                <w:rFonts w:ascii="Cambria" w:hAnsi="Cambria" w:cs="Arial"/>
                <w:b/>
                <w:lang w:val="sr-Latn-CS"/>
              </w:rPr>
              <w:t>0</w:t>
            </w:r>
          </w:p>
        </w:tc>
      </w:tr>
      <w:tr w:rsidR="00002D85" w:rsidRPr="00992249" w:rsidTr="007F2EC6">
        <w:trPr>
          <w:trHeight w:val="307"/>
          <w:tblCellSpacing w:w="20" w:type="dxa"/>
        </w:trPr>
        <w:tc>
          <w:tcPr>
            <w:tcW w:w="678" w:type="dxa"/>
            <w:vMerge/>
            <w:shd w:val="clear" w:color="auto" w:fill="D9D9D9"/>
            <w:vAlign w:val="center"/>
          </w:tcPr>
          <w:p w:rsidR="00002D85" w:rsidRPr="00992249" w:rsidRDefault="00002D85" w:rsidP="00002D85">
            <w:pPr>
              <w:numPr>
                <w:ilvl w:val="0"/>
                <w:numId w:val="10"/>
              </w:numPr>
              <w:spacing w:after="0" w:line="240" w:lineRule="auto"/>
              <w:rPr>
                <w:rFonts w:ascii="Cambria" w:hAnsi="Cambria" w:cs="Arial"/>
                <w:lang w:val="sr-Latn-CS"/>
              </w:rPr>
            </w:pPr>
          </w:p>
        </w:tc>
        <w:tc>
          <w:tcPr>
            <w:tcW w:w="1699" w:type="dxa"/>
            <w:vMerge/>
            <w:vAlign w:val="center"/>
          </w:tcPr>
          <w:p w:rsidR="00002D85" w:rsidRPr="00992249" w:rsidRDefault="00002D85" w:rsidP="007F2EC6">
            <w:pPr>
              <w:spacing w:after="0" w:line="240" w:lineRule="auto"/>
              <w:rPr>
                <w:rFonts w:ascii="Cambria" w:hAnsi="Cambria" w:cs="Times New Roman"/>
                <w:b/>
                <w:color w:val="000000"/>
                <w:sz w:val="24"/>
                <w:szCs w:val="24"/>
              </w:rPr>
            </w:pPr>
          </w:p>
        </w:tc>
        <w:tc>
          <w:tcPr>
            <w:tcW w:w="2832" w:type="dxa"/>
            <w:vAlign w:val="center"/>
          </w:tcPr>
          <w:p w:rsidR="00002D85" w:rsidRPr="00992249" w:rsidRDefault="00002D85" w:rsidP="007F2EC6">
            <w:pPr>
              <w:spacing w:after="0" w:line="240" w:lineRule="auto"/>
              <w:rPr>
                <w:rFonts w:ascii="Cambria" w:hAnsi="Cambria" w:cs="Times New Roman"/>
                <w:sz w:val="20"/>
                <w:szCs w:val="20"/>
              </w:rPr>
            </w:pPr>
            <w:r w:rsidRPr="00992249">
              <w:rPr>
                <w:rFonts w:ascii="Cambria" w:hAnsi="Cambria"/>
                <w:sz w:val="20"/>
                <w:szCs w:val="20"/>
              </w:rPr>
              <w:t>SMRT USLED BOLESTI</w:t>
            </w:r>
          </w:p>
        </w:tc>
        <w:tc>
          <w:tcPr>
            <w:tcW w:w="1881" w:type="dxa"/>
            <w:vAlign w:val="center"/>
          </w:tcPr>
          <w:p w:rsidR="00002D85" w:rsidRPr="00992249" w:rsidRDefault="00002D85" w:rsidP="007F2EC6">
            <w:pPr>
              <w:spacing w:after="0"/>
              <w:jc w:val="center"/>
              <w:rPr>
                <w:rFonts w:ascii="Cambria" w:hAnsi="Cambria"/>
              </w:rPr>
            </w:pPr>
            <w:r w:rsidRPr="00992249">
              <w:rPr>
                <w:rFonts w:ascii="Cambria" w:hAnsi="Cambria"/>
              </w:rPr>
              <w:t>3.000,00 EUR-a</w:t>
            </w:r>
          </w:p>
        </w:tc>
        <w:tc>
          <w:tcPr>
            <w:tcW w:w="1276" w:type="dxa"/>
            <w:vMerge/>
            <w:vAlign w:val="center"/>
          </w:tcPr>
          <w:p w:rsidR="00002D85" w:rsidRPr="00992249" w:rsidRDefault="00002D85" w:rsidP="007F2EC6">
            <w:pPr>
              <w:spacing w:after="0" w:line="240" w:lineRule="auto"/>
              <w:jc w:val="center"/>
              <w:rPr>
                <w:rFonts w:ascii="Cambria" w:hAnsi="Cambria" w:cs="Times New Roman"/>
                <w:color w:val="000000"/>
                <w:sz w:val="24"/>
                <w:szCs w:val="24"/>
                <w:lang w:val="sr-Latn-CS" w:eastAsia="sr-Latn-CS"/>
              </w:rPr>
            </w:pPr>
          </w:p>
        </w:tc>
        <w:tc>
          <w:tcPr>
            <w:tcW w:w="657" w:type="dxa"/>
            <w:vMerge/>
            <w:vAlign w:val="center"/>
          </w:tcPr>
          <w:p w:rsidR="00002D85" w:rsidRPr="00992249" w:rsidRDefault="00002D85" w:rsidP="007F2EC6">
            <w:pPr>
              <w:jc w:val="center"/>
            </w:pPr>
          </w:p>
        </w:tc>
      </w:tr>
      <w:tr w:rsidR="00002D85" w:rsidRPr="00992249" w:rsidTr="007F2EC6">
        <w:trPr>
          <w:trHeight w:val="120"/>
          <w:tblCellSpacing w:w="20" w:type="dxa"/>
        </w:trPr>
        <w:tc>
          <w:tcPr>
            <w:tcW w:w="678" w:type="dxa"/>
            <w:vMerge/>
            <w:shd w:val="clear" w:color="auto" w:fill="D9D9D9"/>
            <w:vAlign w:val="center"/>
          </w:tcPr>
          <w:p w:rsidR="00002D85" w:rsidRPr="00992249" w:rsidRDefault="00002D85" w:rsidP="00002D85">
            <w:pPr>
              <w:numPr>
                <w:ilvl w:val="0"/>
                <w:numId w:val="10"/>
              </w:numPr>
              <w:spacing w:after="0" w:line="240" w:lineRule="auto"/>
              <w:rPr>
                <w:rFonts w:ascii="Cambria" w:hAnsi="Cambria" w:cs="Arial"/>
                <w:lang w:val="sr-Latn-CS"/>
              </w:rPr>
            </w:pPr>
          </w:p>
        </w:tc>
        <w:tc>
          <w:tcPr>
            <w:tcW w:w="1699" w:type="dxa"/>
            <w:vMerge/>
            <w:vAlign w:val="center"/>
          </w:tcPr>
          <w:p w:rsidR="00002D85" w:rsidRPr="00992249" w:rsidRDefault="00002D85" w:rsidP="007F2EC6">
            <w:pPr>
              <w:spacing w:after="0" w:line="240" w:lineRule="auto"/>
              <w:rPr>
                <w:rFonts w:ascii="Cambria" w:hAnsi="Cambria" w:cs="Times New Roman"/>
                <w:b/>
                <w:color w:val="000000"/>
                <w:sz w:val="24"/>
                <w:szCs w:val="24"/>
              </w:rPr>
            </w:pPr>
          </w:p>
        </w:tc>
        <w:tc>
          <w:tcPr>
            <w:tcW w:w="2832" w:type="dxa"/>
            <w:vAlign w:val="center"/>
          </w:tcPr>
          <w:p w:rsidR="00002D85" w:rsidRPr="00992249" w:rsidRDefault="00002D85" w:rsidP="007F2EC6">
            <w:pPr>
              <w:spacing w:after="0" w:line="240" w:lineRule="auto"/>
              <w:rPr>
                <w:rFonts w:ascii="Cambria" w:hAnsi="Cambria" w:cs="Times New Roman"/>
                <w:sz w:val="20"/>
                <w:szCs w:val="20"/>
              </w:rPr>
            </w:pPr>
            <w:r w:rsidRPr="00992249">
              <w:rPr>
                <w:rFonts w:ascii="Cambria" w:hAnsi="Cambria"/>
                <w:sz w:val="20"/>
                <w:szCs w:val="20"/>
              </w:rPr>
              <w:t>TRAJNI INVALIDITET</w:t>
            </w:r>
          </w:p>
        </w:tc>
        <w:tc>
          <w:tcPr>
            <w:tcW w:w="1881" w:type="dxa"/>
            <w:vAlign w:val="center"/>
          </w:tcPr>
          <w:p w:rsidR="00002D85" w:rsidRPr="00992249" w:rsidRDefault="00002D85" w:rsidP="007F2EC6">
            <w:pPr>
              <w:spacing w:after="0"/>
              <w:jc w:val="center"/>
              <w:rPr>
                <w:rFonts w:ascii="Cambria" w:hAnsi="Cambria"/>
              </w:rPr>
            </w:pPr>
            <w:r w:rsidRPr="00992249">
              <w:rPr>
                <w:rFonts w:ascii="Cambria" w:hAnsi="Cambria"/>
              </w:rPr>
              <w:t>12.000,00 EUR-a</w:t>
            </w:r>
          </w:p>
        </w:tc>
        <w:tc>
          <w:tcPr>
            <w:tcW w:w="1276" w:type="dxa"/>
            <w:vMerge/>
            <w:vAlign w:val="center"/>
          </w:tcPr>
          <w:p w:rsidR="00002D85" w:rsidRPr="00992249" w:rsidRDefault="00002D85" w:rsidP="007F2EC6">
            <w:pPr>
              <w:spacing w:after="0" w:line="240" w:lineRule="auto"/>
              <w:jc w:val="center"/>
              <w:rPr>
                <w:rFonts w:ascii="Cambria" w:hAnsi="Cambria" w:cs="Times New Roman"/>
                <w:color w:val="000000"/>
                <w:sz w:val="24"/>
                <w:szCs w:val="24"/>
                <w:lang w:val="sr-Latn-CS" w:eastAsia="sr-Latn-CS"/>
              </w:rPr>
            </w:pPr>
          </w:p>
        </w:tc>
        <w:tc>
          <w:tcPr>
            <w:tcW w:w="657" w:type="dxa"/>
            <w:vMerge/>
            <w:vAlign w:val="center"/>
          </w:tcPr>
          <w:p w:rsidR="00002D85" w:rsidRPr="00992249" w:rsidRDefault="00002D85" w:rsidP="007F2EC6">
            <w:pPr>
              <w:jc w:val="center"/>
            </w:pPr>
          </w:p>
        </w:tc>
      </w:tr>
      <w:tr w:rsidR="00002D85" w:rsidRPr="00992249" w:rsidTr="007F2EC6">
        <w:trPr>
          <w:trHeight w:val="120"/>
          <w:tblCellSpacing w:w="20" w:type="dxa"/>
        </w:trPr>
        <w:tc>
          <w:tcPr>
            <w:tcW w:w="678" w:type="dxa"/>
            <w:vMerge/>
            <w:shd w:val="clear" w:color="auto" w:fill="D9D9D9"/>
            <w:vAlign w:val="center"/>
          </w:tcPr>
          <w:p w:rsidR="00002D85" w:rsidRPr="00992249" w:rsidRDefault="00002D85" w:rsidP="00002D85">
            <w:pPr>
              <w:numPr>
                <w:ilvl w:val="0"/>
                <w:numId w:val="10"/>
              </w:numPr>
              <w:spacing w:after="0" w:line="240" w:lineRule="auto"/>
              <w:rPr>
                <w:rFonts w:ascii="Cambria" w:hAnsi="Cambria" w:cs="Arial"/>
                <w:lang w:val="sr-Latn-CS"/>
              </w:rPr>
            </w:pPr>
          </w:p>
        </w:tc>
        <w:tc>
          <w:tcPr>
            <w:tcW w:w="1699" w:type="dxa"/>
            <w:vMerge/>
            <w:vAlign w:val="center"/>
          </w:tcPr>
          <w:p w:rsidR="00002D85" w:rsidRPr="00992249" w:rsidRDefault="00002D85" w:rsidP="007F2EC6">
            <w:pPr>
              <w:spacing w:after="0" w:line="240" w:lineRule="auto"/>
              <w:rPr>
                <w:rFonts w:ascii="Cambria" w:hAnsi="Cambria" w:cs="Times New Roman"/>
                <w:b/>
                <w:color w:val="000000"/>
                <w:sz w:val="24"/>
                <w:szCs w:val="24"/>
              </w:rPr>
            </w:pPr>
          </w:p>
        </w:tc>
        <w:tc>
          <w:tcPr>
            <w:tcW w:w="2832" w:type="dxa"/>
            <w:vAlign w:val="center"/>
          </w:tcPr>
          <w:p w:rsidR="00002D85" w:rsidRPr="00992249" w:rsidRDefault="00002D85" w:rsidP="007F2EC6">
            <w:pPr>
              <w:spacing w:after="0"/>
              <w:rPr>
                <w:rFonts w:ascii="Cambria" w:hAnsi="Cambria" w:cs="Arial"/>
                <w:sz w:val="20"/>
                <w:szCs w:val="20"/>
                <w:lang w:val="sr-Latn-CS"/>
              </w:rPr>
            </w:pPr>
            <w:r w:rsidRPr="00992249">
              <w:rPr>
                <w:rFonts w:ascii="Cambria" w:hAnsi="Cambria" w:cs="Arial"/>
                <w:sz w:val="20"/>
                <w:szCs w:val="20"/>
                <w:lang w:val="sr-Latn-CS"/>
              </w:rPr>
              <w:t>DNEVNA NAKNADA ZA SLUČAJ PRIVREMENE SPRIJEČENOSTI ZA RAD</w:t>
            </w:r>
          </w:p>
        </w:tc>
        <w:tc>
          <w:tcPr>
            <w:tcW w:w="1881" w:type="dxa"/>
            <w:vAlign w:val="center"/>
          </w:tcPr>
          <w:p w:rsidR="00002D85" w:rsidRPr="00992249" w:rsidRDefault="00002D85" w:rsidP="007F2EC6">
            <w:pPr>
              <w:spacing w:after="0"/>
              <w:jc w:val="center"/>
              <w:rPr>
                <w:rFonts w:ascii="Cambria" w:hAnsi="Cambria"/>
              </w:rPr>
            </w:pPr>
            <w:r w:rsidRPr="00992249">
              <w:rPr>
                <w:rFonts w:ascii="Cambria" w:hAnsi="Cambria"/>
              </w:rPr>
              <w:t>2,20 EUR-a</w:t>
            </w:r>
          </w:p>
        </w:tc>
        <w:tc>
          <w:tcPr>
            <w:tcW w:w="1276" w:type="dxa"/>
            <w:vMerge/>
            <w:vAlign w:val="center"/>
          </w:tcPr>
          <w:p w:rsidR="00002D85" w:rsidRPr="00992249" w:rsidRDefault="00002D85" w:rsidP="007F2EC6">
            <w:pPr>
              <w:spacing w:after="0" w:line="240" w:lineRule="auto"/>
              <w:jc w:val="center"/>
              <w:rPr>
                <w:rFonts w:ascii="Cambria" w:hAnsi="Cambria" w:cs="Times New Roman"/>
                <w:color w:val="000000"/>
                <w:sz w:val="24"/>
                <w:szCs w:val="24"/>
                <w:lang w:val="sr-Latn-CS" w:eastAsia="sr-Latn-CS"/>
              </w:rPr>
            </w:pPr>
          </w:p>
        </w:tc>
        <w:tc>
          <w:tcPr>
            <w:tcW w:w="657" w:type="dxa"/>
            <w:vMerge/>
            <w:vAlign w:val="center"/>
          </w:tcPr>
          <w:p w:rsidR="00002D85" w:rsidRPr="00992249" w:rsidRDefault="00002D85" w:rsidP="007F2EC6">
            <w:pPr>
              <w:jc w:val="center"/>
            </w:pPr>
          </w:p>
        </w:tc>
      </w:tr>
      <w:tr w:rsidR="00002D85" w:rsidRPr="00992249" w:rsidTr="007F2EC6">
        <w:trPr>
          <w:trHeight w:val="1357"/>
          <w:tblCellSpacing w:w="20" w:type="dxa"/>
        </w:trPr>
        <w:tc>
          <w:tcPr>
            <w:tcW w:w="678" w:type="dxa"/>
            <w:vMerge/>
            <w:shd w:val="clear" w:color="auto" w:fill="D9D9D9"/>
            <w:vAlign w:val="center"/>
          </w:tcPr>
          <w:p w:rsidR="00002D85" w:rsidRPr="00992249" w:rsidRDefault="00002D85" w:rsidP="00002D85">
            <w:pPr>
              <w:numPr>
                <w:ilvl w:val="0"/>
                <w:numId w:val="10"/>
              </w:numPr>
              <w:spacing w:after="0" w:line="240" w:lineRule="auto"/>
              <w:rPr>
                <w:rFonts w:ascii="Cambria" w:hAnsi="Cambria" w:cs="Arial"/>
                <w:lang w:val="sr-Latn-CS"/>
              </w:rPr>
            </w:pPr>
          </w:p>
        </w:tc>
        <w:tc>
          <w:tcPr>
            <w:tcW w:w="1699" w:type="dxa"/>
            <w:vMerge/>
            <w:vAlign w:val="center"/>
          </w:tcPr>
          <w:p w:rsidR="00002D85" w:rsidRPr="00992249" w:rsidRDefault="00002D85" w:rsidP="007F2EC6">
            <w:pPr>
              <w:spacing w:after="0" w:line="240" w:lineRule="auto"/>
              <w:rPr>
                <w:rFonts w:ascii="Cambria" w:hAnsi="Cambria" w:cs="Times New Roman"/>
                <w:b/>
                <w:color w:val="000000"/>
                <w:sz w:val="24"/>
                <w:szCs w:val="24"/>
              </w:rPr>
            </w:pPr>
          </w:p>
        </w:tc>
        <w:tc>
          <w:tcPr>
            <w:tcW w:w="2832" w:type="dxa"/>
            <w:vAlign w:val="center"/>
          </w:tcPr>
          <w:p w:rsidR="00002D85" w:rsidRPr="00992249" w:rsidRDefault="00002D85" w:rsidP="007F2EC6">
            <w:pPr>
              <w:spacing w:after="0"/>
              <w:rPr>
                <w:rFonts w:ascii="Cambria" w:hAnsi="Cambria" w:cs="Arial"/>
                <w:sz w:val="20"/>
                <w:szCs w:val="20"/>
                <w:lang w:val="sr-Latn-CS"/>
              </w:rPr>
            </w:pPr>
            <w:r w:rsidRPr="00992249">
              <w:rPr>
                <w:rFonts w:ascii="Cambria" w:hAnsi="Cambria" w:cs="Arial"/>
                <w:sz w:val="20"/>
                <w:szCs w:val="20"/>
                <w:lang w:val="sr-Latn-CS"/>
              </w:rPr>
              <w:t xml:space="preserve">TROŠKOVI LIJEČENJA </w:t>
            </w:r>
          </w:p>
          <w:p w:rsidR="00002D85" w:rsidRPr="00992249" w:rsidRDefault="00002D85" w:rsidP="007F2EC6">
            <w:pPr>
              <w:spacing w:after="0"/>
              <w:rPr>
                <w:rFonts w:ascii="Cambria" w:hAnsi="Cambria" w:cs="Arial"/>
                <w:sz w:val="20"/>
                <w:szCs w:val="20"/>
                <w:lang w:val="sr-Latn-CS"/>
              </w:rPr>
            </w:pPr>
            <w:r w:rsidRPr="00992249">
              <w:rPr>
                <w:rFonts w:ascii="Cambria" w:hAnsi="Cambria" w:cs="Arial"/>
                <w:sz w:val="20"/>
                <w:szCs w:val="20"/>
                <w:lang w:val="sr-Latn-CS"/>
              </w:rPr>
              <w:t>(ČIME SE POKRIVAJU STVARNI I NUŽNI TROŠKOVI U TOKU LIJEČENJA)</w:t>
            </w:r>
          </w:p>
        </w:tc>
        <w:tc>
          <w:tcPr>
            <w:tcW w:w="1881" w:type="dxa"/>
            <w:vAlign w:val="center"/>
          </w:tcPr>
          <w:p w:rsidR="00002D85" w:rsidRPr="00992249" w:rsidRDefault="00002D85" w:rsidP="007F2EC6">
            <w:pPr>
              <w:spacing w:after="0"/>
              <w:jc w:val="center"/>
              <w:rPr>
                <w:rFonts w:ascii="Cambria" w:hAnsi="Cambria"/>
              </w:rPr>
            </w:pPr>
            <w:r w:rsidRPr="00992249">
              <w:rPr>
                <w:rFonts w:ascii="Cambria" w:hAnsi="Cambria"/>
              </w:rPr>
              <w:t>3.500,00 EUR-a</w:t>
            </w:r>
          </w:p>
        </w:tc>
        <w:tc>
          <w:tcPr>
            <w:tcW w:w="1276" w:type="dxa"/>
            <w:vMerge/>
            <w:vAlign w:val="center"/>
          </w:tcPr>
          <w:p w:rsidR="00002D85" w:rsidRPr="00992249" w:rsidRDefault="00002D85" w:rsidP="007F2EC6">
            <w:pPr>
              <w:spacing w:after="0" w:line="240" w:lineRule="auto"/>
              <w:jc w:val="center"/>
              <w:rPr>
                <w:rFonts w:ascii="Cambria" w:hAnsi="Cambria" w:cs="Times New Roman"/>
                <w:color w:val="000000"/>
                <w:sz w:val="24"/>
                <w:szCs w:val="24"/>
                <w:lang w:val="sr-Latn-CS" w:eastAsia="sr-Latn-CS"/>
              </w:rPr>
            </w:pPr>
          </w:p>
        </w:tc>
        <w:tc>
          <w:tcPr>
            <w:tcW w:w="657" w:type="dxa"/>
            <w:vMerge/>
            <w:vAlign w:val="center"/>
          </w:tcPr>
          <w:p w:rsidR="00002D85" w:rsidRPr="00992249" w:rsidRDefault="00002D85" w:rsidP="007F2EC6">
            <w:pPr>
              <w:jc w:val="center"/>
            </w:pPr>
          </w:p>
        </w:tc>
      </w:tr>
    </w:tbl>
    <w:p w:rsidR="00840631" w:rsidRPr="00992249" w:rsidRDefault="00840631" w:rsidP="00840631">
      <w:pPr>
        <w:spacing w:after="0"/>
        <w:rPr>
          <w:rFonts w:ascii="Cambria" w:hAnsi="Cambria" w:cs="Times New Roman"/>
          <w:color w:val="000000"/>
          <w:sz w:val="16"/>
          <w:szCs w:val="16"/>
        </w:rPr>
      </w:pPr>
    </w:p>
    <w:p w:rsidR="00492988" w:rsidRPr="00E53FED" w:rsidRDefault="00492988" w:rsidP="00492988">
      <w:pPr>
        <w:tabs>
          <w:tab w:val="left" w:pos="2055"/>
        </w:tabs>
        <w:spacing w:after="0" w:line="240" w:lineRule="auto"/>
        <w:jc w:val="both"/>
        <w:rPr>
          <w:rFonts w:ascii="Cambria" w:hAnsi="Cambria"/>
          <w:bCs/>
          <w:sz w:val="24"/>
          <w:szCs w:val="20"/>
          <w:lang w:val="sr-Latn-CS"/>
        </w:rPr>
      </w:pPr>
      <w:r w:rsidRPr="006C502D">
        <w:rPr>
          <w:rFonts w:ascii="Cambria" w:hAnsi="Cambria"/>
          <w:bCs/>
          <w:i/>
          <w:sz w:val="24"/>
          <w:szCs w:val="20"/>
          <w:lang w:val="sr-Latn-CS"/>
        </w:rPr>
        <w:t xml:space="preserve">Naručilac u potpunosti sprovodi mjere zaštite na radu za sve zaposlene u cilju sprečavanja povreda na radu, profesionalnih oboljenja i oboljenja u vezi sa radom. I pored svih mjera zaštite postoje manji ili veći rizici na pojedinim poslovima (naročito izvršnog osoblja) koji dovode do lakših ili težih povreda. Takođe, postoje rizici za nastanak osiguranih slučajeva i izvan vršenja radnih zadataka. S tim u vezi obavezni smo i opredijeljeni za osiguranje svih zaposlenih pri vršenju i izvan vršenja radnih zadataka </w:t>
      </w:r>
      <w:r w:rsidRPr="006C502D">
        <w:rPr>
          <w:rFonts w:ascii="Cambria" w:hAnsi="Cambria"/>
          <w:b/>
          <w:bCs/>
          <w:i/>
          <w:sz w:val="24"/>
          <w:szCs w:val="20"/>
          <w:lang w:val="sr-Latn-CS"/>
        </w:rPr>
        <w:t>(24h dnevno).</w:t>
      </w:r>
    </w:p>
    <w:p w:rsidR="00492988" w:rsidRPr="00E53FED" w:rsidRDefault="00492988" w:rsidP="00492988">
      <w:pPr>
        <w:spacing w:after="0" w:line="240" w:lineRule="auto"/>
        <w:rPr>
          <w:rFonts w:ascii="Cambria" w:hAnsi="Cambria" w:cs="Times New Roman"/>
          <w:color w:val="000000"/>
          <w:sz w:val="24"/>
          <w:szCs w:val="24"/>
        </w:rPr>
      </w:pPr>
    </w:p>
    <w:p w:rsidR="00492988" w:rsidRPr="00E53FED" w:rsidRDefault="00492988" w:rsidP="00492988">
      <w:pPr>
        <w:autoSpaceDE w:val="0"/>
        <w:autoSpaceDN w:val="0"/>
        <w:adjustRightInd w:val="0"/>
        <w:spacing w:after="0" w:line="240" w:lineRule="auto"/>
        <w:jc w:val="both"/>
        <w:rPr>
          <w:rFonts w:ascii="Cambria" w:hAnsi="Cambria" w:cs="Times New Roman"/>
          <w:b/>
          <w:color w:val="000000"/>
          <w:sz w:val="24"/>
          <w:szCs w:val="24"/>
        </w:rPr>
      </w:pPr>
      <w:r w:rsidRPr="00E53FED">
        <w:rPr>
          <w:rFonts w:ascii="Cambria" w:hAnsi="Cambria" w:cs="Times New Roman"/>
          <w:b/>
          <w:color w:val="000000"/>
          <w:sz w:val="24"/>
          <w:szCs w:val="24"/>
        </w:rPr>
        <w:t>NAPOMENA NARUČIOCA:</w:t>
      </w:r>
    </w:p>
    <w:p w:rsidR="00492988" w:rsidRPr="00E53FED" w:rsidRDefault="00492988" w:rsidP="00492988">
      <w:pPr>
        <w:autoSpaceDE w:val="0"/>
        <w:autoSpaceDN w:val="0"/>
        <w:adjustRightInd w:val="0"/>
        <w:spacing w:after="0" w:line="240" w:lineRule="auto"/>
        <w:jc w:val="both"/>
        <w:rPr>
          <w:rFonts w:ascii="Cambria" w:hAnsi="Cambria" w:cs="Times New Roman"/>
          <w:b/>
          <w:color w:val="000000"/>
          <w:sz w:val="10"/>
          <w:szCs w:val="10"/>
        </w:rPr>
      </w:pPr>
    </w:p>
    <w:p w:rsidR="00492988" w:rsidRPr="00E53FED" w:rsidRDefault="00492988" w:rsidP="00492988">
      <w:pPr>
        <w:autoSpaceDE w:val="0"/>
        <w:autoSpaceDN w:val="0"/>
        <w:adjustRightInd w:val="0"/>
        <w:spacing w:after="0" w:line="240" w:lineRule="auto"/>
        <w:jc w:val="both"/>
        <w:rPr>
          <w:rFonts w:ascii="Cambria" w:hAnsi="Cambria" w:cs="Arial"/>
          <w:sz w:val="24"/>
          <w:szCs w:val="24"/>
        </w:rPr>
      </w:pPr>
      <w:r w:rsidRPr="00E53FED">
        <w:rPr>
          <w:rFonts w:ascii="Cambria" w:hAnsi="Cambria" w:cs="Times New Roman"/>
          <w:color w:val="000000"/>
          <w:sz w:val="24"/>
          <w:szCs w:val="24"/>
        </w:rPr>
        <w:t xml:space="preserve">Naručilac ne garantuje </w:t>
      </w:r>
      <w:r w:rsidRPr="00E53FED">
        <w:rPr>
          <w:rFonts w:ascii="Cambria" w:eastAsia="Times New Roman" w:hAnsi="Cambria" w:cs="Times New Roman"/>
          <w:color w:val="000000"/>
          <w:sz w:val="24"/>
          <w:szCs w:val="24"/>
        </w:rPr>
        <w:t xml:space="preserve">potpunu realizaciju predmetne usluge za </w:t>
      </w:r>
      <w:r w:rsidRPr="00DC408F">
        <w:rPr>
          <w:rFonts w:ascii="Cambria" w:eastAsia="Times New Roman" w:hAnsi="Cambria" w:cs="Times New Roman"/>
          <w:color w:val="000000"/>
          <w:sz w:val="24"/>
          <w:szCs w:val="24"/>
        </w:rPr>
        <w:t>8</w:t>
      </w:r>
      <w:r w:rsidR="00F342E3">
        <w:rPr>
          <w:rFonts w:ascii="Cambria" w:eastAsia="Times New Roman" w:hAnsi="Cambria" w:cs="Times New Roman"/>
          <w:color w:val="000000"/>
          <w:sz w:val="24"/>
          <w:szCs w:val="24"/>
        </w:rPr>
        <w:t>0</w:t>
      </w:r>
      <w:r w:rsidRPr="00DC408F">
        <w:rPr>
          <w:rFonts w:ascii="Cambria" w:eastAsia="Times New Roman" w:hAnsi="Cambria" w:cs="Times New Roman"/>
          <w:color w:val="000000"/>
          <w:sz w:val="24"/>
          <w:szCs w:val="24"/>
        </w:rPr>
        <w:t>0</w:t>
      </w:r>
      <w:r w:rsidRPr="00E53FED">
        <w:rPr>
          <w:rFonts w:ascii="Cambria" w:eastAsia="Times New Roman" w:hAnsi="Cambria" w:cs="Times New Roman"/>
          <w:color w:val="000000"/>
          <w:sz w:val="24"/>
          <w:szCs w:val="24"/>
        </w:rPr>
        <w:t xml:space="preserve"> lica jer</w:t>
      </w:r>
      <w:r w:rsidRPr="00E53FED">
        <w:rPr>
          <w:rFonts w:ascii="Cambria" w:hAnsi="Cambria" w:cs="Arial"/>
          <w:sz w:val="24"/>
          <w:szCs w:val="24"/>
        </w:rPr>
        <w:t xml:space="preserve"> ne može precizno odrediti tačan broj zaposlenih za period</w:t>
      </w:r>
      <w:r w:rsidR="00F629E9">
        <w:rPr>
          <w:rFonts w:ascii="Cambria" w:hAnsi="Cambria" w:cs="Arial"/>
          <w:sz w:val="24"/>
          <w:szCs w:val="24"/>
        </w:rPr>
        <w:t xml:space="preserve"> od godinu dana</w:t>
      </w:r>
      <w:r>
        <w:rPr>
          <w:rFonts w:ascii="Cambria" w:hAnsi="Cambria" w:cs="Arial"/>
          <w:sz w:val="24"/>
          <w:szCs w:val="24"/>
        </w:rPr>
        <w:t xml:space="preserve">za </w:t>
      </w:r>
      <w:r w:rsidRPr="00E53FED">
        <w:rPr>
          <w:rFonts w:ascii="Cambria" w:hAnsi="Cambria" w:cs="Arial"/>
          <w:sz w:val="24"/>
          <w:szCs w:val="24"/>
        </w:rPr>
        <w:t xml:space="preserve">koji će se vršiti predmetna usluga. Izabranom ponuđaču naručilac će dostavljati spiskove zaposlenih svakog mjeseca i to do </w:t>
      </w:r>
      <w:r w:rsidRPr="00DC408F">
        <w:rPr>
          <w:rFonts w:ascii="Cambria" w:hAnsi="Cambria" w:cs="Arial"/>
          <w:sz w:val="24"/>
          <w:szCs w:val="24"/>
        </w:rPr>
        <w:t>05</w:t>
      </w:r>
      <w:r w:rsidRPr="00E53FED">
        <w:rPr>
          <w:rFonts w:ascii="Cambria" w:hAnsi="Cambria" w:cs="Arial"/>
          <w:sz w:val="24"/>
          <w:szCs w:val="24"/>
        </w:rPr>
        <w:t>. u mjesecu za prethodni mjesec. Predmetnom uslugom treba da su obuhvaćeni svi zaposleni, u skladu sa dostavljenim spiskovima zaposlenih.</w:t>
      </w:r>
    </w:p>
    <w:p w:rsidR="00840631" w:rsidRPr="00510379" w:rsidRDefault="00840631" w:rsidP="00840631">
      <w:pPr>
        <w:spacing w:after="0"/>
        <w:rPr>
          <w:rFonts w:ascii="Cambria" w:hAnsi="Cambria" w:cs="Times New Roman"/>
          <w:color w:val="000000"/>
          <w:sz w:val="20"/>
          <w:szCs w:val="20"/>
          <w:highlight w:val="yellow"/>
        </w:rPr>
      </w:pPr>
    </w:p>
    <w:p w:rsidR="00840631" w:rsidRPr="00510379" w:rsidRDefault="00840631" w:rsidP="00840631">
      <w:pPr>
        <w:spacing w:after="0" w:line="240" w:lineRule="auto"/>
        <w:rPr>
          <w:rFonts w:ascii="Cambria" w:hAnsi="Cambria" w:cs="Times New Roman"/>
          <w:color w:val="000000"/>
          <w:sz w:val="16"/>
          <w:szCs w:val="16"/>
          <w:highlight w:val="yellow"/>
        </w:rPr>
      </w:pPr>
    </w:p>
    <w:p w:rsidR="006F7646" w:rsidRPr="00510379" w:rsidRDefault="006F7646" w:rsidP="006F7646">
      <w:pPr>
        <w:spacing w:after="0" w:line="240" w:lineRule="auto"/>
        <w:rPr>
          <w:rFonts w:ascii="Cambria" w:hAnsi="Cambria" w:cs="Times New Roman"/>
          <w:color w:val="000000"/>
          <w:sz w:val="20"/>
          <w:szCs w:val="20"/>
          <w:highlight w:val="yellow"/>
        </w:rPr>
      </w:pPr>
    </w:p>
    <w:p w:rsidR="00EF1051" w:rsidRDefault="00EF1051" w:rsidP="006F7646">
      <w:pPr>
        <w:spacing w:after="0" w:line="240" w:lineRule="auto"/>
        <w:jc w:val="both"/>
        <w:rPr>
          <w:rFonts w:ascii="Cambria" w:hAnsi="Cambria" w:cs="Times New Roman"/>
          <w:color w:val="000000"/>
          <w:sz w:val="24"/>
          <w:szCs w:val="24"/>
          <w:highlight w:val="yellow"/>
        </w:rPr>
      </w:pPr>
    </w:p>
    <w:p w:rsidR="00492988" w:rsidRDefault="00492988" w:rsidP="006F7646">
      <w:pPr>
        <w:spacing w:after="0" w:line="240" w:lineRule="auto"/>
        <w:jc w:val="both"/>
        <w:rPr>
          <w:rFonts w:ascii="Cambria" w:hAnsi="Cambria" w:cs="Times New Roman"/>
          <w:color w:val="000000"/>
          <w:sz w:val="24"/>
          <w:szCs w:val="24"/>
          <w:highlight w:val="yellow"/>
        </w:rPr>
      </w:pPr>
    </w:p>
    <w:p w:rsidR="00492988" w:rsidRDefault="00492988" w:rsidP="006F7646">
      <w:pPr>
        <w:spacing w:after="0" w:line="240" w:lineRule="auto"/>
        <w:jc w:val="both"/>
        <w:rPr>
          <w:rFonts w:ascii="Cambria" w:hAnsi="Cambria" w:cs="Times New Roman"/>
          <w:color w:val="000000"/>
          <w:sz w:val="24"/>
          <w:szCs w:val="24"/>
          <w:highlight w:val="yellow"/>
        </w:rPr>
      </w:pPr>
    </w:p>
    <w:p w:rsidR="00492988" w:rsidRDefault="00492988" w:rsidP="006F7646">
      <w:pPr>
        <w:spacing w:after="0" w:line="240" w:lineRule="auto"/>
        <w:jc w:val="both"/>
        <w:rPr>
          <w:rFonts w:ascii="Cambria" w:hAnsi="Cambria" w:cs="Times New Roman"/>
          <w:color w:val="000000"/>
          <w:sz w:val="24"/>
          <w:szCs w:val="24"/>
          <w:highlight w:val="yellow"/>
        </w:rPr>
      </w:pPr>
    </w:p>
    <w:p w:rsidR="00492988" w:rsidRDefault="00492988" w:rsidP="006F7646">
      <w:pPr>
        <w:spacing w:after="0" w:line="240" w:lineRule="auto"/>
        <w:jc w:val="both"/>
        <w:rPr>
          <w:rFonts w:ascii="Cambria" w:hAnsi="Cambria" w:cs="Times New Roman"/>
          <w:color w:val="000000"/>
          <w:sz w:val="24"/>
          <w:szCs w:val="24"/>
          <w:highlight w:val="yellow"/>
        </w:rPr>
      </w:pPr>
    </w:p>
    <w:p w:rsidR="00492988" w:rsidRDefault="00492988" w:rsidP="006F7646">
      <w:pPr>
        <w:spacing w:after="0" w:line="240" w:lineRule="auto"/>
        <w:jc w:val="both"/>
        <w:rPr>
          <w:rFonts w:ascii="Cambria" w:hAnsi="Cambria" w:cs="Times New Roman"/>
          <w:color w:val="000000"/>
          <w:sz w:val="24"/>
          <w:szCs w:val="24"/>
          <w:highlight w:val="yellow"/>
        </w:rPr>
      </w:pPr>
    </w:p>
    <w:p w:rsidR="00492988" w:rsidRDefault="00492988" w:rsidP="006F7646">
      <w:pPr>
        <w:spacing w:after="0" w:line="240" w:lineRule="auto"/>
        <w:jc w:val="both"/>
        <w:rPr>
          <w:rFonts w:ascii="Cambria" w:hAnsi="Cambria" w:cs="Times New Roman"/>
          <w:color w:val="000000"/>
          <w:sz w:val="24"/>
          <w:szCs w:val="24"/>
          <w:highlight w:val="yellow"/>
        </w:rPr>
      </w:pPr>
    </w:p>
    <w:p w:rsidR="00492988" w:rsidRDefault="00492988" w:rsidP="006F7646">
      <w:pPr>
        <w:spacing w:after="0" w:line="240" w:lineRule="auto"/>
        <w:jc w:val="both"/>
        <w:rPr>
          <w:rFonts w:ascii="Cambria" w:hAnsi="Cambria" w:cs="Times New Roman"/>
          <w:color w:val="000000"/>
          <w:sz w:val="24"/>
          <w:szCs w:val="24"/>
          <w:highlight w:val="yellow"/>
        </w:rPr>
      </w:pPr>
    </w:p>
    <w:p w:rsidR="00492988" w:rsidRPr="00510379" w:rsidRDefault="00492988" w:rsidP="006F7646">
      <w:pPr>
        <w:spacing w:after="0" w:line="240" w:lineRule="auto"/>
        <w:jc w:val="both"/>
        <w:rPr>
          <w:rFonts w:ascii="Cambria" w:hAnsi="Cambria" w:cs="Times New Roman"/>
          <w:color w:val="000000"/>
          <w:sz w:val="24"/>
          <w:szCs w:val="24"/>
          <w:highlight w:val="yellow"/>
        </w:rPr>
      </w:pPr>
    </w:p>
    <w:p w:rsidR="00A975C5" w:rsidRPr="00510379" w:rsidRDefault="00A975C5" w:rsidP="006F7646">
      <w:pPr>
        <w:spacing w:after="0" w:line="240" w:lineRule="auto"/>
        <w:jc w:val="both"/>
        <w:rPr>
          <w:rFonts w:ascii="Cambria" w:hAnsi="Cambria" w:cs="Times New Roman"/>
          <w:color w:val="000000"/>
          <w:sz w:val="24"/>
          <w:szCs w:val="24"/>
          <w:highlight w:val="yellow"/>
        </w:rPr>
      </w:pPr>
    </w:p>
    <w:p w:rsidR="00A975C5" w:rsidRPr="00510379" w:rsidRDefault="00A975C5" w:rsidP="006F7646">
      <w:pPr>
        <w:spacing w:after="0" w:line="240" w:lineRule="auto"/>
        <w:jc w:val="both"/>
        <w:rPr>
          <w:rFonts w:ascii="Cambria" w:hAnsi="Cambria" w:cs="Times New Roman"/>
          <w:color w:val="000000"/>
          <w:sz w:val="24"/>
          <w:szCs w:val="24"/>
          <w:highlight w:val="yellow"/>
        </w:rPr>
      </w:pPr>
    </w:p>
    <w:p w:rsidR="00A975C5" w:rsidRPr="00510379" w:rsidRDefault="00A975C5" w:rsidP="006F7646">
      <w:pPr>
        <w:spacing w:after="0" w:line="240" w:lineRule="auto"/>
        <w:jc w:val="both"/>
        <w:rPr>
          <w:rFonts w:ascii="Cambria" w:hAnsi="Cambria" w:cs="Times New Roman"/>
          <w:color w:val="000000"/>
          <w:sz w:val="24"/>
          <w:szCs w:val="24"/>
          <w:highlight w:val="yellow"/>
        </w:rPr>
      </w:pPr>
    </w:p>
    <w:p w:rsidR="006008C6" w:rsidRPr="00510379" w:rsidRDefault="006008C6" w:rsidP="006F7646">
      <w:pPr>
        <w:spacing w:after="0" w:line="240" w:lineRule="auto"/>
        <w:rPr>
          <w:rFonts w:ascii="Cambria" w:hAnsi="Cambria" w:cs="Times New Roman"/>
          <w:color w:val="000000"/>
          <w:sz w:val="20"/>
          <w:szCs w:val="20"/>
          <w:highlight w:val="yellow"/>
        </w:rPr>
      </w:pPr>
    </w:p>
    <w:p w:rsidR="00492988" w:rsidRPr="00492988" w:rsidRDefault="00492988" w:rsidP="00492988">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8" w:name="_Toc517076590"/>
      <w:bookmarkStart w:id="9" w:name="_Toc418775326"/>
      <w:bookmarkStart w:id="10" w:name="_Toc416180136"/>
      <w:bookmarkEnd w:id="7"/>
      <w:r w:rsidRPr="00492988">
        <w:rPr>
          <w:rFonts w:asciiTheme="majorHAnsi" w:eastAsiaTheme="majorEastAsia" w:hAnsiTheme="majorHAnsi" w:cstheme="majorBidi"/>
          <w:b/>
          <w:bCs/>
          <w:i/>
          <w:iCs/>
          <w:color w:val="000000"/>
          <w:sz w:val="28"/>
          <w:szCs w:val="28"/>
        </w:rPr>
        <w:lastRenderedPageBreak/>
        <w:t>IZJAVA NARUČIOCA</w:t>
      </w:r>
      <w:bookmarkEnd w:id="8"/>
    </w:p>
    <w:p w:rsidR="00492988" w:rsidRPr="00492988" w:rsidRDefault="00492988" w:rsidP="00492988">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1" w:name="_Toc517076591"/>
      <w:r w:rsidRPr="00492988">
        <w:rPr>
          <w:rFonts w:asciiTheme="majorHAnsi" w:eastAsiaTheme="majorEastAsia" w:hAnsiTheme="majorHAnsi" w:cstheme="majorBidi"/>
          <w:b/>
          <w:bCs/>
          <w:i/>
          <w:iCs/>
          <w:color w:val="000000"/>
          <w:sz w:val="28"/>
          <w:szCs w:val="28"/>
        </w:rPr>
        <w:t>DA ĆE UREDNO IZMIRIVATI OBAVEZE</w:t>
      </w:r>
      <w:bookmarkEnd w:id="11"/>
    </w:p>
    <w:p w:rsidR="00492988" w:rsidRPr="00492988" w:rsidRDefault="00492988" w:rsidP="00492988">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2" w:name="_Toc517076592"/>
      <w:r w:rsidRPr="00492988">
        <w:rPr>
          <w:rFonts w:asciiTheme="majorHAnsi" w:eastAsiaTheme="majorEastAsia" w:hAnsiTheme="majorHAnsi" w:cstheme="majorBidi"/>
          <w:b/>
          <w:bCs/>
          <w:i/>
          <w:iCs/>
          <w:color w:val="000000"/>
          <w:sz w:val="28"/>
          <w:szCs w:val="28"/>
        </w:rPr>
        <w:t>PREMA IZABRANOM PONUĐAČU</w:t>
      </w:r>
      <w:bookmarkEnd w:id="9"/>
      <w:bookmarkEnd w:id="12"/>
    </w:p>
    <w:p w:rsidR="00492988" w:rsidRPr="00492988" w:rsidRDefault="00492988" w:rsidP="00492988">
      <w:pPr>
        <w:tabs>
          <w:tab w:val="right" w:pos="3402"/>
        </w:tabs>
        <w:spacing w:after="0" w:line="240" w:lineRule="auto"/>
        <w:jc w:val="both"/>
        <w:rPr>
          <w:rFonts w:asciiTheme="majorHAnsi" w:eastAsia="Times New Roman" w:hAnsiTheme="majorHAnsi" w:cs="Times New Roman"/>
          <w:color w:val="000000"/>
          <w:sz w:val="28"/>
          <w:szCs w:val="28"/>
        </w:rPr>
      </w:pPr>
    </w:p>
    <w:p w:rsidR="00492988" w:rsidRPr="00492988" w:rsidRDefault="00492988" w:rsidP="00492988">
      <w:pPr>
        <w:tabs>
          <w:tab w:val="right" w:pos="3402"/>
        </w:tabs>
        <w:spacing w:after="0" w:line="240" w:lineRule="auto"/>
        <w:jc w:val="both"/>
        <w:rPr>
          <w:rFonts w:asciiTheme="majorHAnsi" w:eastAsia="Times New Roman" w:hAnsiTheme="majorHAnsi" w:cs="Times New Roman"/>
          <w:color w:val="000000"/>
          <w:sz w:val="28"/>
          <w:szCs w:val="28"/>
        </w:rPr>
      </w:pPr>
    </w:p>
    <w:p w:rsidR="00492988" w:rsidRPr="00492988" w:rsidRDefault="00492988" w:rsidP="00492988">
      <w:pPr>
        <w:tabs>
          <w:tab w:val="left" w:pos="4536"/>
        </w:tabs>
        <w:spacing w:after="0" w:line="240" w:lineRule="auto"/>
        <w:rPr>
          <w:rFonts w:ascii="Cambria" w:hAnsi="Cambria" w:cs="Times New Roman"/>
          <w:i/>
          <w:color w:val="000000"/>
          <w:sz w:val="24"/>
          <w:szCs w:val="24"/>
          <w:lang w:val="pl-PL"/>
        </w:rPr>
      </w:pPr>
      <w:r w:rsidRPr="00492988">
        <w:rPr>
          <w:rFonts w:ascii="Cambria" w:hAnsi="Cambria" w:cs="Times New Roman"/>
          <w:i/>
          <w:color w:val="000000"/>
          <w:sz w:val="24"/>
          <w:szCs w:val="24"/>
          <w:lang w:val="pl-PL"/>
        </w:rPr>
        <w:t>Željeznička infrastruktura Crne Gore AD-Podgorica</w:t>
      </w:r>
    </w:p>
    <w:p w:rsidR="00492988" w:rsidRPr="00492988" w:rsidRDefault="00492988" w:rsidP="00492988">
      <w:pPr>
        <w:spacing w:after="0" w:line="240" w:lineRule="auto"/>
        <w:jc w:val="both"/>
        <w:rPr>
          <w:rFonts w:ascii="Cambria" w:hAnsi="Cambria" w:cs="Times New Roman"/>
          <w:i/>
          <w:color w:val="000000"/>
          <w:sz w:val="24"/>
          <w:szCs w:val="24"/>
          <w:lang w:val="it-IT"/>
        </w:rPr>
      </w:pPr>
      <w:r w:rsidRPr="00492988">
        <w:rPr>
          <w:rFonts w:ascii="Cambria" w:hAnsi="Cambria" w:cs="Times New Roman"/>
          <w:i/>
          <w:color w:val="000000"/>
          <w:sz w:val="24"/>
          <w:szCs w:val="24"/>
          <w:lang w:val="it-IT"/>
        </w:rPr>
        <w:t xml:space="preserve">Broj iz evidencije postupaka javnih nabavki: </w:t>
      </w:r>
      <w:r w:rsidR="00992249" w:rsidRPr="00992249">
        <w:rPr>
          <w:rFonts w:asciiTheme="majorHAnsi" w:eastAsia="Times New Roman" w:hAnsiTheme="majorHAnsi" w:cs="Times New Roman"/>
          <w:i/>
          <w:color w:val="000000"/>
          <w:sz w:val="24"/>
          <w:szCs w:val="24"/>
          <w:lang w:val="it-IT"/>
        </w:rPr>
        <w:t>6178</w:t>
      </w:r>
      <w:r w:rsidR="00AF43D6" w:rsidRPr="00992249">
        <w:rPr>
          <w:rFonts w:asciiTheme="majorHAnsi" w:eastAsia="Times New Roman" w:hAnsiTheme="majorHAnsi" w:cs="Times New Roman"/>
          <w:i/>
          <w:color w:val="000000"/>
          <w:sz w:val="24"/>
          <w:szCs w:val="24"/>
          <w:lang w:val="it-IT"/>
        </w:rPr>
        <w:t>/</w:t>
      </w:r>
      <w:r w:rsidRPr="00992249">
        <w:rPr>
          <w:rFonts w:ascii="Cambria" w:hAnsi="Cambria" w:cs="Times New Roman"/>
          <w:i/>
          <w:color w:val="000000"/>
          <w:sz w:val="24"/>
          <w:szCs w:val="24"/>
          <w:lang w:val="it-IT"/>
        </w:rPr>
        <w:t>2</w:t>
      </w:r>
    </w:p>
    <w:p w:rsidR="00492988" w:rsidRPr="00492988" w:rsidRDefault="00492988" w:rsidP="00492988">
      <w:pPr>
        <w:spacing w:after="0" w:line="240" w:lineRule="auto"/>
        <w:rPr>
          <w:rFonts w:ascii="Cambria" w:hAnsi="Cambria" w:cs="Times New Roman"/>
          <w:i/>
          <w:color w:val="000000"/>
          <w:sz w:val="24"/>
          <w:szCs w:val="24"/>
          <w:lang w:val="pl-PL"/>
        </w:rPr>
      </w:pPr>
      <w:r w:rsidRPr="00492988">
        <w:rPr>
          <w:rFonts w:ascii="Cambria" w:hAnsi="Cambria" w:cs="Times New Roman"/>
          <w:i/>
          <w:color w:val="000000"/>
          <w:sz w:val="24"/>
          <w:szCs w:val="24"/>
          <w:lang w:val="it-IT"/>
        </w:rPr>
        <w:t xml:space="preserve">Podgorica, </w:t>
      </w:r>
      <w:r w:rsidR="00F342E3">
        <w:rPr>
          <w:rFonts w:ascii="Cambria" w:hAnsi="Cambria" w:cs="Times New Roman"/>
          <w:i/>
          <w:color w:val="000000"/>
          <w:sz w:val="24"/>
          <w:szCs w:val="24"/>
          <w:lang w:val="it-IT"/>
        </w:rPr>
        <w:t>28</w:t>
      </w:r>
      <w:r w:rsidRPr="00492988">
        <w:rPr>
          <w:rFonts w:ascii="Cambria" w:eastAsia="Times New Roman" w:hAnsi="Cambria" w:cs="Times New Roman"/>
          <w:color w:val="000000"/>
          <w:sz w:val="24"/>
          <w:szCs w:val="24"/>
          <w:lang w:val="pl-PL"/>
        </w:rPr>
        <w:t>.06.201</w:t>
      </w:r>
      <w:r w:rsidR="00F342E3">
        <w:rPr>
          <w:rFonts w:ascii="Cambria" w:eastAsia="Times New Roman" w:hAnsi="Cambria" w:cs="Times New Roman"/>
          <w:color w:val="000000"/>
          <w:sz w:val="24"/>
          <w:szCs w:val="24"/>
          <w:lang w:val="pl-PL"/>
        </w:rPr>
        <w:t>9</w:t>
      </w:r>
      <w:r w:rsidRPr="00492988">
        <w:rPr>
          <w:rFonts w:ascii="Cambria" w:hAnsi="Cambria" w:cs="Times New Roman"/>
          <w:i/>
          <w:color w:val="000000"/>
          <w:sz w:val="24"/>
          <w:szCs w:val="24"/>
          <w:lang w:val="it-IT"/>
        </w:rPr>
        <w:t>. godine</w:t>
      </w:r>
    </w:p>
    <w:p w:rsidR="00492988" w:rsidRPr="00492988" w:rsidRDefault="00492988" w:rsidP="00492988">
      <w:pPr>
        <w:spacing w:after="0" w:line="240" w:lineRule="auto"/>
        <w:jc w:val="both"/>
        <w:rPr>
          <w:rFonts w:asciiTheme="majorHAnsi" w:eastAsia="Times New Roman" w:hAnsiTheme="majorHAnsi" w:cs="Times New Roman"/>
          <w:color w:val="000000"/>
          <w:sz w:val="24"/>
          <w:szCs w:val="24"/>
          <w:highlight w:val="yellow"/>
          <w:lang w:val="pl-PL"/>
        </w:rPr>
      </w:pPr>
    </w:p>
    <w:p w:rsidR="00492988" w:rsidRPr="00492988" w:rsidRDefault="00492988" w:rsidP="00492988">
      <w:pPr>
        <w:spacing w:after="0" w:line="240" w:lineRule="auto"/>
        <w:jc w:val="both"/>
        <w:rPr>
          <w:rFonts w:asciiTheme="majorHAnsi" w:eastAsia="Times New Roman" w:hAnsiTheme="majorHAnsi" w:cs="Times New Roman"/>
          <w:color w:val="000000"/>
          <w:sz w:val="24"/>
          <w:szCs w:val="24"/>
          <w:highlight w:val="yellow"/>
          <w:lang w:val="pl-PL"/>
        </w:rPr>
      </w:pPr>
    </w:p>
    <w:p w:rsidR="00492988" w:rsidRPr="00492988" w:rsidRDefault="00492988" w:rsidP="00492988">
      <w:pPr>
        <w:spacing w:after="0" w:line="240" w:lineRule="auto"/>
        <w:jc w:val="both"/>
        <w:rPr>
          <w:rFonts w:asciiTheme="majorHAnsi" w:eastAsia="Times New Roman" w:hAnsiTheme="majorHAnsi" w:cs="Times New Roman"/>
          <w:color w:val="000000"/>
          <w:sz w:val="24"/>
          <w:szCs w:val="24"/>
          <w:highlight w:val="yellow"/>
          <w:lang w:val="pl-PL"/>
        </w:rPr>
      </w:pPr>
    </w:p>
    <w:p w:rsidR="00492988" w:rsidRPr="00492988" w:rsidRDefault="00492988" w:rsidP="00492988">
      <w:pPr>
        <w:spacing w:after="0" w:line="240" w:lineRule="auto"/>
        <w:jc w:val="both"/>
        <w:rPr>
          <w:rFonts w:asciiTheme="majorHAnsi" w:eastAsia="Times New Roman" w:hAnsiTheme="majorHAnsi" w:cs="Times New Roman"/>
          <w:color w:val="000000"/>
          <w:sz w:val="24"/>
          <w:szCs w:val="24"/>
          <w:lang w:val="pl-PL"/>
        </w:rPr>
      </w:pPr>
    </w:p>
    <w:p w:rsidR="00492988" w:rsidRPr="00492988" w:rsidRDefault="00492988" w:rsidP="00492988">
      <w:pPr>
        <w:spacing w:after="0" w:line="240" w:lineRule="auto"/>
        <w:ind w:firstLine="567"/>
        <w:jc w:val="both"/>
        <w:rPr>
          <w:rFonts w:asciiTheme="majorHAnsi" w:eastAsia="Times New Roman" w:hAnsiTheme="majorHAnsi" w:cs="Times New Roman"/>
          <w:color w:val="000000"/>
          <w:sz w:val="24"/>
          <w:szCs w:val="24"/>
          <w:lang w:val="pl-PL"/>
        </w:rPr>
      </w:pPr>
      <w:r w:rsidRPr="00492988">
        <w:rPr>
          <w:rFonts w:asciiTheme="majorHAnsi" w:eastAsia="Times New Roman" w:hAnsiTheme="majorHAnsi" w:cs="Times New Roman"/>
          <w:color w:val="000000"/>
          <w:sz w:val="24"/>
          <w:szCs w:val="24"/>
          <w:lang w:val="pl-PL"/>
        </w:rPr>
        <w:t xml:space="preserve">U skladu sa članom 49 stav 1 tačka 3 Zakona o javnim nabavkama („Službeni list CG”, br. </w:t>
      </w:r>
      <w:r w:rsidRPr="00492988">
        <w:rPr>
          <w:rFonts w:ascii="Cambria" w:eastAsia="Times New Roman" w:hAnsi="Cambria" w:cs="Times New Roman"/>
          <w:color w:val="000000"/>
          <w:sz w:val="24"/>
          <w:szCs w:val="24"/>
          <w:lang w:val="pl-PL"/>
        </w:rPr>
        <w:t xml:space="preserve">42/11, 57/14, </w:t>
      </w:r>
      <w:r w:rsidRPr="00492988">
        <w:rPr>
          <w:rFonts w:ascii="Times New Roman" w:eastAsia="Times New Roman" w:hAnsi="Times New Roman" w:cs="Times New Roman"/>
          <w:color w:val="000000"/>
          <w:sz w:val="24"/>
          <w:szCs w:val="24"/>
          <w:lang w:val="pl-PL"/>
        </w:rPr>
        <w:t>28/15 i 42/17</w:t>
      </w:r>
      <w:r w:rsidRPr="00492988">
        <w:rPr>
          <w:rFonts w:asciiTheme="majorHAnsi" w:eastAsia="Times New Roman" w:hAnsiTheme="majorHAnsi" w:cs="Times New Roman"/>
          <w:color w:val="000000"/>
          <w:sz w:val="24"/>
          <w:szCs w:val="24"/>
          <w:lang w:val="pl-PL"/>
        </w:rPr>
        <w:t xml:space="preserve">) Izvršni direktor, </w:t>
      </w:r>
      <w:r w:rsidRPr="00492988">
        <w:rPr>
          <w:rFonts w:asciiTheme="majorHAnsi" w:eastAsia="Times New Roman" w:hAnsiTheme="majorHAnsi" w:cs="Arial"/>
          <w:i/>
          <w:sz w:val="26"/>
          <w:szCs w:val="26"/>
          <w:lang w:val="sr-Latn-CS"/>
        </w:rPr>
        <w:t>Ljubiša Ćurčić, dipl.maš.ing</w:t>
      </w:r>
      <w:r w:rsidRPr="00492988">
        <w:rPr>
          <w:rFonts w:asciiTheme="majorHAnsi" w:eastAsia="Times New Roman" w:hAnsiTheme="majorHAnsi" w:cs="Times New Roman"/>
          <w:color w:val="000000"/>
          <w:sz w:val="24"/>
          <w:szCs w:val="24"/>
          <w:lang w:val="pl-PL"/>
        </w:rPr>
        <w:t>, kao ovlašćeno lice Željezničke infrastrukture Crne Gore AD Podgorica, daje</w:t>
      </w:r>
    </w:p>
    <w:p w:rsidR="00492988" w:rsidRPr="00492988" w:rsidRDefault="00492988" w:rsidP="00492988">
      <w:pPr>
        <w:spacing w:after="0" w:line="240" w:lineRule="auto"/>
        <w:jc w:val="both"/>
        <w:rPr>
          <w:rFonts w:asciiTheme="majorHAnsi" w:eastAsia="Times New Roman" w:hAnsiTheme="majorHAnsi" w:cs="Times New Roman"/>
          <w:color w:val="000000"/>
          <w:sz w:val="24"/>
          <w:szCs w:val="24"/>
          <w:lang w:val="pl-PL"/>
        </w:rPr>
      </w:pPr>
    </w:p>
    <w:p w:rsidR="00492988" w:rsidRPr="00492988" w:rsidRDefault="00492988" w:rsidP="00492988">
      <w:pPr>
        <w:spacing w:after="0" w:line="240" w:lineRule="auto"/>
        <w:jc w:val="both"/>
        <w:rPr>
          <w:rFonts w:asciiTheme="majorHAnsi" w:eastAsia="Times New Roman" w:hAnsiTheme="majorHAnsi" w:cs="Times New Roman"/>
          <w:color w:val="000000"/>
          <w:sz w:val="24"/>
          <w:szCs w:val="24"/>
          <w:lang w:val="pl-PL"/>
        </w:rPr>
      </w:pPr>
    </w:p>
    <w:p w:rsidR="00492988" w:rsidRPr="00492988" w:rsidRDefault="00492988" w:rsidP="00492988">
      <w:pPr>
        <w:spacing w:after="0" w:line="240" w:lineRule="auto"/>
        <w:jc w:val="both"/>
        <w:rPr>
          <w:rFonts w:asciiTheme="majorHAnsi" w:eastAsia="Times New Roman" w:hAnsiTheme="majorHAnsi" w:cs="Times New Roman"/>
          <w:color w:val="000000"/>
          <w:sz w:val="24"/>
          <w:szCs w:val="24"/>
          <w:lang w:val="pl-PL"/>
        </w:rPr>
      </w:pPr>
    </w:p>
    <w:p w:rsidR="00492988" w:rsidRPr="00492988" w:rsidRDefault="00492988" w:rsidP="00492988">
      <w:pPr>
        <w:spacing w:after="0" w:line="240" w:lineRule="auto"/>
        <w:jc w:val="both"/>
        <w:rPr>
          <w:rFonts w:asciiTheme="majorHAnsi" w:eastAsia="Times New Roman" w:hAnsiTheme="majorHAnsi" w:cs="Times New Roman"/>
          <w:color w:val="000000"/>
          <w:sz w:val="24"/>
          <w:szCs w:val="24"/>
          <w:lang w:val="pl-PL"/>
        </w:rPr>
      </w:pPr>
    </w:p>
    <w:p w:rsidR="00492988" w:rsidRPr="00492988" w:rsidRDefault="00492988" w:rsidP="00492988">
      <w:pPr>
        <w:spacing w:after="0" w:line="240" w:lineRule="auto"/>
        <w:jc w:val="center"/>
        <w:rPr>
          <w:rFonts w:asciiTheme="majorHAnsi" w:eastAsia="Times New Roman" w:hAnsiTheme="majorHAnsi" w:cs="Times New Roman"/>
          <w:b/>
          <w:bCs/>
          <w:color w:val="000000"/>
          <w:sz w:val="28"/>
          <w:szCs w:val="28"/>
          <w:lang w:val="pl-PL"/>
        </w:rPr>
      </w:pPr>
      <w:r w:rsidRPr="00492988">
        <w:rPr>
          <w:rFonts w:asciiTheme="majorHAnsi" w:eastAsia="Times New Roman" w:hAnsiTheme="majorHAnsi" w:cs="Times New Roman"/>
          <w:b/>
          <w:bCs/>
          <w:color w:val="000000"/>
          <w:sz w:val="28"/>
          <w:szCs w:val="28"/>
          <w:lang w:val="pl-PL"/>
        </w:rPr>
        <w:t>I z j a v u</w:t>
      </w:r>
    </w:p>
    <w:p w:rsidR="00492988" w:rsidRPr="00492988" w:rsidRDefault="00492988" w:rsidP="00492988">
      <w:pPr>
        <w:spacing w:after="0" w:line="240" w:lineRule="auto"/>
        <w:jc w:val="both"/>
        <w:rPr>
          <w:rFonts w:asciiTheme="majorHAnsi" w:eastAsia="Times New Roman" w:hAnsiTheme="majorHAnsi" w:cs="Times New Roman"/>
          <w:color w:val="000000"/>
          <w:sz w:val="24"/>
          <w:szCs w:val="24"/>
          <w:lang w:val="pl-PL"/>
        </w:rPr>
      </w:pPr>
    </w:p>
    <w:p w:rsidR="00492988" w:rsidRPr="00492988" w:rsidRDefault="00492988" w:rsidP="00492988">
      <w:pPr>
        <w:spacing w:after="0" w:line="240" w:lineRule="auto"/>
        <w:jc w:val="both"/>
        <w:rPr>
          <w:rFonts w:asciiTheme="majorHAnsi" w:eastAsia="Times New Roman" w:hAnsiTheme="majorHAnsi" w:cs="Times New Roman"/>
          <w:color w:val="000000"/>
          <w:sz w:val="24"/>
          <w:szCs w:val="24"/>
          <w:lang w:val="pl-PL"/>
        </w:rPr>
      </w:pPr>
    </w:p>
    <w:p w:rsidR="00492988" w:rsidRPr="00492988" w:rsidRDefault="00492988" w:rsidP="00492988">
      <w:pPr>
        <w:spacing w:after="0" w:line="240" w:lineRule="auto"/>
        <w:jc w:val="both"/>
        <w:rPr>
          <w:rFonts w:asciiTheme="majorHAnsi" w:eastAsia="Times New Roman" w:hAnsiTheme="majorHAnsi" w:cs="Times New Roman"/>
          <w:color w:val="000000"/>
          <w:sz w:val="24"/>
          <w:szCs w:val="24"/>
          <w:lang w:val="pl-PL"/>
        </w:rPr>
      </w:pPr>
    </w:p>
    <w:p w:rsidR="00492988" w:rsidRPr="00492988" w:rsidRDefault="00492988" w:rsidP="00492988">
      <w:pPr>
        <w:spacing w:after="0" w:line="240" w:lineRule="auto"/>
        <w:jc w:val="both"/>
        <w:rPr>
          <w:rFonts w:asciiTheme="majorHAnsi" w:eastAsia="Times New Roman" w:hAnsiTheme="majorHAnsi" w:cs="Times New Roman"/>
          <w:i/>
          <w:color w:val="000000"/>
          <w:sz w:val="25"/>
          <w:szCs w:val="25"/>
          <w:lang w:val="pl-PL"/>
        </w:rPr>
      </w:pPr>
      <w:r w:rsidRPr="00492988">
        <w:rPr>
          <w:rFonts w:asciiTheme="majorHAnsi" w:eastAsia="Times New Roman" w:hAnsiTheme="majorHAnsi" w:cs="Times New Roman"/>
          <w:i/>
          <w:color w:val="000000"/>
          <w:sz w:val="25"/>
          <w:szCs w:val="25"/>
          <w:lang w:val="pl-PL"/>
        </w:rPr>
        <w:t xml:space="preserve">da će Željeznička infrastruktura Crne Gore AD Podgorica, shodno Planu javnih nabavki broj: </w:t>
      </w:r>
      <w:r w:rsidR="00F342E3" w:rsidRPr="00BD2F32">
        <w:rPr>
          <w:rFonts w:asciiTheme="majorHAnsi" w:hAnsiTheme="majorHAnsi" w:cs="Arial"/>
          <w:i/>
          <w:sz w:val="25"/>
          <w:szCs w:val="25"/>
          <w:lang w:val="sr-Latn-CS"/>
        </w:rPr>
        <w:t>757 od 31.01.2019. godine</w:t>
      </w:r>
      <w:r w:rsidR="00F342E3" w:rsidRPr="00BD2F32">
        <w:rPr>
          <w:rFonts w:asciiTheme="majorHAnsi" w:hAnsiTheme="majorHAnsi" w:cs="Times New Roman"/>
          <w:i/>
          <w:color w:val="000000"/>
          <w:sz w:val="25"/>
          <w:szCs w:val="25"/>
          <w:lang w:val="pl-PL"/>
        </w:rPr>
        <w:t xml:space="preserve">, saglasnosti </w:t>
      </w:r>
      <w:r w:rsidR="00F342E3" w:rsidRPr="00BD2F32">
        <w:rPr>
          <w:rFonts w:asciiTheme="majorHAnsi" w:hAnsiTheme="majorHAnsi" w:cs="Times New Roman"/>
          <w:i/>
          <w:iCs/>
          <w:color w:val="000000"/>
          <w:sz w:val="25"/>
          <w:szCs w:val="25"/>
          <w:lang w:val="pl-PL"/>
        </w:rPr>
        <w:t>Ministarstva finansija</w:t>
      </w:r>
      <w:r w:rsidR="00F342E3" w:rsidRPr="00BD2F32">
        <w:rPr>
          <w:rFonts w:asciiTheme="majorHAnsi" w:hAnsiTheme="majorHAnsi" w:cs="Times New Roman"/>
          <w:i/>
          <w:color w:val="000000"/>
          <w:sz w:val="25"/>
          <w:szCs w:val="25"/>
          <w:lang w:val="pl-PL"/>
        </w:rPr>
        <w:t xml:space="preserve">, broj: </w:t>
      </w:r>
      <w:r w:rsidR="00F342E3" w:rsidRPr="00BD2F32">
        <w:rPr>
          <w:rFonts w:ascii="Cambria" w:hAnsi="Cambria" w:cs="Arial"/>
          <w:i/>
          <w:sz w:val="25"/>
          <w:szCs w:val="25"/>
          <w:lang w:val="sr-Latn-CS"/>
        </w:rPr>
        <w:t>03-905/1 od 29.01.2019.</w:t>
      </w:r>
      <w:r w:rsidR="00F342E3" w:rsidRPr="00BD2F32">
        <w:rPr>
          <w:rFonts w:asciiTheme="majorHAnsi" w:hAnsiTheme="majorHAnsi" w:cs="Arial"/>
          <w:i/>
          <w:sz w:val="25"/>
          <w:szCs w:val="25"/>
          <w:lang w:val="sr-Latn-CS"/>
        </w:rPr>
        <w:t>godine</w:t>
      </w:r>
      <w:r w:rsidRPr="00492988">
        <w:rPr>
          <w:rFonts w:asciiTheme="majorHAnsi" w:eastAsia="Times New Roman" w:hAnsiTheme="majorHAnsi" w:cs="Times New Roman"/>
          <w:i/>
          <w:color w:val="000000"/>
          <w:sz w:val="25"/>
          <w:szCs w:val="25"/>
          <w:lang w:val="pl-PL"/>
        </w:rPr>
        <w:t xml:space="preserve"> i Ugovora o javnoj nabavci, uredno vršiti plaćanja preuzetih obaveza, po utvrđenoj dinamici.</w:t>
      </w:r>
    </w:p>
    <w:p w:rsidR="00492988" w:rsidRPr="00492988" w:rsidRDefault="00492988" w:rsidP="00492988">
      <w:pPr>
        <w:spacing w:after="0" w:line="240" w:lineRule="auto"/>
        <w:jc w:val="both"/>
        <w:rPr>
          <w:rFonts w:asciiTheme="majorHAnsi" w:eastAsia="Times New Roman" w:hAnsiTheme="majorHAnsi" w:cs="Times New Roman"/>
          <w:color w:val="000000"/>
          <w:sz w:val="24"/>
          <w:szCs w:val="24"/>
          <w:highlight w:val="yellow"/>
          <w:lang w:val="pl-PL"/>
        </w:rPr>
      </w:pPr>
    </w:p>
    <w:p w:rsidR="00492988" w:rsidRPr="00492988" w:rsidRDefault="00492988" w:rsidP="00492988">
      <w:pPr>
        <w:spacing w:after="120"/>
        <w:ind w:left="360"/>
        <w:rPr>
          <w:rFonts w:asciiTheme="majorHAnsi" w:eastAsia="Times New Roman" w:hAnsiTheme="majorHAnsi"/>
          <w:i/>
          <w:iCs/>
          <w:color w:val="000000"/>
          <w:sz w:val="24"/>
          <w:szCs w:val="24"/>
          <w:highlight w:val="yellow"/>
          <w:lang w:val="sr-Latn-CS"/>
        </w:rPr>
      </w:pPr>
    </w:p>
    <w:p w:rsidR="00492988" w:rsidRPr="00492988" w:rsidRDefault="00492988" w:rsidP="00492988">
      <w:pPr>
        <w:tabs>
          <w:tab w:val="left" w:pos="1950"/>
        </w:tabs>
        <w:rPr>
          <w:rFonts w:asciiTheme="majorHAnsi" w:eastAsia="Times New Roman" w:hAnsiTheme="majorHAnsi" w:cs="Times New Roman"/>
          <w:color w:val="000000"/>
          <w:sz w:val="24"/>
          <w:szCs w:val="24"/>
          <w:highlight w:val="yellow"/>
        </w:rPr>
      </w:pPr>
    </w:p>
    <w:p w:rsidR="00492988" w:rsidRPr="00492988" w:rsidRDefault="00492988" w:rsidP="00492988">
      <w:pPr>
        <w:tabs>
          <w:tab w:val="left" w:pos="1950"/>
        </w:tabs>
        <w:rPr>
          <w:rFonts w:asciiTheme="majorHAnsi" w:eastAsia="Times New Roman" w:hAnsiTheme="majorHAnsi" w:cs="Times New Roman"/>
          <w:color w:val="000000"/>
          <w:sz w:val="24"/>
          <w:szCs w:val="24"/>
          <w:highlight w:val="yellow"/>
        </w:rPr>
      </w:pPr>
    </w:p>
    <w:p w:rsidR="00492988" w:rsidRPr="00492988" w:rsidRDefault="00055000" w:rsidP="00492988">
      <w:pPr>
        <w:spacing w:after="0" w:line="240" w:lineRule="auto"/>
        <w:ind w:left="720" w:firstLine="720"/>
        <w:outlineLvl w:val="0"/>
        <w:rPr>
          <w:rFonts w:asciiTheme="majorHAnsi" w:eastAsia="Times New Roman" w:hAnsiTheme="majorHAnsi" w:cs="Arial"/>
          <w:b/>
          <w:sz w:val="24"/>
          <w:szCs w:val="24"/>
          <w:lang w:val="sr-Latn-CS"/>
        </w:rPr>
      </w:pPr>
      <w:bookmarkStart w:id="13" w:name="_Toc517073633"/>
      <w:bookmarkStart w:id="14" w:name="_Toc517076593"/>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Pr>
          <w:rFonts w:asciiTheme="majorHAnsi" w:eastAsia="Times New Roman" w:hAnsiTheme="majorHAnsi" w:cs="Arial"/>
          <w:sz w:val="24"/>
          <w:szCs w:val="24"/>
          <w:lang w:val="sr-Latn-CS"/>
        </w:rPr>
        <w:tab/>
      </w:r>
      <w:r w:rsidR="00492988" w:rsidRPr="00492988">
        <w:rPr>
          <w:rFonts w:asciiTheme="majorHAnsi" w:eastAsia="Times New Roman" w:hAnsiTheme="majorHAnsi" w:cs="Arial"/>
          <w:b/>
          <w:sz w:val="24"/>
          <w:szCs w:val="24"/>
          <w:lang w:val="sr-Latn-CS"/>
        </w:rPr>
        <w:t>Izvršni direktor</w:t>
      </w:r>
      <w:bookmarkEnd w:id="13"/>
      <w:bookmarkEnd w:id="14"/>
    </w:p>
    <w:p w:rsidR="00492988" w:rsidRPr="00492988" w:rsidRDefault="00097D66" w:rsidP="00492988">
      <w:pPr>
        <w:spacing w:after="0" w:line="240" w:lineRule="auto"/>
        <w:ind w:left="720" w:firstLine="720"/>
        <w:outlineLvl w:val="0"/>
        <w:rPr>
          <w:rFonts w:asciiTheme="majorHAnsi" w:eastAsia="Times New Roman" w:hAnsiTheme="majorHAnsi" w:cs="Arial"/>
          <w:b/>
          <w:sz w:val="26"/>
          <w:szCs w:val="26"/>
          <w:highlight w:val="yellow"/>
          <w:lang w:val="sr-Latn-CS"/>
        </w:rPr>
      </w:pP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r>
        <w:rPr>
          <w:rFonts w:asciiTheme="majorHAnsi" w:eastAsia="Times New Roman" w:hAnsiTheme="majorHAnsi" w:cs="Arial"/>
          <w:b/>
          <w:sz w:val="24"/>
          <w:szCs w:val="24"/>
          <w:lang w:val="sr-Latn-CS"/>
        </w:rPr>
        <w:tab/>
      </w:r>
      <w:bookmarkStart w:id="15" w:name="_Toc517073634"/>
      <w:bookmarkStart w:id="16" w:name="_Toc517076594"/>
      <w:r w:rsidR="00492988" w:rsidRPr="00492988">
        <w:rPr>
          <w:rFonts w:asciiTheme="majorHAnsi" w:eastAsia="Times New Roman" w:hAnsiTheme="majorHAnsi" w:cs="Arial"/>
          <w:i/>
          <w:sz w:val="26"/>
          <w:szCs w:val="26"/>
          <w:lang w:val="sr-Latn-CS"/>
        </w:rPr>
        <w:t>Ljubiša Ćurčić, dipl.maš.ing</w:t>
      </w:r>
      <w:bookmarkEnd w:id="15"/>
      <w:bookmarkEnd w:id="16"/>
    </w:p>
    <w:p w:rsidR="00492988" w:rsidRPr="00492988" w:rsidRDefault="00492988" w:rsidP="00492988">
      <w:pPr>
        <w:spacing w:after="0" w:line="240" w:lineRule="auto"/>
        <w:contextualSpacing/>
        <w:jc w:val="center"/>
        <w:rPr>
          <w:rFonts w:asciiTheme="majorHAnsi" w:eastAsia="Times New Roman" w:hAnsiTheme="majorHAnsi" w:cs="Times New Roman"/>
          <w:sz w:val="24"/>
          <w:szCs w:val="24"/>
        </w:rPr>
      </w:pPr>
      <w:r w:rsidRPr="00492988">
        <w:rPr>
          <w:rFonts w:asciiTheme="majorHAnsi" w:eastAsia="Times New Roman" w:hAnsiTheme="majorHAnsi" w:cs="Times New Roman"/>
          <w:sz w:val="24"/>
          <w:szCs w:val="24"/>
        </w:rPr>
        <w:t>M.P.</w:t>
      </w:r>
    </w:p>
    <w:p w:rsidR="00492988" w:rsidRPr="00492988" w:rsidRDefault="00492988" w:rsidP="00492988">
      <w:pPr>
        <w:spacing w:after="0" w:line="240" w:lineRule="auto"/>
        <w:ind w:left="5040" w:firstLine="720"/>
        <w:contextualSpacing/>
        <w:jc w:val="center"/>
        <w:rPr>
          <w:rFonts w:asciiTheme="majorHAnsi" w:eastAsia="Times New Roman" w:hAnsiTheme="majorHAnsi" w:cs="Times New Roman"/>
          <w:sz w:val="24"/>
          <w:szCs w:val="24"/>
        </w:rPr>
      </w:pPr>
      <w:r w:rsidRPr="00492988">
        <w:rPr>
          <w:rFonts w:asciiTheme="majorHAnsi" w:eastAsia="Times New Roman" w:hAnsiTheme="majorHAnsi" w:cs="Times New Roman"/>
          <w:sz w:val="24"/>
          <w:szCs w:val="24"/>
        </w:rPr>
        <w:t xml:space="preserve">  ______________________________</w:t>
      </w:r>
    </w:p>
    <w:p w:rsidR="00492988" w:rsidRPr="00492988" w:rsidRDefault="00492988" w:rsidP="00492988">
      <w:pPr>
        <w:spacing w:after="0" w:line="240" w:lineRule="auto"/>
        <w:ind w:left="5040" w:right="85" w:firstLine="720"/>
        <w:contextualSpacing/>
        <w:jc w:val="center"/>
        <w:rPr>
          <w:rFonts w:asciiTheme="majorHAnsi" w:eastAsia="Times New Roman" w:hAnsiTheme="majorHAnsi" w:cs="Times New Roman"/>
          <w:sz w:val="18"/>
          <w:szCs w:val="18"/>
        </w:rPr>
      </w:pPr>
      <w:r w:rsidRPr="00492988">
        <w:rPr>
          <w:rFonts w:asciiTheme="majorHAnsi" w:eastAsia="Times New Roman" w:hAnsiTheme="majorHAnsi" w:cs="Times New Roman"/>
          <w:sz w:val="18"/>
          <w:szCs w:val="18"/>
        </w:rPr>
        <w:t xml:space="preserve">    (svojeručni potpis)</w:t>
      </w:r>
    </w:p>
    <w:p w:rsidR="00492988" w:rsidRPr="00492988" w:rsidRDefault="00492988" w:rsidP="00492988">
      <w:pPr>
        <w:spacing w:line="240" w:lineRule="auto"/>
        <w:rPr>
          <w:rFonts w:asciiTheme="majorHAnsi" w:eastAsia="Times New Roman" w:hAnsiTheme="majorHAnsi"/>
          <w:sz w:val="24"/>
          <w:szCs w:val="24"/>
        </w:rPr>
      </w:pPr>
    </w:p>
    <w:p w:rsidR="00492988" w:rsidRPr="00492988" w:rsidRDefault="00492988" w:rsidP="00492988">
      <w:pPr>
        <w:tabs>
          <w:tab w:val="left" w:pos="1950"/>
        </w:tabs>
        <w:rPr>
          <w:rFonts w:asciiTheme="majorHAnsi" w:eastAsia="Times New Roman" w:hAnsiTheme="majorHAnsi" w:cs="Times New Roman"/>
          <w:color w:val="000000"/>
          <w:sz w:val="24"/>
          <w:szCs w:val="24"/>
        </w:rPr>
      </w:pPr>
    </w:p>
    <w:p w:rsidR="00492988" w:rsidRPr="00492988" w:rsidRDefault="00492988" w:rsidP="00492988">
      <w:pPr>
        <w:tabs>
          <w:tab w:val="left" w:pos="1950"/>
        </w:tabs>
        <w:rPr>
          <w:rFonts w:asciiTheme="majorHAnsi" w:eastAsia="Times New Roman" w:hAnsiTheme="majorHAnsi" w:cs="Times New Roman"/>
          <w:color w:val="000000"/>
          <w:sz w:val="24"/>
          <w:szCs w:val="24"/>
        </w:rPr>
      </w:pPr>
    </w:p>
    <w:p w:rsidR="00492988" w:rsidRPr="00492988" w:rsidRDefault="00492988" w:rsidP="00492988">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7" w:name="_Toc517076595"/>
      <w:bookmarkStart w:id="18" w:name="_Toc418775327"/>
      <w:bookmarkEnd w:id="10"/>
      <w:r w:rsidRPr="00492988">
        <w:rPr>
          <w:rFonts w:asciiTheme="majorHAnsi" w:eastAsiaTheme="majorEastAsia" w:hAnsiTheme="majorHAnsi" w:cstheme="majorBidi"/>
          <w:b/>
          <w:bCs/>
          <w:i/>
          <w:iCs/>
          <w:color w:val="000000"/>
          <w:sz w:val="28"/>
          <w:szCs w:val="28"/>
        </w:rPr>
        <w:lastRenderedPageBreak/>
        <w:t>IZJAVA NARUČIOCA</w:t>
      </w:r>
      <w:bookmarkEnd w:id="17"/>
    </w:p>
    <w:p w:rsidR="00492988" w:rsidRPr="00492988" w:rsidRDefault="00492988" w:rsidP="00492988">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0"/>
          <w:szCs w:val="20"/>
        </w:rPr>
      </w:pPr>
      <w:bookmarkStart w:id="19" w:name="_Toc517076596"/>
      <w:r w:rsidRPr="00492988">
        <w:rPr>
          <w:rFonts w:asciiTheme="majorHAnsi" w:eastAsiaTheme="majorEastAsia" w:hAnsiTheme="majorHAnsi" w:cstheme="majorBidi"/>
          <w:b/>
          <w:bCs/>
          <w:i/>
          <w:iCs/>
          <w:color w:val="000000"/>
          <w:sz w:val="28"/>
          <w:szCs w:val="28"/>
        </w:rPr>
        <w:t>(</w:t>
      </w:r>
      <w:r w:rsidRPr="00492988">
        <w:rPr>
          <w:rFonts w:asciiTheme="majorHAnsi" w:eastAsiaTheme="majorEastAsia" w:hAnsiTheme="majorHAnsi" w:cstheme="majorBidi"/>
          <w:b/>
          <w:bCs/>
          <w:i/>
          <w:iCs/>
          <w:color w:val="000000"/>
          <w:sz w:val="20"/>
          <w:szCs w:val="20"/>
        </w:rPr>
        <w:t>OVLAŠĆENO LICE, SLUŽBENIK ZA JAVNE NABAVKE I LICA KOJA SU UČESTVOVALA U PLANIRANJU JAVNE NABAVKE)</w:t>
      </w:r>
      <w:bookmarkEnd w:id="19"/>
    </w:p>
    <w:p w:rsidR="00492988" w:rsidRPr="00492988" w:rsidRDefault="00492988" w:rsidP="00492988">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20" w:name="_Toc517076597"/>
      <w:r w:rsidRPr="00492988">
        <w:rPr>
          <w:rFonts w:asciiTheme="majorHAnsi" w:eastAsiaTheme="majorEastAsia" w:hAnsiTheme="majorHAnsi" w:cstheme="majorBidi"/>
          <w:b/>
          <w:bCs/>
          <w:i/>
          <w:iCs/>
          <w:color w:val="000000"/>
          <w:sz w:val="28"/>
          <w:szCs w:val="28"/>
        </w:rPr>
        <w:t>O NEPOSTOJANJU SUKOBA INTERESA</w:t>
      </w:r>
      <w:bookmarkEnd w:id="18"/>
      <w:bookmarkEnd w:id="20"/>
    </w:p>
    <w:p w:rsidR="00492988" w:rsidRPr="00492988" w:rsidRDefault="00492988" w:rsidP="00492988">
      <w:pPr>
        <w:spacing w:after="0" w:line="240" w:lineRule="auto"/>
        <w:rPr>
          <w:rFonts w:asciiTheme="majorHAnsi" w:eastAsia="Times New Roman" w:hAnsiTheme="majorHAnsi" w:cs="Times New Roman"/>
          <w:b/>
          <w:bCs/>
          <w:color w:val="000000"/>
          <w:sz w:val="24"/>
          <w:szCs w:val="24"/>
          <w:lang w:val="sr-Latn-CS"/>
        </w:rPr>
      </w:pPr>
    </w:p>
    <w:p w:rsidR="00492988" w:rsidRPr="00492988" w:rsidRDefault="00492988" w:rsidP="00492988">
      <w:pPr>
        <w:spacing w:after="0" w:line="240" w:lineRule="auto"/>
        <w:rPr>
          <w:rFonts w:asciiTheme="majorHAnsi" w:eastAsia="Times New Roman" w:hAnsiTheme="majorHAnsi" w:cs="Times New Roman"/>
          <w:b/>
          <w:bCs/>
          <w:color w:val="000000"/>
          <w:sz w:val="24"/>
          <w:szCs w:val="24"/>
          <w:lang w:val="sr-Latn-CS"/>
        </w:rPr>
      </w:pPr>
    </w:p>
    <w:p w:rsidR="00492988" w:rsidRPr="00492988" w:rsidRDefault="00492988" w:rsidP="00492988">
      <w:pPr>
        <w:tabs>
          <w:tab w:val="left" w:pos="4536"/>
        </w:tabs>
        <w:spacing w:after="0" w:line="240" w:lineRule="auto"/>
        <w:rPr>
          <w:rFonts w:ascii="Cambria" w:hAnsi="Cambria" w:cs="Times New Roman"/>
          <w:i/>
          <w:color w:val="000000"/>
          <w:sz w:val="24"/>
          <w:szCs w:val="24"/>
          <w:lang w:val="pl-PL"/>
        </w:rPr>
      </w:pPr>
      <w:r w:rsidRPr="00492988">
        <w:rPr>
          <w:rFonts w:ascii="Cambria" w:hAnsi="Cambria" w:cs="Times New Roman"/>
          <w:i/>
          <w:color w:val="000000"/>
          <w:sz w:val="24"/>
          <w:szCs w:val="24"/>
          <w:lang w:val="pl-PL"/>
        </w:rPr>
        <w:t>Željeznička infrastruktura Crne Gore AD-Podgorica</w:t>
      </w:r>
    </w:p>
    <w:p w:rsidR="00AF43D6" w:rsidRPr="00492988" w:rsidRDefault="00AF43D6" w:rsidP="00AF43D6">
      <w:pPr>
        <w:tabs>
          <w:tab w:val="right" w:pos="3402"/>
        </w:tabs>
        <w:spacing w:after="0" w:line="240" w:lineRule="auto"/>
        <w:jc w:val="both"/>
        <w:rPr>
          <w:rFonts w:asciiTheme="majorHAnsi" w:eastAsia="Times New Roman" w:hAnsiTheme="majorHAnsi" w:cs="Times New Roman"/>
          <w:color w:val="000000"/>
          <w:sz w:val="24"/>
          <w:szCs w:val="24"/>
          <w:u w:val="single"/>
          <w:lang w:val="pl-PL"/>
        </w:rPr>
      </w:pPr>
      <w:r>
        <w:rPr>
          <w:rFonts w:asciiTheme="majorHAnsi" w:eastAsia="Times New Roman" w:hAnsiTheme="majorHAnsi" w:cs="Times New Roman"/>
          <w:color w:val="000000"/>
          <w:sz w:val="24"/>
          <w:szCs w:val="24"/>
          <w:lang w:val="pl-PL"/>
        </w:rPr>
        <w:t>Broj</w:t>
      </w:r>
      <w:r w:rsidRPr="00992249">
        <w:rPr>
          <w:rFonts w:asciiTheme="majorHAnsi" w:eastAsia="Times New Roman" w:hAnsiTheme="majorHAnsi" w:cs="Times New Roman"/>
          <w:color w:val="000000"/>
          <w:sz w:val="24"/>
          <w:szCs w:val="24"/>
          <w:lang w:val="pl-PL"/>
        </w:rPr>
        <w:t xml:space="preserve">: </w:t>
      </w:r>
      <w:r w:rsidR="00992249">
        <w:rPr>
          <w:rFonts w:asciiTheme="majorHAnsi" w:eastAsia="Times New Roman" w:hAnsiTheme="majorHAnsi" w:cs="Times New Roman"/>
          <w:color w:val="000000"/>
          <w:sz w:val="24"/>
          <w:szCs w:val="24"/>
          <w:lang w:val="pl-PL"/>
        </w:rPr>
        <w:t>6178</w:t>
      </w:r>
      <w:r w:rsidRPr="00992249">
        <w:rPr>
          <w:rFonts w:asciiTheme="majorHAnsi" w:eastAsia="Times New Roman" w:hAnsiTheme="majorHAnsi" w:cs="Times New Roman"/>
          <w:color w:val="000000"/>
          <w:sz w:val="24"/>
          <w:szCs w:val="24"/>
          <w:lang w:val="pl-PL"/>
        </w:rPr>
        <w:t>/3</w:t>
      </w:r>
    </w:p>
    <w:p w:rsidR="00492988" w:rsidRPr="007739A3" w:rsidRDefault="007739A3" w:rsidP="00492988">
      <w:pPr>
        <w:tabs>
          <w:tab w:val="right" w:pos="3402"/>
        </w:tabs>
        <w:spacing w:after="0" w:line="240" w:lineRule="auto"/>
        <w:rPr>
          <w:rFonts w:asciiTheme="majorHAnsi" w:eastAsia="Times New Roman" w:hAnsiTheme="majorHAnsi" w:cs="Times New Roman"/>
          <w:color w:val="000000"/>
          <w:sz w:val="24"/>
          <w:szCs w:val="24"/>
          <w:lang w:val="pl-PL"/>
        </w:rPr>
      </w:pPr>
      <w:r w:rsidRPr="007739A3">
        <w:rPr>
          <w:rFonts w:asciiTheme="majorHAnsi" w:eastAsia="Times New Roman" w:hAnsiTheme="majorHAnsi" w:cs="Times New Roman"/>
          <w:color w:val="000000"/>
          <w:sz w:val="24"/>
          <w:szCs w:val="24"/>
          <w:lang w:val="pl-PL"/>
        </w:rPr>
        <w:t>Podgo</w:t>
      </w:r>
      <w:r w:rsidR="000C3F18">
        <w:rPr>
          <w:rFonts w:asciiTheme="majorHAnsi" w:eastAsia="Times New Roman" w:hAnsiTheme="majorHAnsi" w:cs="Times New Roman"/>
          <w:color w:val="000000"/>
          <w:sz w:val="24"/>
          <w:szCs w:val="24"/>
          <w:lang w:val="pl-PL"/>
        </w:rPr>
        <w:t>rica, 28</w:t>
      </w:r>
      <w:r w:rsidR="00492988" w:rsidRPr="007739A3">
        <w:rPr>
          <w:rFonts w:asciiTheme="majorHAnsi" w:eastAsia="Times New Roman" w:hAnsiTheme="majorHAnsi" w:cs="Times New Roman"/>
          <w:color w:val="000000"/>
          <w:sz w:val="24"/>
          <w:szCs w:val="24"/>
          <w:lang w:val="pl-PL"/>
        </w:rPr>
        <w:t>.06.201</w:t>
      </w:r>
      <w:r w:rsidR="000C3F18">
        <w:rPr>
          <w:rFonts w:asciiTheme="majorHAnsi" w:eastAsia="Times New Roman" w:hAnsiTheme="majorHAnsi" w:cs="Times New Roman"/>
          <w:color w:val="000000"/>
          <w:sz w:val="24"/>
          <w:szCs w:val="24"/>
          <w:lang w:val="pl-PL"/>
        </w:rPr>
        <w:t>9</w:t>
      </w:r>
      <w:r w:rsidR="00492988" w:rsidRPr="007739A3">
        <w:rPr>
          <w:rFonts w:asciiTheme="majorHAnsi" w:eastAsia="Times New Roman" w:hAnsiTheme="majorHAnsi" w:cs="Times New Roman"/>
          <w:color w:val="000000"/>
          <w:sz w:val="24"/>
          <w:szCs w:val="24"/>
          <w:lang w:val="pl-PL"/>
        </w:rPr>
        <w:t>.godine</w:t>
      </w:r>
    </w:p>
    <w:p w:rsidR="00492988" w:rsidRPr="00492988" w:rsidRDefault="00492988" w:rsidP="00492988">
      <w:pPr>
        <w:spacing w:after="0" w:line="240" w:lineRule="auto"/>
        <w:rPr>
          <w:rFonts w:asciiTheme="majorHAnsi" w:eastAsia="Times New Roman" w:hAnsiTheme="majorHAnsi" w:cs="Times New Roman"/>
          <w:b/>
          <w:bCs/>
          <w:color w:val="000000"/>
          <w:sz w:val="24"/>
          <w:szCs w:val="24"/>
          <w:lang w:val="sr-Latn-CS"/>
        </w:rPr>
      </w:pPr>
    </w:p>
    <w:p w:rsidR="00492988" w:rsidRPr="00492988" w:rsidRDefault="00492988" w:rsidP="00492988">
      <w:pPr>
        <w:spacing w:after="0" w:line="240" w:lineRule="auto"/>
        <w:rPr>
          <w:rFonts w:asciiTheme="majorHAnsi" w:eastAsia="Times New Roman" w:hAnsiTheme="majorHAnsi" w:cs="Times New Roman"/>
          <w:b/>
          <w:bCs/>
          <w:color w:val="000000"/>
          <w:sz w:val="24"/>
          <w:szCs w:val="24"/>
          <w:lang w:val="sr-Latn-CS"/>
        </w:rPr>
      </w:pPr>
    </w:p>
    <w:p w:rsidR="00492988" w:rsidRPr="00492988" w:rsidRDefault="00492988" w:rsidP="00492988">
      <w:pPr>
        <w:spacing w:after="0" w:line="240" w:lineRule="auto"/>
        <w:rPr>
          <w:rFonts w:asciiTheme="majorHAnsi" w:eastAsia="Times New Roman" w:hAnsiTheme="majorHAnsi" w:cs="Times New Roman"/>
          <w:b/>
          <w:bCs/>
          <w:color w:val="000000"/>
          <w:sz w:val="24"/>
          <w:szCs w:val="24"/>
          <w:lang w:val="sr-Latn-CS"/>
        </w:rPr>
      </w:pPr>
    </w:p>
    <w:p w:rsidR="00492988" w:rsidRPr="00492988" w:rsidRDefault="00492988" w:rsidP="00492988">
      <w:pPr>
        <w:spacing w:after="0" w:line="240" w:lineRule="auto"/>
        <w:rPr>
          <w:rFonts w:asciiTheme="majorHAnsi" w:eastAsia="Times New Roman" w:hAnsiTheme="majorHAnsi" w:cs="Times New Roman"/>
          <w:b/>
          <w:bCs/>
          <w:color w:val="000000"/>
          <w:sz w:val="24"/>
          <w:szCs w:val="24"/>
          <w:lang w:val="sr-Latn-CS"/>
        </w:rPr>
      </w:pPr>
    </w:p>
    <w:p w:rsidR="00492988" w:rsidRPr="00492988" w:rsidRDefault="00492988" w:rsidP="00492988">
      <w:pPr>
        <w:spacing w:after="0" w:line="240" w:lineRule="auto"/>
        <w:ind w:firstLine="708"/>
        <w:jc w:val="both"/>
        <w:rPr>
          <w:rFonts w:asciiTheme="majorHAnsi" w:eastAsia="Times New Roman" w:hAnsiTheme="majorHAnsi" w:cs="Times New Roman"/>
          <w:color w:val="000000"/>
          <w:sz w:val="24"/>
          <w:szCs w:val="24"/>
          <w:lang w:val="pl-PL"/>
        </w:rPr>
      </w:pPr>
      <w:r w:rsidRPr="00492988">
        <w:rPr>
          <w:rFonts w:asciiTheme="majorHAnsi" w:eastAsia="Times New Roman" w:hAnsiTheme="majorHAnsi" w:cs="Times New Roman"/>
          <w:color w:val="000000"/>
          <w:sz w:val="24"/>
          <w:szCs w:val="24"/>
          <w:lang w:val="pl-PL"/>
        </w:rPr>
        <w:t xml:space="preserve">U skladu sa članom 16 stav 5 Zakona o javnim nabavkama („Službeni list CG”, br. </w:t>
      </w:r>
      <w:r w:rsidRPr="00492988">
        <w:rPr>
          <w:rFonts w:ascii="Cambria" w:eastAsia="Times New Roman" w:hAnsi="Cambria" w:cs="Times New Roman"/>
          <w:color w:val="000000"/>
          <w:sz w:val="24"/>
          <w:szCs w:val="24"/>
          <w:lang w:val="pl-PL"/>
        </w:rPr>
        <w:t xml:space="preserve">42/11, 57/14, </w:t>
      </w:r>
      <w:r w:rsidRPr="00492988">
        <w:rPr>
          <w:rFonts w:ascii="Times New Roman" w:eastAsia="Times New Roman" w:hAnsi="Times New Roman" w:cs="Times New Roman"/>
          <w:color w:val="000000"/>
          <w:sz w:val="24"/>
          <w:szCs w:val="24"/>
          <w:lang w:val="pl-PL"/>
        </w:rPr>
        <w:t>28/15 i 42/17</w:t>
      </w:r>
      <w:r w:rsidRPr="00492988">
        <w:rPr>
          <w:rFonts w:asciiTheme="majorHAnsi" w:eastAsia="Times New Roman" w:hAnsiTheme="majorHAnsi" w:cs="Times New Roman"/>
          <w:color w:val="000000"/>
          <w:sz w:val="24"/>
          <w:szCs w:val="24"/>
          <w:lang w:val="pl-PL"/>
        </w:rPr>
        <w:t xml:space="preserve">) </w:t>
      </w:r>
    </w:p>
    <w:p w:rsidR="00492988" w:rsidRPr="00492988" w:rsidRDefault="00492988" w:rsidP="00492988">
      <w:pPr>
        <w:spacing w:after="0" w:line="240" w:lineRule="auto"/>
        <w:jc w:val="both"/>
        <w:rPr>
          <w:rFonts w:asciiTheme="majorHAnsi" w:eastAsia="Times New Roman" w:hAnsiTheme="majorHAnsi" w:cs="Times New Roman"/>
          <w:color w:val="000000"/>
          <w:sz w:val="24"/>
          <w:szCs w:val="24"/>
          <w:highlight w:val="yellow"/>
          <w:lang w:val="sr-Latn-CS"/>
        </w:rPr>
      </w:pPr>
    </w:p>
    <w:p w:rsidR="00492988" w:rsidRPr="00492988" w:rsidRDefault="00492988" w:rsidP="00492988">
      <w:pPr>
        <w:spacing w:after="0" w:line="240" w:lineRule="auto"/>
        <w:jc w:val="both"/>
        <w:rPr>
          <w:rFonts w:asciiTheme="majorHAnsi" w:eastAsia="Times New Roman" w:hAnsiTheme="majorHAnsi" w:cs="Times New Roman"/>
          <w:color w:val="000000"/>
          <w:sz w:val="24"/>
          <w:szCs w:val="24"/>
          <w:highlight w:val="yellow"/>
          <w:lang w:val="sr-Latn-CS"/>
        </w:rPr>
      </w:pPr>
    </w:p>
    <w:p w:rsidR="00492988" w:rsidRPr="00492988" w:rsidRDefault="00492988" w:rsidP="00492988">
      <w:pPr>
        <w:spacing w:after="0" w:line="240" w:lineRule="auto"/>
        <w:jc w:val="center"/>
        <w:rPr>
          <w:rFonts w:asciiTheme="majorHAnsi" w:eastAsia="Times New Roman" w:hAnsiTheme="majorHAnsi" w:cs="Times New Roman"/>
          <w:b/>
          <w:bCs/>
          <w:color w:val="000000"/>
          <w:sz w:val="28"/>
          <w:szCs w:val="28"/>
          <w:lang w:val="sr-Latn-CS"/>
        </w:rPr>
      </w:pPr>
      <w:r w:rsidRPr="00492988">
        <w:rPr>
          <w:rFonts w:asciiTheme="majorHAnsi" w:eastAsia="Times New Roman" w:hAnsiTheme="majorHAnsi" w:cs="Times New Roman"/>
          <w:b/>
          <w:bCs/>
          <w:color w:val="000000"/>
          <w:sz w:val="28"/>
          <w:szCs w:val="28"/>
          <w:lang w:val="sr-Latn-CS"/>
        </w:rPr>
        <w:t>Izjavljujem</w:t>
      </w:r>
    </w:p>
    <w:p w:rsidR="00492988" w:rsidRPr="00492988" w:rsidRDefault="00492988" w:rsidP="00492988">
      <w:pPr>
        <w:spacing w:after="0" w:line="240" w:lineRule="auto"/>
        <w:jc w:val="both"/>
        <w:rPr>
          <w:rFonts w:asciiTheme="majorHAnsi" w:eastAsia="Times New Roman" w:hAnsiTheme="majorHAnsi" w:cs="Times New Roman"/>
          <w:color w:val="000000"/>
          <w:sz w:val="24"/>
          <w:szCs w:val="24"/>
          <w:highlight w:val="yellow"/>
          <w:lang w:val="sr-Latn-CS"/>
        </w:rPr>
      </w:pPr>
    </w:p>
    <w:p w:rsidR="00492988" w:rsidRPr="00492988" w:rsidRDefault="00492988" w:rsidP="00492988">
      <w:pPr>
        <w:spacing w:after="0" w:line="240" w:lineRule="auto"/>
        <w:jc w:val="both"/>
        <w:rPr>
          <w:rFonts w:asciiTheme="majorHAnsi" w:eastAsia="Times New Roman" w:hAnsiTheme="majorHAnsi" w:cs="Times New Roman"/>
          <w:color w:val="000000"/>
          <w:sz w:val="24"/>
          <w:szCs w:val="24"/>
          <w:highlight w:val="yellow"/>
          <w:lang w:val="sr-Latn-CS"/>
        </w:rPr>
      </w:pPr>
    </w:p>
    <w:p w:rsidR="00492988" w:rsidRPr="00492988" w:rsidRDefault="00492988" w:rsidP="00492988">
      <w:pPr>
        <w:spacing w:after="160" w:line="259" w:lineRule="auto"/>
        <w:jc w:val="both"/>
        <w:rPr>
          <w:rFonts w:asciiTheme="majorHAnsi" w:eastAsia="Times New Roman" w:hAnsiTheme="majorHAnsi" w:cs="Times New Roman"/>
          <w:i/>
          <w:color w:val="000000"/>
          <w:sz w:val="24"/>
          <w:szCs w:val="24"/>
          <w:highlight w:val="yellow"/>
        </w:rPr>
      </w:pPr>
      <w:r w:rsidRPr="00492988">
        <w:rPr>
          <w:rFonts w:asciiTheme="majorHAnsi" w:eastAsia="Times New Roman" w:hAnsiTheme="majorHAnsi" w:cs="Times New Roman"/>
          <w:i/>
          <w:color w:val="000000"/>
          <w:sz w:val="24"/>
          <w:szCs w:val="24"/>
        </w:rPr>
        <w:t>da u postu</w:t>
      </w:r>
      <w:r w:rsidR="0064372A">
        <w:rPr>
          <w:rFonts w:asciiTheme="majorHAnsi" w:eastAsia="Times New Roman" w:hAnsiTheme="majorHAnsi" w:cs="Times New Roman"/>
          <w:i/>
          <w:color w:val="000000"/>
          <w:sz w:val="24"/>
          <w:szCs w:val="24"/>
        </w:rPr>
        <w:t>pku javne nabavke iz Plana javih nabavki</w:t>
      </w:r>
      <w:r w:rsidRPr="00492988">
        <w:rPr>
          <w:rFonts w:asciiTheme="majorHAnsi" w:eastAsia="Times New Roman" w:hAnsiTheme="majorHAnsi" w:cs="Times New Roman"/>
          <w:sz w:val="24"/>
          <w:szCs w:val="24"/>
        </w:rPr>
        <w:t xml:space="preserve">broj </w:t>
      </w:r>
      <w:r w:rsidR="0064372A" w:rsidRPr="00BD2F32">
        <w:rPr>
          <w:rFonts w:asciiTheme="majorHAnsi" w:hAnsiTheme="majorHAnsi" w:cs="Arial"/>
          <w:i/>
          <w:sz w:val="25"/>
          <w:szCs w:val="25"/>
          <w:lang w:val="sr-Latn-CS"/>
        </w:rPr>
        <w:t>757 od 31.01.2019. godine</w:t>
      </w:r>
      <w:r w:rsidR="0064372A" w:rsidRPr="00BD2F32">
        <w:rPr>
          <w:rFonts w:asciiTheme="majorHAnsi" w:hAnsiTheme="majorHAnsi" w:cs="Times New Roman"/>
          <w:i/>
          <w:color w:val="000000"/>
          <w:sz w:val="25"/>
          <w:szCs w:val="25"/>
          <w:lang w:val="pl-PL"/>
        </w:rPr>
        <w:t xml:space="preserve">, </w:t>
      </w:r>
      <w:r w:rsidR="0064372A">
        <w:rPr>
          <w:rFonts w:asciiTheme="majorHAnsi" w:hAnsiTheme="majorHAnsi" w:cs="Times New Roman"/>
          <w:i/>
          <w:color w:val="000000"/>
          <w:sz w:val="25"/>
          <w:szCs w:val="25"/>
          <w:lang w:val="pl-PL"/>
        </w:rPr>
        <w:t xml:space="preserve">za </w:t>
      </w:r>
      <w:r w:rsidRPr="00492988">
        <w:rPr>
          <w:rFonts w:asciiTheme="majorHAnsi" w:eastAsia="Times New Roman" w:hAnsiTheme="majorHAnsi" w:cs="Times New Roman"/>
          <w:i/>
          <w:color w:val="000000"/>
          <w:sz w:val="24"/>
          <w:szCs w:val="24"/>
        </w:rPr>
        <w:t xml:space="preserve">nabavku usluge: </w:t>
      </w:r>
      <w:r w:rsidRPr="00492988">
        <w:rPr>
          <w:rFonts w:asciiTheme="majorHAnsi" w:eastAsia="Times New Roman" w:hAnsiTheme="majorHAnsi" w:cs="Verdana"/>
          <w:b/>
          <w:sz w:val="23"/>
          <w:szCs w:val="23"/>
          <w:lang w:val="sr-Latn-CS"/>
        </w:rPr>
        <w:t xml:space="preserve">Osiguranje zaposlenih (za </w:t>
      </w:r>
      <w:r w:rsidR="00FB55D2">
        <w:rPr>
          <w:rFonts w:asciiTheme="majorHAnsi" w:eastAsia="Times New Roman" w:hAnsiTheme="majorHAnsi" w:cs="Verdana"/>
          <w:b/>
          <w:sz w:val="23"/>
          <w:szCs w:val="23"/>
          <w:lang w:val="sr-Latn-CS"/>
        </w:rPr>
        <w:t>sve organizacione c</w:t>
      </w:r>
      <w:r w:rsidRPr="00492988">
        <w:rPr>
          <w:rFonts w:asciiTheme="majorHAnsi" w:eastAsia="Times New Roman" w:hAnsiTheme="majorHAnsi" w:cs="Verdana"/>
          <w:b/>
          <w:sz w:val="23"/>
          <w:szCs w:val="23"/>
          <w:lang w:val="sr-Latn-CS"/>
        </w:rPr>
        <w:t>jeline Društva)</w:t>
      </w:r>
      <w:r w:rsidRPr="00492988">
        <w:rPr>
          <w:rFonts w:asciiTheme="majorHAnsi" w:eastAsia="Times New Roman" w:hAnsiTheme="majorHAnsi" w:cs="Times New Roman"/>
          <w:i/>
          <w:color w:val="000000"/>
          <w:sz w:val="24"/>
          <w:szCs w:val="24"/>
        </w:rPr>
        <w:t xml:space="preserve">, nijesam u sukobu interesa u smislu člana 16 stav 4 </w:t>
      </w:r>
      <w:r w:rsidRPr="00492988">
        <w:rPr>
          <w:rFonts w:asciiTheme="majorHAnsi" w:eastAsia="Times New Roman"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492988">
        <w:rPr>
          <w:rFonts w:asciiTheme="majorHAnsi" w:eastAsia="Times New Roman" w:hAnsiTheme="majorHAnsi" w:cs="Times New Roman"/>
          <w:i/>
          <w:color w:val="000000"/>
          <w:sz w:val="24"/>
          <w:szCs w:val="24"/>
        </w:rPr>
        <w:t>.</w:t>
      </w:r>
    </w:p>
    <w:p w:rsidR="00492988" w:rsidRPr="00492988" w:rsidRDefault="00492988" w:rsidP="00492988">
      <w:pPr>
        <w:spacing w:after="160" w:line="259" w:lineRule="auto"/>
        <w:jc w:val="both"/>
        <w:rPr>
          <w:rFonts w:asciiTheme="majorHAnsi" w:eastAsia="Times New Roman" w:hAnsiTheme="majorHAnsi" w:cs="Times New Roman"/>
          <w:color w:val="000000"/>
          <w:sz w:val="24"/>
          <w:szCs w:val="24"/>
          <w:highlight w:val="yellow"/>
        </w:rPr>
      </w:pPr>
    </w:p>
    <w:p w:rsidR="00492988" w:rsidRPr="00492988" w:rsidRDefault="00492988" w:rsidP="00492988">
      <w:pPr>
        <w:spacing w:after="160" w:line="259" w:lineRule="auto"/>
        <w:jc w:val="both"/>
        <w:rPr>
          <w:rFonts w:asciiTheme="majorHAnsi" w:eastAsia="Times New Roman" w:hAnsiTheme="majorHAnsi" w:cs="Times New Roman"/>
          <w:color w:val="000000"/>
          <w:sz w:val="24"/>
          <w:szCs w:val="24"/>
        </w:rPr>
      </w:pPr>
    </w:p>
    <w:p w:rsidR="00492988" w:rsidRPr="00492988" w:rsidRDefault="00492988" w:rsidP="00492988">
      <w:pPr>
        <w:spacing w:after="0" w:line="240" w:lineRule="auto"/>
        <w:ind w:left="1440" w:firstLine="720"/>
        <w:rPr>
          <w:rFonts w:asciiTheme="majorHAnsi" w:eastAsia="Times New Roman" w:hAnsiTheme="majorHAnsi" w:cs="Arial"/>
          <w:i/>
          <w:sz w:val="24"/>
          <w:szCs w:val="24"/>
          <w:lang w:val="sr-Latn-CS"/>
        </w:rPr>
      </w:pPr>
      <w:r w:rsidRPr="00492988">
        <w:rPr>
          <w:rFonts w:asciiTheme="majorHAnsi" w:eastAsia="Times New Roman" w:hAnsiTheme="majorHAnsi" w:cs="Times New Roman"/>
          <w:b/>
          <w:color w:val="000000"/>
          <w:sz w:val="24"/>
          <w:szCs w:val="24"/>
          <w:lang w:val="sr-Latn-CS"/>
        </w:rPr>
        <w:tab/>
      </w:r>
      <w:r w:rsidRPr="00492988">
        <w:rPr>
          <w:rFonts w:asciiTheme="majorHAnsi" w:eastAsia="Times New Roman" w:hAnsiTheme="majorHAnsi" w:cs="Times New Roman"/>
          <w:b/>
          <w:color w:val="000000"/>
          <w:sz w:val="24"/>
          <w:szCs w:val="24"/>
          <w:lang w:val="sr-Latn-CS"/>
        </w:rPr>
        <w:tab/>
      </w:r>
      <w:r w:rsidRPr="00492988">
        <w:rPr>
          <w:rFonts w:asciiTheme="majorHAnsi" w:eastAsia="Times New Roman" w:hAnsiTheme="majorHAnsi" w:cs="Times New Roman"/>
          <w:color w:val="000000"/>
          <w:sz w:val="24"/>
          <w:szCs w:val="24"/>
          <w:lang w:val="sr-Latn-CS"/>
        </w:rPr>
        <w:t>Izvršni direktor:          Ljubiša Ćurčić, dipl.maš.ing</w:t>
      </w:r>
    </w:p>
    <w:p w:rsidR="00492988" w:rsidRPr="00492988" w:rsidRDefault="00492988" w:rsidP="00492988">
      <w:pPr>
        <w:spacing w:after="0" w:line="240" w:lineRule="auto"/>
        <w:ind w:left="5238" w:firstLine="1134"/>
        <w:jc w:val="center"/>
        <w:rPr>
          <w:rFonts w:asciiTheme="majorHAnsi" w:eastAsia="Times New Roman" w:hAnsiTheme="majorHAnsi" w:cs="Times New Roman"/>
          <w:color w:val="000000"/>
          <w:sz w:val="24"/>
          <w:szCs w:val="24"/>
          <w:lang w:val="sr-Latn-CS"/>
        </w:rPr>
      </w:pPr>
      <w:r w:rsidRPr="00492988">
        <w:rPr>
          <w:rFonts w:asciiTheme="majorHAnsi" w:eastAsia="Times New Roman" w:hAnsiTheme="majorHAnsi" w:cs="Times New Roman"/>
          <w:color w:val="000000"/>
          <w:sz w:val="24"/>
          <w:szCs w:val="24"/>
          <w:lang w:val="sr-Latn-CS"/>
        </w:rPr>
        <w:t>______________________</w:t>
      </w:r>
    </w:p>
    <w:p w:rsidR="00492988" w:rsidRPr="00492988" w:rsidRDefault="00492988" w:rsidP="00492988">
      <w:pPr>
        <w:spacing w:after="0" w:line="240" w:lineRule="auto"/>
        <w:ind w:left="5664" w:firstLine="708"/>
        <w:jc w:val="center"/>
        <w:rPr>
          <w:rFonts w:asciiTheme="majorHAnsi" w:eastAsia="Times New Roman" w:hAnsiTheme="majorHAnsi" w:cs="Times New Roman"/>
          <w:i/>
          <w:iCs/>
          <w:color w:val="000000"/>
          <w:sz w:val="24"/>
          <w:szCs w:val="24"/>
        </w:rPr>
      </w:pPr>
      <w:r w:rsidRPr="00492988">
        <w:rPr>
          <w:rFonts w:asciiTheme="majorHAnsi" w:eastAsia="Times New Roman" w:hAnsiTheme="majorHAnsi" w:cs="Times New Roman"/>
          <w:i/>
          <w:iCs/>
          <w:color w:val="000000"/>
          <w:sz w:val="24"/>
          <w:szCs w:val="24"/>
          <w:lang w:val="sr-Latn-CS"/>
        </w:rPr>
        <w:t>s.r.</w:t>
      </w:r>
    </w:p>
    <w:p w:rsidR="00492988" w:rsidRPr="00492988" w:rsidRDefault="00492988" w:rsidP="00492988">
      <w:pPr>
        <w:spacing w:after="0" w:line="240" w:lineRule="auto"/>
        <w:jc w:val="both"/>
        <w:rPr>
          <w:rFonts w:asciiTheme="majorHAnsi" w:eastAsia="Times New Roman" w:hAnsiTheme="majorHAnsi" w:cs="Times New Roman"/>
          <w:color w:val="000000"/>
          <w:sz w:val="24"/>
          <w:szCs w:val="24"/>
        </w:rPr>
      </w:pPr>
    </w:p>
    <w:p w:rsidR="00492988" w:rsidRPr="00492988" w:rsidRDefault="00492988" w:rsidP="00097D66">
      <w:pPr>
        <w:spacing w:after="0" w:line="240" w:lineRule="auto"/>
        <w:ind w:left="3906"/>
        <w:rPr>
          <w:rFonts w:asciiTheme="majorHAnsi" w:eastAsia="Times New Roman" w:hAnsiTheme="majorHAnsi" w:cs="Times New Roman"/>
          <w:color w:val="000000"/>
          <w:sz w:val="24"/>
          <w:szCs w:val="24"/>
          <w:lang w:val="sr-Latn-CS"/>
        </w:rPr>
      </w:pPr>
      <w:r w:rsidRPr="00492988">
        <w:rPr>
          <w:rFonts w:asciiTheme="majorHAnsi" w:eastAsia="Times New Roman" w:hAnsiTheme="majorHAnsi" w:cs="Times New Roman"/>
          <w:color w:val="000000"/>
          <w:sz w:val="24"/>
          <w:szCs w:val="24"/>
        </w:rPr>
        <w:t>Službenik za javne nabavke:</w:t>
      </w:r>
      <w:r w:rsidRPr="00492988">
        <w:rPr>
          <w:rFonts w:asciiTheme="majorHAnsi" w:eastAsia="Times New Roman" w:hAnsiTheme="majorHAnsi" w:cs="Times New Roman"/>
          <w:color w:val="000000"/>
          <w:sz w:val="24"/>
          <w:szCs w:val="24"/>
          <w:lang w:val="sr-Latn-CS"/>
        </w:rPr>
        <w:t xml:space="preserve">     MSc </w:t>
      </w:r>
      <w:r w:rsidRPr="00BF1E76">
        <w:rPr>
          <w:rFonts w:asciiTheme="majorHAnsi" w:eastAsia="Times New Roman" w:hAnsiTheme="majorHAnsi" w:cs="Times New Roman"/>
          <w:color w:val="000000"/>
          <w:sz w:val="24"/>
          <w:szCs w:val="24"/>
          <w:lang w:val="sr-Latn-CS"/>
        </w:rPr>
        <w:t>Marija</w:t>
      </w:r>
      <w:r w:rsidRPr="00492988">
        <w:rPr>
          <w:rFonts w:asciiTheme="majorHAnsi" w:eastAsia="Times New Roman" w:hAnsiTheme="majorHAnsi" w:cs="Times New Roman"/>
          <w:color w:val="000000"/>
          <w:sz w:val="24"/>
          <w:szCs w:val="24"/>
          <w:lang w:val="sr-Latn-CS"/>
        </w:rPr>
        <w:t xml:space="preserve"> Kalezić</w:t>
      </w:r>
    </w:p>
    <w:p w:rsidR="00492988" w:rsidRPr="00492988" w:rsidRDefault="00492988" w:rsidP="003D0B5D">
      <w:pPr>
        <w:spacing w:after="0" w:line="240" w:lineRule="auto"/>
        <w:ind w:left="6774" w:firstLine="306"/>
        <w:rPr>
          <w:rFonts w:asciiTheme="majorHAnsi" w:eastAsia="Times New Roman" w:hAnsiTheme="majorHAnsi" w:cs="Times New Roman"/>
          <w:color w:val="000000"/>
          <w:sz w:val="24"/>
          <w:szCs w:val="24"/>
          <w:lang w:val="sr-Latn-CS"/>
        </w:rPr>
      </w:pPr>
      <w:r w:rsidRPr="00492988">
        <w:rPr>
          <w:rFonts w:asciiTheme="majorHAnsi" w:eastAsia="Times New Roman" w:hAnsiTheme="majorHAnsi" w:cs="Times New Roman"/>
          <w:color w:val="000000"/>
          <w:sz w:val="24"/>
          <w:szCs w:val="24"/>
          <w:lang w:val="sr-Latn-CS"/>
        </w:rPr>
        <w:t>______________________</w:t>
      </w:r>
    </w:p>
    <w:p w:rsidR="00492988" w:rsidRPr="00492988" w:rsidRDefault="00492988" w:rsidP="00492988">
      <w:pPr>
        <w:spacing w:after="0" w:line="240" w:lineRule="auto"/>
        <w:ind w:left="5664" w:firstLine="708"/>
        <w:jc w:val="center"/>
        <w:rPr>
          <w:rFonts w:asciiTheme="majorHAnsi" w:eastAsia="Times New Roman" w:hAnsiTheme="majorHAnsi" w:cs="Times New Roman"/>
          <w:i/>
          <w:iCs/>
          <w:color w:val="000000"/>
          <w:sz w:val="24"/>
          <w:szCs w:val="24"/>
        </w:rPr>
      </w:pPr>
      <w:r w:rsidRPr="00492988">
        <w:rPr>
          <w:rFonts w:asciiTheme="majorHAnsi" w:eastAsia="Times New Roman" w:hAnsiTheme="majorHAnsi" w:cs="Times New Roman"/>
          <w:i/>
          <w:iCs/>
          <w:color w:val="000000"/>
          <w:sz w:val="24"/>
          <w:szCs w:val="24"/>
          <w:lang w:val="sr-Latn-CS"/>
        </w:rPr>
        <w:t>s.r.</w:t>
      </w:r>
    </w:p>
    <w:p w:rsidR="00492988" w:rsidRPr="00492988" w:rsidRDefault="00492988" w:rsidP="00492988">
      <w:pPr>
        <w:spacing w:after="0" w:line="240" w:lineRule="auto"/>
        <w:jc w:val="both"/>
        <w:rPr>
          <w:rFonts w:asciiTheme="majorHAnsi" w:eastAsia="Times New Roman" w:hAnsiTheme="majorHAnsi" w:cs="Times New Roman"/>
          <w:color w:val="000000"/>
          <w:sz w:val="24"/>
          <w:szCs w:val="24"/>
        </w:rPr>
      </w:pPr>
    </w:p>
    <w:p w:rsidR="00492988" w:rsidRPr="00492988" w:rsidRDefault="00492988" w:rsidP="00492988">
      <w:pPr>
        <w:spacing w:after="0" w:line="240" w:lineRule="auto"/>
        <w:rPr>
          <w:rFonts w:asciiTheme="majorHAnsi" w:eastAsia="Times New Roman" w:hAnsiTheme="majorHAnsi" w:cs="Times New Roman"/>
          <w:color w:val="000000"/>
          <w:sz w:val="24"/>
          <w:szCs w:val="24"/>
        </w:rPr>
      </w:pPr>
      <w:r w:rsidRPr="00492988">
        <w:rPr>
          <w:rFonts w:asciiTheme="majorHAnsi" w:eastAsia="Times New Roman" w:hAnsiTheme="majorHAnsi" w:cs="Times New Roman"/>
          <w:color w:val="000000"/>
          <w:sz w:val="24"/>
          <w:szCs w:val="24"/>
        </w:rPr>
        <w:t>Lice koje je učestvovalo u planiranju  j</w:t>
      </w:r>
      <w:r w:rsidR="00097D66">
        <w:rPr>
          <w:rFonts w:asciiTheme="majorHAnsi" w:eastAsia="Times New Roman" w:hAnsiTheme="majorHAnsi" w:cs="Times New Roman"/>
          <w:color w:val="000000"/>
          <w:sz w:val="24"/>
          <w:szCs w:val="24"/>
        </w:rPr>
        <w:t xml:space="preserve">avne nabavke:               </w:t>
      </w:r>
      <w:r w:rsidRPr="00492988">
        <w:rPr>
          <w:rFonts w:asciiTheme="majorHAnsi" w:eastAsia="Times New Roman" w:hAnsiTheme="majorHAnsi" w:cs="Times New Roman"/>
          <w:color w:val="000000"/>
          <w:sz w:val="24"/>
          <w:szCs w:val="24"/>
        </w:rPr>
        <w:t xml:space="preserve">  Branka Đorojević, dipl.ecc</w:t>
      </w:r>
    </w:p>
    <w:p w:rsidR="00492988" w:rsidRPr="00492988" w:rsidRDefault="00492988" w:rsidP="003D0B5D">
      <w:pPr>
        <w:spacing w:after="0" w:line="240" w:lineRule="auto"/>
        <w:ind w:left="6054"/>
        <w:rPr>
          <w:rFonts w:asciiTheme="majorHAnsi" w:eastAsia="Times New Roman" w:hAnsiTheme="majorHAnsi" w:cs="Times New Roman"/>
          <w:color w:val="000000"/>
          <w:sz w:val="24"/>
          <w:szCs w:val="24"/>
          <w:lang w:val="sr-Latn-CS"/>
        </w:rPr>
      </w:pPr>
      <w:r w:rsidRPr="00492988">
        <w:rPr>
          <w:rFonts w:asciiTheme="majorHAnsi" w:eastAsia="Times New Roman" w:hAnsiTheme="majorHAnsi" w:cs="Times New Roman"/>
          <w:color w:val="000000"/>
          <w:sz w:val="24"/>
          <w:szCs w:val="24"/>
          <w:lang w:val="sr-Latn-CS"/>
        </w:rPr>
        <w:t>________________________________</w:t>
      </w:r>
    </w:p>
    <w:p w:rsidR="00492988" w:rsidRPr="00492988" w:rsidRDefault="00492988" w:rsidP="003D0B5D">
      <w:pPr>
        <w:spacing w:after="0" w:line="240" w:lineRule="auto"/>
        <w:ind w:left="7812"/>
        <w:rPr>
          <w:rFonts w:asciiTheme="majorHAnsi" w:eastAsia="Times New Roman" w:hAnsiTheme="majorHAnsi" w:cs="Times New Roman"/>
          <w:i/>
          <w:iCs/>
          <w:color w:val="000000"/>
          <w:sz w:val="24"/>
          <w:szCs w:val="24"/>
          <w:lang w:val="sr-Latn-CS"/>
        </w:rPr>
      </w:pPr>
      <w:r w:rsidRPr="00492988">
        <w:rPr>
          <w:rFonts w:asciiTheme="majorHAnsi" w:eastAsia="Times New Roman" w:hAnsiTheme="majorHAnsi" w:cs="Times New Roman"/>
          <w:i/>
          <w:iCs/>
          <w:color w:val="000000"/>
          <w:sz w:val="24"/>
          <w:szCs w:val="24"/>
          <w:lang w:val="sr-Latn-CS"/>
        </w:rPr>
        <w:t>s.r.</w:t>
      </w:r>
    </w:p>
    <w:p w:rsidR="00492988" w:rsidRPr="00492988" w:rsidRDefault="00492988" w:rsidP="00492988">
      <w:pPr>
        <w:spacing w:after="0" w:line="240" w:lineRule="auto"/>
        <w:ind w:left="7812"/>
        <w:rPr>
          <w:rFonts w:asciiTheme="majorHAnsi" w:eastAsia="Times New Roman" w:hAnsiTheme="majorHAnsi" w:cs="Times New Roman"/>
          <w:i/>
          <w:iCs/>
          <w:color w:val="000000"/>
          <w:sz w:val="24"/>
          <w:szCs w:val="24"/>
          <w:highlight w:val="yellow"/>
        </w:rPr>
      </w:pPr>
    </w:p>
    <w:p w:rsidR="00492988" w:rsidRPr="00492988" w:rsidRDefault="00492988" w:rsidP="00492988">
      <w:pPr>
        <w:spacing w:after="0" w:line="240" w:lineRule="auto"/>
        <w:jc w:val="both"/>
        <w:rPr>
          <w:rFonts w:asciiTheme="majorHAnsi" w:eastAsia="Times New Roman" w:hAnsiTheme="majorHAnsi" w:cs="Times New Roman"/>
          <w:color w:val="000000"/>
          <w:sz w:val="24"/>
          <w:szCs w:val="24"/>
          <w:highlight w:val="yellow"/>
        </w:rPr>
      </w:pPr>
    </w:p>
    <w:p w:rsidR="00492988" w:rsidRPr="00492988" w:rsidRDefault="00492988" w:rsidP="00492988">
      <w:pPr>
        <w:rPr>
          <w:rFonts w:asciiTheme="majorHAnsi" w:eastAsia="Times New Roman" w:hAnsiTheme="majorHAnsi" w:cs="Times New Roman"/>
          <w:i/>
          <w:iCs/>
          <w:color w:val="000000"/>
          <w:sz w:val="24"/>
          <w:szCs w:val="24"/>
          <w:highlight w:val="yellow"/>
        </w:rPr>
      </w:pPr>
      <w:r w:rsidRPr="00492988">
        <w:rPr>
          <w:rFonts w:asciiTheme="majorHAnsi" w:eastAsia="Times New Roman" w:hAnsiTheme="majorHAnsi" w:cs="Times New Roman"/>
          <w:i/>
          <w:iCs/>
          <w:color w:val="000000"/>
          <w:sz w:val="24"/>
          <w:szCs w:val="24"/>
          <w:highlight w:val="yellow"/>
        </w:rPr>
        <w:br w:type="page"/>
      </w:r>
    </w:p>
    <w:p w:rsidR="00492988" w:rsidRPr="00492988" w:rsidRDefault="00492988" w:rsidP="00492988">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21" w:name="_Toc517076598"/>
      <w:bookmarkStart w:id="22" w:name="_Toc416180137"/>
      <w:bookmarkStart w:id="23" w:name="_Toc418775328"/>
      <w:r w:rsidRPr="00492988">
        <w:rPr>
          <w:rFonts w:asciiTheme="majorHAnsi" w:eastAsiaTheme="majorEastAsia" w:hAnsiTheme="majorHAnsi" w:cstheme="majorBidi"/>
          <w:b/>
          <w:bCs/>
          <w:i/>
          <w:iCs/>
          <w:color w:val="000000"/>
          <w:sz w:val="28"/>
          <w:szCs w:val="28"/>
        </w:rPr>
        <w:lastRenderedPageBreak/>
        <w:t>IZJAVA NARUČIOCA</w:t>
      </w:r>
      <w:bookmarkEnd w:id="21"/>
    </w:p>
    <w:p w:rsidR="00492988" w:rsidRPr="00492988" w:rsidRDefault="00492988" w:rsidP="00492988">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0"/>
          <w:szCs w:val="20"/>
        </w:rPr>
      </w:pPr>
      <w:bookmarkStart w:id="24" w:name="_Toc517076599"/>
      <w:r w:rsidRPr="00492988">
        <w:rPr>
          <w:rFonts w:asciiTheme="majorHAnsi" w:eastAsiaTheme="majorEastAsia" w:hAnsiTheme="majorHAnsi" w:cstheme="majorBidi"/>
          <w:b/>
          <w:bCs/>
          <w:i/>
          <w:iCs/>
          <w:color w:val="000000"/>
          <w:sz w:val="20"/>
          <w:szCs w:val="20"/>
        </w:rPr>
        <w:t>(ČLANOVA KOMISIJE ZA OTVARANJE I VREDNOVANJE PONUDE I LICA KOJA SU UČESTVOVALA U PRIPREMANJU TENDERSKE DOKUMENTACIJE)</w:t>
      </w:r>
      <w:bookmarkEnd w:id="24"/>
    </w:p>
    <w:p w:rsidR="00492988" w:rsidRPr="00492988" w:rsidRDefault="00492988" w:rsidP="00492988">
      <w:pPr>
        <w:keepNext/>
        <w:keepLines/>
        <w:pBdr>
          <w:top w:val="single" w:sz="4" w:space="0"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25" w:name="_Toc517076600"/>
      <w:r w:rsidRPr="00492988">
        <w:rPr>
          <w:rFonts w:asciiTheme="majorHAnsi" w:eastAsiaTheme="majorEastAsia" w:hAnsiTheme="majorHAnsi" w:cstheme="majorBidi"/>
          <w:b/>
          <w:bCs/>
          <w:i/>
          <w:iCs/>
          <w:color w:val="000000"/>
          <w:sz w:val="28"/>
          <w:szCs w:val="28"/>
        </w:rPr>
        <w:t>O NEPOSTOJANJU SUKOBA INTERESA</w:t>
      </w:r>
      <w:bookmarkEnd w:id="22"/>
      <w:bookmarkEnd w:id="23"/>
      <w:bookmarkEnd w:id="25"/>
    </w:p>
    <w:p w:rsidR="00492988" w:rsidRPr="00492988" w:rsidRDefault="00492988" w:rsidP="00492988">
      <w:pPr>
        <w:spacing w:after="0" w:line="240" w:lineRule="auto"/>
        <w:rPr>
          <w:rFonts w:ascii="Times New Roman" w:eastAsia="Times New Roman" w:hAnsi="Times New Roman" w:cs="Times New Roman"/>
          <w:b/>
          <w:bCs/>
          <w:color w:val="000000"/>
          <w:sz w:val="28"/>
          <w:szCs w:val="28"/>
          <w:highlight w:val="yellow"/>
          <w:lang w:val="sr-Latn-CS"/>
        </w:rPr>
      </w:pPr>
    </w:p>
    <w:p w:rsidR="00492988" w:rsidRPr="00492988" w:rsidRDefault="00492988" w:rsidP="00492988">
      <w:pPr>
        <w:spacing w:after="0" w:line="240" w:lineRule="auto"/>
        <w:rPr>
          <w:rFonts w:ascii="Times New Roman" w:eastAsia="Times New Roman" w:hAnsi="Times New Roman" w:cs="Times New Roman"/>
          <w:b/>
          <w:bCs/>
          <w:color w:val="000000"/>
          <w:sz w:val="28"/>
          <w:szCs w:val="28"/>
          <w:highlight w:val="yellow"/>
          <w:lang w:val="sr-Latn-CS"/>
        </w:rPr>
      </w:pPr>
    </w:p>
    <w:p w:rsidR="00492988" w:rsidRPr="00492988" w:rsidRDefault="00492988" w:rsidP="00492988">
      <w:pPr>
        <w:tabs>
          <w:tab w:val="left" w:pos="4536"/>
        </w:tabs>
        <w:spacing w:after="0" w:line="240" w:lineRule="auto"/>
        <w:jc w:val="both"/>
        <w:rPr>
          <w:rFonts w:ascii="Cambria" w:hAnsi="Cambria" w:cs="Times New Roman"/>
          <w:i/>
          <w:color w:val="000000"/>
          <w:sz w:val="24"/>
          <w:szCs w:val="24"/>
          <w:lang w:val="pl-PL"/>
        </w:rPr>
      </w:pPr>
      <w:r w:rsidRPr="00492988">
        <w:rPr>
          <w:rFonts w:ascii="Cambria" w:hAnsi="Cambria" w:cs="Times New Roman"/>
          <w:i/>
          <w:color w:val="000000"/>
          <w:sz w:val="24"/>
          <w:szCs w:val="24"/>
          <w:lang w:val="pl-PL"/>
        </w:rPr>
        <w:t>Željeznička infrastruktura Crne Gore AD-Podgorica</w:t>
      </w:r>
    </w:p>
    <w:p w:rsidR="00492988" w:rsidRPr="007739A3" w:rsidRDefault="00492988" w:rsidP="00492988">
      <w:pPr>
        <w:tabs>
          <w:tab w:val="right" w:pos="3402"/>
        </w:tabs>
        <w:spacing w:after="0" w:line="240" w:lineRule="auto"/>
        <w:jc w:val="both"/>
        <w:rPr>
          <w:rFonts w:asciiTheme="majorHAnsi" w:eastAsia="Times New Roman" w:hAnsiTheme="majorHAnsi" w:cs="Times New Roman"/>
          <w:color w:val="000000"/>
          <w:sz w:val="24"/>
          <w:szCs w:val="24"/>
          <w:lang w:val="pl-PL"/>
        </w:rPr>
      </w:pPr>
      <w:r w:rsidRPr="007739A3">
        <w:rPr>
          <w:rFonts w:asciiTheme="majorHAnsi" w:eastAsia="Times New Roman" w:hAnsiTheme="majorHAnsi" w:cs="Times New Roman"/>
          <w:color w:val="000000"/>
          <w:sz w:val="24"/>
          <w:szCs w:val="24"/>
          <w:lang w:val="pl-PL"/>
        </w:rPr>
        <w:t>Broj</w:t>
      </w:r>
      <w:r w:rsidRPr="00992249">
        <w:rPr>
          <w:rFonts w:asciiTheme="majorHAnsi" w:eastAsia="Times New Roman" w:hAnsiTheme="majorHAnsi" w:cs="Times New Roman"/>
          <w:color w:val="000000"/>
          <w:sz w:val="24"/>
          <w:szCs w:val="24"/>
          <w:lang w:val="pl-PL"/>
        </w:rPr>
        <w:t xml:space="preserve">: </w:t>
      </w:r>
      <w:r w:rsidR="00992249">
        <w:rPr>
          <w:rFonts w:asciiTheme="majorHAnsi" w:eastAsia="Times New Roman" w:hAnsiTheme="majorHAnsi" w:cs="Times New Roman"/>
          <w:color w:val="000000"/>
          <w:sz w:val="24"/>
          <w:szCs w:val="24"/>
          <w:lang w:val="pl-PL"/>
        </w:rPr>
        <w:t>6178</w:t>
      </w:r>
      <w:r w:rsidR="00454CD7" w:rsidRPr="00992249">
        <w:rPr>
          <w:rFonts w:asciiTheme="majorHAnsi" w:eastAsia="Times New Roman" w:hAnsiTheme="majorHAnsi" w:cs="Times New Roman"/>
          <w:color w:val="000000"/>
          <w:sz w:val="24"/>
          <w:szCs w:val="24"/>
          <w:lang w:val="pl-PL"/>
        </w:rPr>
        <w:t>/</w:t>
      </w:r>
      <w:r w:rsidRPr="00992249">
        <w:rPr>
          <w:rFonts w:asciiTheme="majorHAnsi" w:eastAsia="Times New Roman" w:hAnsiTheme="majorHAnsi" w:cs="Times New Roman"/>
          <w:color w:val="000000"/>
          <w:sz w:val="24"/>
          <w:szCs w:val="24"/>
          <w:lang w:val="pl-PL"/>
        </w:rPr>
        <w:t>4</w:t>
      </w:r>
    </w:p>
    <w:p w:rsidR="00492988" w:rsidRPr="007739A3" w:rsidRDefault="00454CD7" w:rsidP="00492988">
      <w:pPr>
        <w:tabs>
          <w:tab w:val="right" w:pos="3402"/>
        </w:tabs>
        <w:spacing w:after="0" w:line="240" w:lineRule="auto"/>
        <w:rPr>
          <w:rFonts w:asciiTheme="majorHAnsi" w:eastAsia="Times New Roman" w:hAnsiTheme="majorHAnsi" w:cs="Times New Roman"/>
          <w:color w:val="000000"/>
          <w:sz w:val="24"/>
          <w:szCs w:val="24"/>
          <w:lang w:val="pl-PL"/>
        </w:rPr>
      </w:pPr>
      <w:r>
        <w:rPr>
          <w:rFonts w:asciiTheme="majorHAnsi" w:eastAsia="Times New Roman" w:hAnsiTheme="majorHAnsi" w:cs="Times New Roman"/>
          <w:color w:val="000000"/>
          <w:sz w:val="24"/>
          <w:szCs w:val="24"/>
          <w:lang w:val="pl-PL"/>
        </w:rPr>
        <w:t>Podgorica, 28</w:t>
      </w:r>
      <w:r w:rsidR="00492988" w:rsidRPr="007739A3">
        <w:rPr>
          <w:rFonts w:asciiTheme="majorHAnsi" w:eastAsia="Times New Roman" w:hAnsiTheme="majorHAnsi" w:cs="Times New Roman"/>
          <w:color w:val="000000"/>
          <w:sz w:val="24"/>
          <w:szCs w:val="24"/>
          <w:lang w:val="pl-PL"/>
        </w:rPr>
        <w:t>.06.201</w:t>
      </w:r>
      <w:r>
        <w:rPr>
          <w:rFonts w:asciiTheme="majorHAnsi" w:eastAsia="Times New Roman" w:hAnsiTheme="majorHAnsi" w:cs="Times New Roman"/>
          <w:color w:val="000000"/>
          <w:sz w:val="24"/>
          <w:szCs w:val="24"/>
          <w:lang w:val="pl-PL"/>
        </w:rPr>
        <w:t>9</w:t>
      </w:r>
      <w:r w:rsidR="00492988" w:rsidRPr="007739A3">
        <w:rPr>
          <w:rFonts w:asciiTheme="majorHAnsi" w:eastAsia="Times New Roman" w:hAnsiTheme="majorHAnsi" w:cs="Times New Roman"/>
          <w:color w:val="000000"/>
          <w:sz w:val="24"/>
          <w:szCs w:val="24"/>
          <w:lang w:val="pl-PL"/>
        </w:rPr>
        <w:t>.godine</w:t>
      </w:r>
    </w:p>
    <w:p w:rsidR="00492988" w:rsidRPr="00492988" w:rsidRDefault="00492988" w:rsidP="00492988">
      <w:pPr>
        <w:spacing w:after="0" w:line="240" w:lineRule="auto"/>
        <w:rPr>
          <w:rFonts w:asciiTheme="majorHAnsi" w:eastAsia="Times New Roman" w:hAnsiTheme="majorHAnsi" w:cs="Times New Roman"/>
          <w:b/>
          <w:bCs/>
          <w:color w:val="000000"/>
          <w:sz w:val="24"/>
          <w:szCs w:val="24"/>
          <w:highlight w:val="yellow"/>
          <w:lang w:val="sr-Latn-CS"/>
        </w:rPr>
      </w:pPr>
    </w:p>
    <w:p w:rsidR="00492988" w:rsidRPr="00492988" w:rsidRDefault="00492988" w:rsidP="00492988">
      <w:pPr>
        <w:spacing w:after="0" w:line="240" w:lineRule="auto"/>
        <w:jc w:val="both"/>
        <w:rPr>
          <w:rFonts w:asciiTheme="majorHAnsi" w:eastAsia="Times New Roman" w:hAnsiTheme="majorHAnsi" w:cs="Times New Roman"/>
          <w:b/>
          <w:bCs/>
          <w:color w:val="000000"/>
          <w:sz w:val="24"/>
          <w:szCs w:val="24"/>
          <w:highlight w:val="yellow"/>
          <w:lang w:val="sr-Latn-CS"/>
        </w:rPr>
      </w:pPr>
    </w:p>
    <w:p w:rsidR="00492988" w:rsidRPr="00492988" w:rsidRDefault="00492988" w:rsidP="00492988">
      <w:pPr>
        <w:spacing w:after="0" w:line="240" w:lineRule="auto"/>
        <w:jc w:val="both"/>
        <w:rPr>
          <w:rFonts w:asciiTheme="majorHAnsi" w:eastAsia="Times New Roman" w:hAnsiTheme="majorHAnsi" w:cs="Times New Roman"/>
          <w:b/>
          <w:bCs/>
          <w:color w:val="000000"/>
          <w:sz w:val="24"/>
          <w:szCs w:val="24"/>
          <w:highlight w:val="yellow"/>
          <w:lang w:val="sr-Latn-CS"/>
        </w:rPr>
      </w:pPr>
    </w:p>
    <w:p w:rsidR="00492988" w:rsidRPr="00492988" w:rsidRDefault="00492988" w:rsidP="00492988">
      <w:pPr>
        <w:spacing w:after="0" w:line="240" w:lineRule="auto"/>
        <w:jc w:val="both"/>
        <w:rPr>
          <w:rFonts w:asciiTheme="majorHAnsi" w:eastAsia="Times New Roman" w:hAnsiTheme="majorHAnsi" w:cs="Times New Roman"/>
          <w:b/>
          <w:bCs/>
          <w:color w:val="000000"/>
          <w:sz w:val="24"/>
          <w:szCs w:val="24"/>
          <w:highlight w:val="yellow"/>
          <w:lang w:val="sr-Latn-CS"/>
        </w:rPr>
      </w:pPr>
    </w:p>
    <w:p w:rsidR="00492988" w:rsidRPr="00492988" w:rsidRDefault="00492988" w:rsidP="00492988">
      <w:pPr>
        <w:spacing w:after="0" w:line="240" w:lineRule="auto"/>
        <w:ind w:firstLine="567"/>
        <w:jc w:val="both"/>
        <w:rPr>
          <w:rFonts w:asciiTheme="majorHAnsi" w:eastAsia="Times New Roman" w:hAnsiTheme="majorHAnsi" w:cs="Times New Roman"/>
          <w:color w:val="000000"/>
          <w:sz w:val="24"/>
          <w:szCs w:val="24"/>
          <w:lang w:val="pl-PL"/>
        </w:rPr>
      </w:pPr>
      <w:r w:rsidRPr="00492988">
        <w:rPr>
          <w:rFonts w:asciiTheme="majorHAnsi" w:eastAsia="Times New Roman" w:hAnsiTheme="majorHAnsi" w:cs="Times New Roman"/>
          <w:color w:val="000000"/>
          <w:sz w:val="24"/>
          <w:szCs w:val="24"/>
          <w:lang w:val="pl-PL"/>
        </w:rPr>
        <w:t>U skladu sa članom 16 stav 5 Zakona o javnim nabavkama („Službeni list CG”, br.</w:t>
      </w:r>
      <w:r w:rsidRPr="00492988">
        <w:rPr>
          <w:rFonts w:ascii="Cambria" w:eastAsia="Times New Roman" w:hAnsi="Cambria" w:cs="Times New Roman"/>
          <w:color w:val="000000"/>
          <w:sz w:val="24"/>
          <w:szCs w:val="24"/>
          <w:lang w:val="pl-PL"/>
        </w:rPr>
        <w:t xml:space="preserve">42/11, 57/14, </w:t>
      </w:r>
      <w:r w:rsidRPr="00492988">
        <w:rPr>
          <w:rFonts w:ascii="Times New Roman" w:eastAsia="Times New Roman" w:hAnsi="Times New Roman" w:cs="Times New Roman"/>
          <w:color w:val="000000"/>
          <w:sz w:val="24"/>
          <w:szCs w:val="24"/>
          <w:lang w:val="pl-PL"/>
        </w:rPr>
        <w:t>28/15 i 42/17</w:t>
      </w:r>
      <w:r w:rsidRPr="00492988">
        <w:rPr>
          <w:rFonts w:asciiTheme="majorHAnsi" w:eastAsia="Times New Roman" w:hAnsiTheme="majorHAnsi" w:cs="Times New Roman"/>
          <w:color w:val="000000"/>
          <w:sz w:val="24"/>
          <w:szCs w:val="24"/>
          <w:lang w:val="pl-PL"/>
        </w:rPr>
        <w:t xml:space="preserve">) </w:t>
      </w:r>
    </w:p>
    <w:p w:rsidR="00492988" w:rsidRPr="00492988" w:rsidRDefault="00492988" w:rsidP="00492988">
      <w:pPr>
        <w:spacing w:after="0" w:line="240" w:lineRule="auto"/>
        <w:jc w:val="both"/>
        <w:rPr>
          <w:rFonts w:asciiTheme="majorHAnsi" w:eastAsia="Times New Roman" w:hAnsiTheme="majorHAnsi" w:cs="Times New Roman"/>
          <w:color w:val="000000"/>
          <w:sz w:val="24"/>
          <w:szCs w:val="24"/>
          <w:lang w:val="sr-Latn-CS"/>
        </w:rPr>
      </w:pPr>
    </w:p>
    <w:p w:rsidR="00492988" w:rsidRPr="00492988" w:rsidRDefault="00492988" w:rsidP="00492988">
      <w:pPr>
        <w:spacing w:after="0" w:line="240" w:lineRule="auto"/>
        <w:jc w:val="both"/>
        <w:rPr>
          <w:rFonts w:asciiTheme="majorHAnsi" w:eastAsia="Times New Roman" w:hAnsiTheme="majorHAnsi" w:cs="Times New Roman"/>
          <w:color w:val="000000"/>
          <w:sz w:val="24"/>
          <w:szCs w:val="24"/>
          <w:lang w:val="sr-Latn-CS"/>
        </w:rPr>
      </w:pPr>
    </w:p>
    <w:p w:rsidR="00492988" w:rsidRPr="00492988" w:rsidRDefault="00492988" w:rsidP="00492988">
      <w:pPr>
        <w:spacing w:after="0" w:line="240" w:lineRule="auto"/>
        <w:jc w:val="center"/>
        <w:rPr>
          <w:rFonts w:asciiTheme="majorHAnsi" w:eastAsia="Times New Roman" w:hAnsiTheme="majorHAnsi" w:cs="Times New Roman"/>
          <w:b/>
          <w:bCs/>
          <w:color w:val="000000"/>
          <w:sz w:val="28"/>
          <w:szCs w:val="28"/>
          <w:lang w:val="sr-Latn-CS"/>
        </w:rPr>
      </w:pPr>
      <w:r w:rsidRPr="00492988">
        <w:rPr>
          <w:rFonts w:asciiTheme="majorHAnsi" w:eastAsia="Times New Roman" w:hAnsiTheme="majorHAnsi" w:cs="Times New Roman"/>
          <w:b/>
          <w:bCs/>
          <w:color w:val="000000"/>
          <w:sz w:val="28"/>
          <w:szCs w:val="28"/>
          <w:lang w:val="sr-Latn-CS"/>
        </w:rPr>
        <w:t>Izjavljujem</w:t>
      </w:r>
    </w:p>
    <w:p w:rsidR="00492988" w:rsidRPr="00492988" w:rsidRDefault="00492988" w:rsidP="00492988">
      <w:pPr>
        <w:spacing w:after="0" w:line="240" w:lineRule="auto"/>
        <w:jc w:val="both"/>
        <w:rPr>
          <w:rFonts w:asciiTheme="majorHAnsi" w:eastAsia="Times New Roman" w:hAnsiTheme="majorHAnsi" w:cs="Times New Roman"/>
          <w:color w:val="000000"/>
          <w:sz w:val="24"/>
          <w:szCs w:val="24"/>
          <w:lang w:val="sr-Latn-CS"/>
        </w:rPr>
      </w:pPr>
    </w:p>
    <w:p w:rsidR="00492988" w:rsidRPr="00492988" w:rsidRDefault="00492988" w:rsidP="00492988">
      <w:pPr>
        <w:spacing w:after="0" w:line="240" w:lineRule="auto"/>
        <w:jc w:val="both"/>
        <w:rPr>
          <w:rFonts w:asciiTheme="majorHAnsi" w:eastAsia="Times New Roman" w:hAnsiTheme="majorHAnsi" w:cs="Times New Roman"/>
          <w:color w:val="000000"/>
          <w:sz w:val="24"/>
          <w:szCs w:val="24"/>
          <w:lang w:val="sr-Latn-CS"/>
        </w:rPr>
      </w:pPr>
    </w:p>
    <w:p w:rsidR="00492988" w:rsidRPr="00492988" w:rsidRDefault="00492988" w:rsidP="00492988">
      <w:pPr>
        <w:spacing w:after="160" w:line="259" w:lineRule="auto"/>
        <w:jc w:val="both"/>
        <w:rPr>
          <w:rFonts w:asciiTheme="majorHAnsi" w:eastAsia="Times New Roman" w:hAnsiTheme="majorHAnsi" w:cs="Times New Roman"/>
          <w:i/>
          <w:color w:val="000000"/>
          <w:sz w:val="24"/>
          <w:szCs w:val="24"/>
          <w:highlight w:val="yellow"/>
        </w:rPr>
      </w:pPr>
      <w:r w:rsidRPr="00492988">
        <w:rPr>
          <w:rFonts w:asciiTheme="majorHAnsi" w:eastAsia="Times New Roman" w:hAnsiTheme="majorHAnsi" w:cs="Times New Roman"/>
          <w:i/>
          <w:color w:val="000000"/>
          <w:sz w:val="24"/>
          <w:szCs w:val="24"/>
        </w:rPr>
        <w:t>da u postu</w:t>
      </w:r>
      <w:r w:rsidR="00454CD7">
        <w:rPr>
          <w:rFonts w:asciiTheme="majorHAnsi" w:eastAsia="Times New Roman" w:hAnsiTheme="majorHAnsi" w:cs="Times New Roman"/>
          <w:i/>
          <w:color w:val="000000"/>
          <w:sz w:val="24"/>
          <w:szCs w:val="24"/>
        </w:rPr>
        <w:t>pku javne nabavke iz Plana javnih</w:t>
      </w:r>
      <w:r w:rsidRPr="00492988">
        <w:rPr>
          <w:rFonts w:asciiTheme="majorHAnsi" w:eastAsia="Times New Roman" w:hAnsiTheme="majorHAnsi" w:cs="Times New Roman"/>
          <w:i/>
          <w:color w:val="000000"/>
          <w:sz w:val="24"/>
          <w:szCs w:val="24"/>
        </w:rPr>
        <w:t xml:space="preserve"> nabavk</w:t>
      </w:r>
      <w:r w:rsidR="00454CD7">
        <w:rPr>
          <w:rFonts w:asciiTheme="majorHAnsi" w:eastAsia="Times New Roman" w:hAnsiTheme="majorHAnsi" w:cs="Times New Roman"/>
          <w:i/>
          <w:color w:val="000000"/>
          <w:sz w:val="24"/>
          <w:szCs w:val="24"/>
        </w:rPr>
        <w:t>i</w:t>
      </w:r>
      <w:r w:rsidRPr="00492988">
        <w:rPr>
          <w:rFonts w:asciiTheme="majorHAnsi" w:eastAsia="Times New Roman" w:hAnsiTheme="majorHAnsi" w:cs="Times New Roman"/>
          <w:sz w:val="24"/>
          <w:szCs w:val="24"/>
        </w:rPr>
        <w:t xml:space="preserve">broj </w:t>
      </w:r>
      <w:r w:rsidR="00454CD7" w:rsidRPr="00BD2F32">
        <w:rPr>
          <w:rFonts w:asciiTheme="majorHAnsi" w:hAnsiTheme="majorHAnsi" w:cs="Arial"/>
          <w:i/>
          <w:sz w:val="25"/>
          <w:szCs w:val="25"/>
          <w:lang w:val="sr-Latn-CS"/>
        </w:rPr>
        <w:t>757 od 31.01.2019. godine</w:t>
      </w:r>
      <w:r w:rsidR="00454CD7" w:rsidRPr="00BD2F32">
        <w:rPr>
          <w:rFonts w:asciiTheme="majorHAnsi" w:hAnsiTheme="majorHAnsi" w:cs="Times New Roman"/>
          <w:i/>
          <w:color w:val="000000"/>
          <w:sz w:val="25"/>
          <w:szCs w:val="25"/>
          <w:lang w:val="pl-PL"/>
        </w:rPr>
        <w:t xml:space="preserve">, </w:t>
      </w:r>
      <w:r w:rsidRPr="00492988">
        <w:rPr>
          <w:rFonts w:asciiTheme="majorHAnsi" w:eastAsia="Times New Roman" w:hAnsiTheme="majorHAnsi" w:cs="Times New Roman"/>
          <w:i/>
          <w:color w:val="000000"/>
          <w:sz w:val="24"/>
          <w:szCs w:val="24"/>
        </w:rPr>
        <w:t xml:space="preserve">za nabavku usluge: </w:t>
      </w:r>
      <w:r w:rsidRPr="00492988">
        <w:rPr>
          <w:rFonts w:asciiTheme="majorHAnsi" w:eastAsia="Times New Roman" w:hAnsiTheme="majorHAnsi" w:cs="Verdana"/>
          <w:b/>
          <w:bCs/>
          <w:u w:val="single"/>
          <w:lang w:val="sr-Latn-CS"/>
        </w:rPr>
        <w:t>Osiguranje zap</w:t>
      </w:r>
      <w:r w:rsidR="00FB55D2">
        <w:rPr>
          <w:rFonts w:asciiTheme="majorHAnsi" w:eastAsia="Times New Roman" w:hAnsiTheme="majorHAnsi" w:cs="Verdana"/>
          <w:b/>
          <w:bCs/>
          <w:u w:val="single"/>
          <w:lang w:val="sr-Latn-CS"/>
        </w:rPr>
        <w:t>oslenih (za sve organizacione c</w:t>
      </w:r>
      <w:r w:rsidRPr="00492988">
        <w:rPr>
          <w:rFonts w:asciiTheme="majorHAnsi" w:eastAsia="Times New Roman" w:hAnsiTheme="majorHAnsi" w:cs="Verdana"/>
          <w:b/>
          <w:bCs/>
          <w:u w:val="single"/>
          <w:lang w:val="sr-Latn-CS"/>
        </w:rPr>
        <w:t>jeline Društva)</w:t>
      </w:r>
      <w:r w:rsidRPr="00492988">
        <w:rPr>
          <w:rFonts w:asciiTheme="majorHAnsi" w:eastAsia="Times New Roman" w:hAnsiTheme="majorHAnsi" w:cs="Times New Roman"/>
          <w:i/>
          <w:color w:val="000000"/>
          <w:sz w:val="24"/>
          <w:szCs w:val="24"/>
        </w:rPr>
        <w:t xml:space="preserve">, nijesam u sukobu interesa u smislu člana 16 stav 4 </w:t>
      </w:r>
      <w:r w:rsidRPr="00492988">
        <w:rPr>
          <w:rFonts w:asciiTheme="majorHAnsi" w:eastAsia="Times New Roman"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492988">
        <w:rPr>
          <w:rFonts w:asciiTheme="majorHAnsi" w:eastAsia="Times New Roman" w:hAnsiTheme="majorHAnsi" w:cs="Times New Roman"/>
          <w:i/>
          <w:color w:val="000000"/>
          <w:sz w:val="24"/>
          <w:szCs w:val="24"/>
        </w:rPr>
        <w:t>.</w:t>
      </w:r>
    </w:p>
    <w:p w:rsidR="00492988" w:rsidRPr="00492988" w:rsidRDefault="00492988" w:rsidP="00492988">
      <w:pPr>
        <w:tabs>
          <w:tab w:val="left" w:pos="1950"/>
        </w:tabs>
        <w:spacing w:after="0" w:line="240" w:lineRule="auto"/>
        <w:rPr>
          <w:rFonts w:asciiTheme="majorHAnsi" w:eastAsia="Times New Roman" w:hAnsiTheme="majorHAnsi" w:cs="Times New Roman"/>
          <w:color w:val="000000"/>
          <w:sz w:val="24"/>
          <w:szCs w:val="24"/>
          <w:highlight w:val="yellow"/>
        </w:rPr>
      </w:pPr>
    </w:p>
    <w:p w:rsidR="00492988" w:rsidRPr="00492988" w:rsidRDefault="00492988" w:rsidP="00492988">
      <w:pPr>
        <w:tabs>
          <w:tab w:val="left" w:pos="1950"/>
        </w:tabs>
        <w:spacing w:after="0" w:line="240" w:lineRule="auto"/>
        <w:rPr>
          <w:rFonts w:asciiTheme="majorHAnsi" w:eastAsia="Times New Roman" w:hAnsiTheme="majorHAnsi" w:cs="Times New Roman"/>
          <w:color w:val="000000"/>
          <w:sz w:val="24"/>
          <w:szCs w:val="24"/>
          <w:highlight w:val="yellow"/>
        </w:rPr>
      </w:pPr>
    </w:p>
    <w:p w:rsidR="00492988" w:rsidRPr="00492988" w:rsidRDefault="00492988" w:rsidP="00492988">
      <w:pPr>
        <w:spacing w:after="0" w:line="240" w:lineRule="auto"/>
        <w:jc w:val="both"/>
        <w:rPr>
          <w:rFonts w:asciiTheme="majorHAnsi" w:eastAsia="Times New Roman" w:hAnsiTheme="majorHAnsi" w:cs="Times New Roman"/>
          <w:i/>
          <w:color w:val="000000"/>
          <w:lang w:val="sr-Latn-CS"/>
        </w:rPr>
      </w:pPr>
      <w:r w:rsidRPr="00492988">
        <w:rPr>
          <w:rFonts w:asciiTheme="majorHAnsi" w:eastAsia="Times New Roman" w:hAnsiTheme="majorHAnsi" w:cs="Times New Roman"/>
          <w:i/>
          <w:color w:val="000000"/>
        </w:rPr>
        <w:t>Predsjednik komisije za otvaranje i vrednovanje ponuda</w:t>
      </w:r>
      <w:r w:rsidRPr="00492988">
        <w:rPr>
          <w:rFonts w:asciiTheme="majorHAnsi" w:eastAsia="Times New Roman" w:hAnsiTheme="majorHAnsi" w:cs="Times New Roman"/>
          <w:i/>
          <w:color w:val="000000"/>
          <w:lang w:val="sr-Latn-CS"/>
        </w:rPr>
        <w:t>:</w:t>
      </w:r>
      <w:r w:rsidRPr="00492988">
        <w:rPr>
          <w:rFonts w:asciiTheme="majorHAnsi" w:eastAsia="Times New Roman" w:hAnsiTheme="majorHAnsi" w:cs="Times New Roman"/>
          <w:i/>
          <w:color w:val="000000"/>
          <w:sz w:val="24"/>
          <w:szCs w:val="24"/>
          <w:lang w:val="sr-Latn-CS"/>
        </w:rPr>
        <w:tab/>
      </w:r>
      <w:r w:rsidR="0077014B">
        <w:rPr>
          <w:rFonts w:asciiTheme="majorHAnsi" w:eastAsia="Times New Roman" w:hAnsiTheme="majorHAnsi"/>
          <w:sz w:val="24"/>
          <w:szCs w:val="24"/>
        </w:rPr>
        <w:t>Zorica Prelević</w:t>
      </w:r>
      <w:r w:rsidRPr="00492988">
        <w:rPr>
          <w:rFonts w:asciiTheme="majorHAnsi" w:eastAsia="Times New Roman" w:hAnsiTheme="majorHAnsi"/>
          <w:sz w:val="24"/>
          <w:szCs w:val="24"/>
        </w:rPr>
        <w:t xml:space="preserve">, </w:t>
      </w:r>
      <w:r w:rsidRPr="003D0B5D">
        <w:rPr>
          <w:rFonts w:asciiTheme="majorHAnsi" w:eastAsia="Times New Roman" w:hAnsiTheme="majorHAnsi"/>
          <w:szCs w:val="24"/>
        </w:rPr>
        <w:t>dipl. pravnik</w:t>
      </w:r>
    </w:p>
    <w:p w:rsidR="00492988" w:rsidRPr="00492988" w:rsidRDefault="00492988" w:rsidP="003D0B5D">
      <w:pPr>
        <w:spacing w:after="0" w:line="240" w:lineRule="auto"/>
        <w:ind w:left="6372"/>
        <w:jc w:val="both"/>
        <w:rPr>
          <w:rFonts w:asciiTheme="majorHAnsi" w:eastAsia="Times New Roman" w:hAnsiTheme="majorHAnsi" w:cs="Times New Roman"/>
          <w:i/>
          <w:color w:val="000000"/>
          <w:sz w:val="24"/>
          <w:szCs w:val="24"/>
          <w:lang w:val="sr-Latn-CS"/>
        </w:rPr>
      </w:pPr>
      <w:r w:rsidRPr="00492988">
        <w:rPr>
          <w:rFonts w:asciiTheme="majorHAnsi" w:eastAsia="Times New Roman" w:hAnsiTheme="majorHAnsi" w:cs="Times New Roman"/>
          <w:i/>
          <w:color w:val="000000"/>
          <w:sz w:val="24"/>
          <w:szCs w:val="24"/>
          <w:lang w:val="sr-Latn-CS"/>
        </w:rPr>
        <w:t>__</w:t>
      </w:r>
      <w:r w:rsidR="003D0B5D">
        <w:rPr>
          <w:rFonts w:asciiTheme="majorHAnsi" w:eastAsia="Times New Roman" w:hAnsiTheme="majorHAnsi" w:cs="Times New Roman"/>
          <w:i/>
          <w:color w:val="000000"/>
          <w:sz w:val="24"/>
          <w:szCs w:val="24"/>
          <w:lang w:val="sr-Latn-CS"/>
        </w:rPr>
        <w:t>_____________________</w:t>
      </w:r>
    </w:p>
    <w:p w:rsidR="00492988" w:rsidRPr="00492988" w:rsidRDefault="00E43446" w:rsidP="00492988">
      <w:pPr>
        <w:spacing w:after="0" w:line="240" w:lineRule="auto"/>
        <w:ind w:left="4956" w:firstLine="708"/>
        <w:jc w:val="both"/>
        <w:rPr>
          <w:rFonts w:asciiTheme="majorHAnsi" w:eastAsia="Times New Roman" w:hAnsiTheme="majorHAnsi" w:cs="Times New Roman"/>
          <w:i/>
          <w:iCs/>
          <w:color w:val="000000"/>
          <w:sz w:val="24"/>
          <w:szCs w:val="24"/>
          <w:lang w:val="sr-Latn-CS"/>
        </w:rPr>
      </w:pPr>
      <w:r>
        <w:rPr>
          <w:rFonts w:asciiTheme="majorHAnsi" w:eastAsia="Times New Roman" w:hAnsiTheme="majorHAnsi" w:cs="Times New Roman"/>
          <w:i/>
          <w:iCs/>
          <w:color w:val="000000"/>
          <w:sz w:val="24"/>
          <w:szCs w:val="24"/>
          <w:lang w:val="sr-Latn-CS"/>
        </w:rPr>
        <w:tab/>
      </w:r>
      <w:r>
        <w:rPr>
          <w:rFonts w:asciiTheme="majorHAnsi" w:eastAsia="Times New Roman" w:hAnsiTheme="majorHAnsi" w:cs="Times New Roman"/>
          <w:i/>
          <w:iCs/>
          <w:color w:val="000000"/>
          <w:sz w:val="24"/>
          <w:szCs w:val="24"/>
          <w:lang w:val="sr-Latn-CS"/>
        </w:rPr>
        <w:tab/>
      </w:r>
      <w:r w:rsidR="00492988" w:rsidRPr="00492988">
        <w:rPr>
          <w:rFonts w:asciiTheme="majorHAnsi" w:eastAsia="Times New Roman" w:hAnsiTheme="majorHAnsi" w:cs="Times New Roman"/>
          <w:i/>
          <w:iCs/>
          <w:color w:val="000000"/>
          <w:sz w:val="24"/>
          <w:szCs w:val="24"/>
          <w:lang w:val="sr-Latn-CS"/>
        </w:rPr>
        <w:t xml:space="preserve"> s.r. </w:t>
      </w:r>
    </w:p>
    <w:p w:rsidR="00492988" w:rsidRPr="00492988" w:rsidRDefault="00492988" w:rsidP="00492988">
      <w:pPr>
        <w:spacing w:after="0" w:line="240" w:lineRule="auto"/>
        <w:jc w:val="both"/>
        <w:rPr>
          <w:rFonts w:asciiTheme="majorHAnsi" w:eastAsia="Times New Roman" w:hAnsiTheme="majorHAnsi" w:cs="Times New Roman"/>
          <w:i/>
          <w:color w:val="000000"/>
          <w:sz w:val="24"/>
          <w:szCs w:val="24"/>
          <w:lang w:val="sr-Latn-CS"/>
        </w:rPr>
      </w:pPr>
      <w:r w:rsidRPr="00492988">
        <w:rPr>
          <w:rFonts w:asciiTheme="majorHAnsi" w:eastAsia="Times New Roman" w:hAnsiTheme="majorHAnsi" w:cs="Times New Roman"/>
          <w:i/>
          <w:color w:val="000000"/>
          <w:sz w:val="24"/>
          <w:szCs w:val="24"/>
        </w:rPr>
        <w:t>Član komisije za otvaranje i vrednovanje ponuda</w:t>
      </w:r>
      <w:r w:rsidR="00E43446">
        <w:rPr>
          <w:rFonts w:asciiTheme="majorHAnsi" w:eastAsia="Times New Roman" w:hAnsiTheme="majorHAnsi" w:cs="Times New Roman"/>
          <w:i/>
          <w:color w:val="000000"/>
          <w:sz w:val="24"/>
          <w:szCs w:val="24"/>
          <w:lang w:val="sr-Latn-CS"/>
        </w:rPr>
        <w:t xml:space="preserve">: </w:t>
      </w:r>
      <w:r w:rsidR="00E43446">
        <w:rPr>
          <w:rFonts w:asciiTheme="majorHAnsi" w:eastAsia="Times New Roman" w:hAnsiTheme="majorHAnsi" w:cs="Times New Roman"/>
          <w:i/>
          <w:color w:val="000000"/>
          <w:sz w:val="24"/>
          <w:szCs w:val="24"/>
          <w:lang w:val="sr-Latn-CS"/>
        </w:rPr>
        <w:tab/>
      </w:r>
      <w:r w:rsidR="00E43446">
        <w:rPr>
          <w:rFonts w:asciiTheme="majorHAnsi" w:eastAsia="Times New Roman" w:hAnsiTheme="majorHAnsi"/>
          <w:sz w:val="24"/>
          <w:szCs w:val="24"/>
        </w:rPr>
        <w:t>Adrijana Uglik, dipl.ecc</w:t>
      </w:r>
      <w:r w:rsidR="003D0B5D">
        <w:rPr>
          <w:rFonts w:asciiTheme="majorHAnsi" w:eastAsia="Times New Roman" w:hAnsiTheme="majorHAnsi"/>
          <w:sz w:val="24"/>
          <w:szCs w:val="24"/>
        </w:rPr>
        <w:tab/>
      </w:r>
      <w:r w:rsidR="003D0B5D">
        <w:rPr>
          <w:rFonts w:asciiTheme="majorHAnsi" w:eastAsia="Times New Roman" w:hAnsiTheme="majorHAnsi"/>
          <w:sz w:val="24"/>
          <w:szCs w:val="24"/>
        </w:rPr>
        <w:tab/>
      </w:r>
      <w:r w:rsidR="003D0B5D">
        <w:rPr>
          <w:rFonts w:asciiTheme="majorHAnsi" w:eastAsia="Times New Roman" w:hAnsiTheme="majorHAnsi"/>
          <w:sz w:val="24"/>
          <w:szCs w:val="24"/>
        </w:rPr>
        <w:tab/>
      </w:r>
      <w:r w:rsidR="003D0B5D">
        <w:rPr>
          <w:rFonts w:asciiTheme="majorHAnsi" w:eastAsia="Times New Roman" w:hAnsiTheme="majorHAnsi"/>
          <w:sz w:val="24"/>
          <w:szCs w:val="24"/>
        </w:rPr>
        <w:tab/>
      </w:r>
      <w:r w:rsidR="003D0B5D">
        <w:rPr>
          <w:rFonts w:asciiTheme="majorHAnsi" w:eastAsia="Times New Roman" w:hAnsiTheme="majorHAnsi"/>
          <w:sz w:val="24"/>
          <w:szCs w:val="24"/>
        </w:rPr>
        <w:tab/>
      </w:r>
      <w:r w:rsidR="003D0B5D">
        <w:rPr>
          <w:rFonts w:asciiTheme="majorHAnsi" w:eastAsia="Times New Roman" w:hAnsiTheme="majorHAnsi"/>
          <w:sz w:val="24"/>
          <w:szCs w:val="24"/>
        </w:rPr>
        <w:tab/>
      </w:r>
      <w:r w:rsidR="003D0B5D">
        <w:rPr>
          <w:rFonts w:asciiTheme="majorHAnsi" w:eastAsia="Times New Roman" w:hAnsiTheme="majorHAnsi"/>
          <w:sz w:val="24"/>
          <w:szCs w:val="24"/>
        </w:rPr>
        <w:tab/>
      </w:r>
      <w:r w:rsidR="003D0B5D">
        <w:rPr>
          <w:rFonts w:asciiTheme="majorHAnsi" w:eastAsia="Times New Roman" w:hAnsiTheme="majorHAnsi"/>
          <w:sz w:val="24"/>
          <w:szCs w:val="24"/>
        </w:rPr>
        <w:tab/>
      </w:r>
      <w:r w:rsidRPr="00492988">
        <w:rPr>
          <w:rFonts w:asciiTheme="majorHAnsi" w:eastAsia="Times New Roman" w:hAnsiTheme="majorHAnsi"/>
          <w:sz w:val="24"/>
          <w:szCs w:val="24"/>
        </w:rPr>
        <w:tab/>
      </w:r>
      <w:r w:rsidRPr="00492988">
        <w:rPr>
          <w:rFonts w:asciiTheme="majorHAnsi" w:eastAsia="Times New Roman" w:hAnsiTheme="majorHAnsi" w:cs="Times New Roman"/>
          <w:i/>
          <w:color w:val="000000"/>
          <w:sz w:val="24"/>
          <w:szCs w:val="24"/>
          <w:lang w:val="sr-Latn-CS"/>
        </w:rPr>
        <w:t>____________________________</w:t>
      </w:r>
    </w:p>
    <w:p w:rsidR="00492988" w:rsidRPr="00492988" w:rsidRDefault="00E43446" w:rsidP="00492988">
      <w:pPr>
        <w:spacing w:after="0" w:line="240" w:lineRule="auto"/>
        <w:ind w:left="4956" w:firstLine="708"/>
        <w:jc w:val="both"/>
        <w:rPr>
          <w:rFonts w:asciiTheme="majorHAnsi" w:eastAsia="Times New Roman" w:hAnsiTheme="majorHAnsi" w:cs="Times New Roman"/>
          <w:i/>
          <w:iCs/>
          <w:color w:val="000000"/>
          <w:sz w:val="24"/>
          <w:szCs w:val="24"/>
          <w:lang w:val="sr-Latn-CS"/>
        </w:rPr>
      </w:pPr>
      <w:r>
        <w:rPr>
          <w:rFonts w:asciiTheme="majorHAnsi" w:eastAsia="Times New Roman" w:hAnsiTheme="majorHAnsi" w:cs="Times New Roman"/>
          <w:i/>
          <w:iCs/>
          <w:color w:val="000000"/>
          <w:sz w:val="24"/>
          <w:szCs w:val="24"/>
          <w:lang w:val="sr-Latn-CS"/>
        </w:rPr>
        <w:tab/>
      </w:r>
      <w:r>
        <w:rPr>
          <w:rFonts w:asciiTheme="majorHAnsi" w:eastAsia="Times New Roman" w:hAnsiTheme="majorHAnsi" w:cs="Times New Roman"/>
          <w:i/>
          <w:iCs/>
          <w:color w:val="000000"/>
          <w:sz w:val="24"/>
          <w:szCs w:val="24"/>
          <w:lang w:val="sr-Latn-CS"/>
        </w:rPr>
        <w:tab/>
      </w:r>
      <w:r w:rsidR="00492988" w:rsidRPr="00492988">
        <w:rPr>
          <w:rFonts w:asciiTheme="majorHAnsi" w:eastAsia="Times New Roman" w:hAnsiTheme="majorHAnsi" w:cs="Times New Roman"/>
          <w:i/>
          <w:iCs/>
          <w:color w:val="000000"/>
          <w:sz w:val="24"/>
          <w:szCs w:val="24"/>
          <w:lang w:val="sr-Latn-CS"/>
        </w:rPr>
        <w:t xml:space="preserve"> s.r. </w:t>
      </w:r>
    </w:p>
    <w:p w:rsidR="00492988" w:rsidRPr="00492988" w:rsidRDefault="00492988" w:rsidP="00492988">
      <w:pPr>
        <w:spacing w:after="0" w:line="240" w:lineRule="auto"/>
        <w:rPr>
          <w:rFonts w:asciiTheme="majorHAnsi" w:eastAsia="Times New Roman" w:hAnsiTheme="majorHAnsi" w:cs="Times New Roman"/>
          <w:i/>
          <w:color w:val="000000"/>
        </w:rPr>
      </w:pPr>
      <w:r w:rsidRPr="00492988">
        <w:rPr>
          <w:rFonts w:asciiTheme="majorHAnsi" w:eastAsia="Times New Roman" w:hAnsiTheme="majorHAnsi" w:cs="Times New Roman"/>
          <w:i/>
          <w:color w:val="000000"/>
          <w:sz w:val="23"/>
          <w:szCs w:val="23"/>
        </w:rPr>
        <w:t>Član komisije za otvaranje i vrednovanje ponuda:</w:t>
      </w:r>
      <w:r w:rsidR="0077014B">
        <w:rPr>
          <w:rFonts w:asciiTheme="majorHAnsi" w:eastAsia="Times New Roman" w:hAnsiTheme="majorHAnsi" w:cs="Times New Roman"/>
          <w:i/>
          <w:color w:val="000000"/>
          <w:sz w:val="24"/>
          <w:szCs w:val="24"/>
        </w:rPr>
        <w:tab/>
      </w:r>
      <w:r w:rsidR="0077014B">
        <w:rPr>
          <w:rFonts w:asciiTheme="majorHAnsi" w:eastAsia="Times New Roman" w:hAnsiTheme="majorHAnsi" w:cs="Times New Roman"/>
          <w:i/>
          <w:color w:val="000000"/>
          <w:sz w:val="24"/>
          <w:szCs w:val="24"/>
        </w:rPr>
        <w:tab/>
      </w:r>
      <w:r w:rsidRPr="00492988">
        <w:rPr>
          <w:rFonts w:asciiTheme="majorHAnsi" w:eastAsia="Times New Roman" w:hAnsiTheme="majorHAnsi"/>
          <w:sz w:val="24"/>
          <w:szCs w:val="24"/>
        </w:rPr>
        <w:t>Vlajko Radovanić, dipl.ecc</w:t>
      </w:r>
    </w:p>
    <w:p w:rsidR="00492988" w:rsidRPr="00492988" w:rsidRDefault="00492988" w:rsidP="00492988">
      <w:pPr>
        <w:spacing w:after="0" w:line="240" w:lineRule="auto"/>
        <w:ind w:firstLine="1134"/>
        <w:jc w:val="both"/>
        <w:rPr>
          <w:rFonts w:asciiTheme="majorHAnsi" w:eastAsia="Times New Roman" w:hAnsiTheme="majorHAnsi" w:cs="Times New Roman"/>
          <w:i/>
          <w:color w:val="000000"/>
          <w:sz w:val="24"/>
          <w:szCs w:val="24"/>
          <w:lang w:val="sr-Latn-CS"/>
        </w:rPr>
      </w:pPr>
      <w:r w:rsidRPr="00492988">
        <w:rPr>
          <w:rFonts w:asciiTheme="majorHAnsi" w:eastAsia="Times New Roman" w:hAnsiTheme="majorHAnsi" w:cs="Times New Roman"/>
          <w:i/>
          <w:color w:val="000000"/>
          <w:sz w:val="24"/>
          <w:szCs w:val="24"/>
          <w:lang w:val="sr-Latn-CS"/>
        </w:rPr>
        <w:tab/>
      </w:r>
      <w:r w:rsidRPr="00492988">
        <w:rPr>
          <w:rFonts w:asciiTheme="majorHAnsi" w:eastAsia="Times New Roman" w:hAnsiTheme="majorHAnsi" w:cs="Times New Roman"/>
          <w:i/>
          <w:color w:val="000000"/>
          <w:sz w:val="24"/>
          <w:szCs w:val="24"/>
          <w:lang w:val="sr-Latn-CS"/>
        </w:rPr>
        <w:tab/>
      </w:r>
      <w:r w:rsidRPr="00492988">
        <w:rPr>
          <w:rFonts w:asciiTheme="majorHAnsi" w:eastAsia="Times New Roman" w:hAnsiTheme="majorHAnsi" w:cs="Times New Roman"/>
          <w:i/>
          <w:color w:val="000000"/>
          <w:sz w:val="24"/>
          <w:szCs w:val="24"/>
          <w:lang w:val="sr-Latn-CS"/>
        </w:rPr>
        <w:tab/>
      </w:r>
      <w:r w:rsidRPr="00492988">
        <w:rPr>
          <w:rFonts w:asciiTheme="majorHAnsi" w:eastAsia="Times New Roman" w:hAnsiTheme="majorHAnsi" w:cs="Times New Roman"/>
          <w:i/>
          <w:color w:val="000000"/>
          <w:sz w:val="24"/>
          <w:szCs w:val="24"/>
          <w:lang w:val="sr-Latn-CS"/>
        </w:rPr>
        <w:tab/>
      </w:r>
      <w:r w:rsidRPr="00492988">
        <w:rPr>
          <w:rFonts w:asciiTheme="majorHAnsi" w:eastAsia="Times New Roman" w:hAnsiTheme="majorHAnsi" w:cs="Times New Roman"/>
          <w:i/>
          <w:color w:val="000000"/>
          <w:sz w:val="24"/>
          <w:szCs w:val="24"/>
          <w:lang w:val="sr-Latn-CS"/>
        </w:rPr>
        <w:tab/>
      </w:r>
      <w:r w:rsidRPr="00492988">
        <w:rPr>
          <w:rFonts w:asciiTheme="majorHAnsi" w:eastAsia="Times New Roman" w:hAnsiTheme="majorHAnsi" w:cs="Times New Roman"/>
          <w:i/>
          <w:color w:val="000000"/>
          <w:sz w:val="24"/>
          <w:szCs w:val="24"/>
          <w:lang w:val="sr-Latn-CS"/>
        </w:rPr>
        <w:tab/>
      </w:r>
      <w:r w:rsidRPr="00492988">
        <w:rPr>
          <w:rFonts w:asciiTheme="majorHAnsi" w:eastAsia="Times New Roman" w:hAnsiTheme="majorHAnsi" w:cs="Times New Roman"/>
          <w:i/>
          <w:color w:val="000000"/>
          <w:sz w:val="24"/>
          <w:szCs w:val="24"/>
          <w:lang w:val="sr-Latn-CS"/>
        </w:rPr>
        <w:tab/>
      </w:r>
      <w:r w:rsidRPr="00492988">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r>
      <w:r>
        <w:rPr>
          <w:rFonts w:asciiTheme="majorHAnsi" w:eastAsia="Times New Roman" w:hAnsiTheme="majorHAnsi" w:cs="Times New Roman"/>
          <w:i/>
          <w:color w:val="000000"/>
          <w:sz w:val="24"/>
          <w:szCs w:val="24"/>
          <w:lang w:val="sr-Latn-CS"/>
        </w:rPr>
        <w:tab/>
        <w:t xml:space="preserve">                                                                                                _________</w:t>
      </w:r>
      <w:r w:rsidRPr="00492988">
        <w:rPr>
          <w:rFonts w:asciiTheme="majorHAnsi" w:eastAsia="Times New Roman" w:hAnsiTheme="majorHAnsi" w:cs="Times New Roman"/>
          <w:i/>
          <w:color w:val="000000"/>
          <w:sz w:val="24"/>
          <w:szCs w:val="24"/>
          <w:lang w:val="sr-Latn-CS"/>
        </w:rPr>
        <w:t>____________________</w:t>
      </w:r>
    </w:p>
    <w:p w:rsidR="00492988" w:rsidRPr="00492988" w:rsidRDefault="00E43446" w:rsidP="00492988">
      <w:pPr>
        <w:spacing w:after="0" w:line="240" w:lineRule="auto"/>
        <w:ind w:left="4956" w:firstLine="708"/>
        <w:jc w:val="both"/>
        <w:rPr>
          <w:rFonts w:asciiTheme="majorHAnsi" w:eastAsia="Times New Roman" w:hAnsiTheme="majorHAnsi" w:cs="Times New Roman"/>
          <w:i/>
          <w:iCs/>
          <w:color w:val="000000"/>
          <w:sz w:val="24"/>
          <w:szCs w:val="24"/>
          <w:lang w:val="sr-Latn-CS"/>
        </w:rPr>
      </w:pPr>
      <w:r>
        <w:rPr>
          <w:rFonts w:asciiTheme="majorHAnsi" w:eastAsia="Times New Roman" w:hAnsiTheme="majorHAnsi" w:cs="Times New Roman"/>
          <w:i/>
          <w:iCs/>
          <w:color w:val="000000"/>
          <w:sz w:val="24"/>
          <w:szCs w:val="24"/>
          <w:lang w:val="sr-Latn-CS"/>
        </w:rPr>
        <w:tab/>
      </w:r>
      <w:r>
        <w:rPr>
          <w:rFonts w:asciiTheme="majorHAnsi" w:eastAsia="Times New Roman" w:hAnsiTheme="majorHAnsi" w:cs="Times New Roman"/>
          <w:i/>
          <w:iCs/>
          <w:color w:val="000000"/>
          <w:sz w:val="24"/>
          <w:szCs w:val="24"/>
          <w:lang w:val="sr-Latn-CS"/>
        </w:rPr>
        <w:tab/>
      </w:r>
      <w:r w:rsidR="00492988" w:rsidRPr="00492988">
        <w:rPr>
          <w:rFonts w:asciiTheme="majorHAnsi" w:eastAsia="Times New Roman" w:hAnsiTheme="majorHAnsi" w:cs="Times New Roman"/>
          <w:i/>
          <w:iCs/>
          <w:color w:val="000000"/>
          <w:sz w:val="24"/>
          <w:szCs w:val="24"/>
          <w:lang w:val="sr-Latn-CS"/>
        </w:rPr>
        <w:t xml:space="preserve">s.r. </w:t>
      </w:r>
    </w:p>
    <w:p w:rsidR="00492988" w:rsidRPr="00492988" w:rsidRDefault="00492988" w:rsidP="00492988">
      <w:pPr>
        <w:spacing w:after="0" w:line="240" w:lineRule="auto"/>
        <w:contextualSpacing/>
        <w:jc w:val="both"/>
        <w:rPr>
          <w:rFonts w:asciiTheme="majorHAnsi" w:eastAsia="Times New Roman" w:hAnsiTheme="majorHAnsi" w:cs="Times New Roman"/>
          <w:i/>
          <w:color w:val="000000"/>
          <w:sz w:val="24"/>
          <w:szCs w:val="24"/>
        </w:rPr>
      </w:pPr>
    </w:p>
    <w:p w:rsidR="00492988" w:rsidRDefault="00492988" w:rsidP="00492988">
      <w:pPr>
        <w:spacing w:after="0" w:line="240" w:lineRule="auto"/>
        <w:contextualSpacing/>
        <w:jc w:val="both"/>
        <w:rPr>
          <w:rFonts w:asciiTheme="majorHAnsi" w:eastAsia="Times New Roman" w:hAnsiTheme="majorHAnsi" w:cs="Times New Roman"/>
          <w:color w:val="000000"/>
          <w:sz w:val="24"/>
          <w:szCs w:val="24"/>
        </w:rPr>
      </w:pPr>
    </w:p>
    <w:p w:rsidR="00D31BA9" w:rsidRDefault="00D31BA9" w:rsidP="00492988">
      <w:pPr>
        <w:spacing w:after="0" w:line="240" w:lineRule="auto"/>
        <w:contextualSpacing/>
        <w:jc w:val="both"/>
        <w:rPr>
          <w:rFonts w:asciiTheme="majorHAnsi" w:eastAsia="Times New Roman" w:hAnsiTheme="majorHAnsi" w:cs="Times New Roman"/>
          <w:color w:val="000000"/>
          <w:sz w:val="24"/>
          <w:szCs w:val="24"/>
        </w:rPr>
      </w:pPr>
    </w:p>
    <w:p w:rsidR="00D31BA9" w:rsidRDefault="00D31BA9" w:rsidP="00492988">
      <w:pPr>
        <w:spacing w:after="0" w:line="240" w:lineRule="auto"/>
        <w:contextualSpacing/>
        <w:jc w:val="both"/>
        <w:rPr>
          <w:rFonts w:asciiTheme="majorHAnsi" w:eastAsia="Times New Roman" w:hAnsiTheme="majorHAnsi" w:cs="Times New Roman"/>
          <w:color w:val="000000"/>
          <w:sz w:val="24"/>
          <w:szCs w:val="24"/>
        </w:rPr>
      </w:pPr>
    </w:p>
    <w:p w:rsidR="00D31BA9" w:rsidRDefault="00D31BA9" w:rsidP="00492988">
      <w:pPr>
        <w:spacing w:after="0" w:line="240" w:lineRule="auto"/>
        <w:contextualSpacing/>
        <w:jc w:val="both"/>
        <w:rPr>
          <w:rFonts w:asciiTheme="majorHAnsi" w:eastAsia="Times New Roman" w:hAnsiTheme="majorHAnsi" w:cs="Times New Roman"/>
          <w:color w:val="000000"/>
          <w:sz w:val="24"/>
          <w:szCs w:val="24"/>
        </w:rPr>
      </w:pPr>
    </w:p>
    <w:p w:rsidR="00D31BA9" w:rsidRPr="00492988" w:rsidRDefault="00D31BA9" w:rsidP="00492988">
      <w:pPr>
        <w:spacing w:after="0" w:line="240" w:lineRule="auto"/>
        <w:contextualSpacing/>
        <w:jc w:val="both"/>
        <w:rPr>
          <w:rFonts w:asciiTheme="majorHAnsi" w:eastAsia="Times New Roman" w:hAnsiTheme="majorHAnsi" w:cs="Times New Roman"/>
          <w:color w:val="000000"/>
          <w:sz w:val="24"/>
          <w:szCs w:val="24"/>
        </w:rPr>
      </w:pPr>
    </w:p>
    <w:p w:rsidR="00492988" w:rsidRDefault="00492988" w:rsidP="00492988">
      <w:pPr>
        <w:spacing w:after="0" w:line="240" w:lineRule="auto"/>
        <w:rPr>
          <w:rFonts w:ascii="Times New Roman" w:eastAsia="Times New Roman" w:hAnsi="Times New Roman" w:cs="Times New Roman"/>
          <w:color w:val="000000"/>
          <w:sz w:val="28"/>
          <w:szCs w:val="28"/>
        </w:rPr>
      </w:pPr>
    </w:p>
    <w:p w:rsidR="00D31BA9" w:rsidRDefault="00D31BA9" w:rsidP="00492988">
      <w:pPr>
        <w:spacing w:after="0" w:line="240" w:lineRule="auto"/>
        <w:rPr>
          <w:rFonts w:ascii="Times New Roman" w:eastAsia="Times New Roman" w:hAnsi="Times New Roman" w:cs="Times New Roman"/>
          <w:color w:val="000000"/>
          <w:sz w:val="28"/>
          <w:szCs w:val="28"/>
        </w:rPr>
      </w:pPr>
    </w:p>
    <w:p w:rsidR="00D31BA9" w:rsidRDefault="00D31BA9" w:rsidP="00492988">
      <w:pPr>
        <w:spacing w:after="0" w:line="240" w:lineRule="auto"/>
        <w:rPr>
          <w:rFonts w:ascii="Times New Roman" w:eastAsia="Times New Roman" w:hAnsi="Times New Roman" w:cs="Times New Roman"/>
          <w:color w:val="000000"/>
          <w:sz w:val="28"/>
          <w:szCs w:val="28"/>
        </w:rPr>
      </w:pPr>
    </w:p>
    <w:p w:rsidR="00D31BA9" w:rsidRDefault="00D31BA9" w:rsidP="00492988">
      <w:pPr>
        <w:spacing w:after="0" w:line="240" w:lineRule="auto"/>
        <w:rPr>
          <w:rFonts w:ascii="Times New Roman" w:eastAsia="Times New Roman" w:hAnsi="Times New Roman" w:cs="Times New Roman"/>
          <w:color w:val="000000"/>
          <w:sz w:val="28"/>
          <w:szCs w:val="28"/>
        </w:rPr>
      </w:pPr>
    </w:p>
    <w:p w:rsidR="00D31BA9" w:rsidRPr="00492988" w:rsidRDefault="00D31BA9" w:rsidP="00492988">
      <w:pPr>
        <w:spacing w:after="0" w:line="240" w:lineRule="auto"/>
        <w:rPr>
          <w:rFonts w:ascii="Times New Roman" w:eastAsia="Times New Roman" w:hAnsi="Times New Roman" w:cs="Times New Roman"/>
          <w:color w:val="000000"/>
          <w:sz w:val="28"/>
          <w:szCs w:val="28"/>
        </w:rPr>
      </w:pPr>
    </w:p>
    <w:p w:rsidR="0044746E" w:rsidRPr="00510379" w:rsidRDefault="0044746E" w:rsidP="00B460F9">
      <w:pPr>
        <w:rPr>
          <w:rFonts w:asciiTheme="majorHAnsi" w:hAnsiTheme="majorHAnsi" w:cs="Times New Roman"/>
          <w:b/>
          <w:bCs/>
          <w:color w:val="000000"/>
          <w:sz w:val="24"/>
          <w:szCs w:val="24"/>
          <w:highlight w:val="yellow"/>
        </w:rPr>
      </w:pPr>
    </w:p>
    <w:p w:rsidR="00D31BA9" w:rsidRPr="00CB74F7" w:rsidRDefault="00D31BA9" w:rsidP="00D31BA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Cambria" w:hAnsi="Cambria"/>
          <w:i w:val="0"/>
          <w:iCs w:val="0"/>
          <w:color w:val="000000"/>
          <w:sz w:val="24"/>
          <w:szCs w:val="24"/>
          <w:u w:val="none"/>
        </w:rPr>
      </w:pPr>
      <w:bookmarkStart w:id="26" w:name="_Toc416180138"/>
      <w:bookmarkStart w:id="27" w:name="_Toc418775329"/>
      <w:bookmarkStart w:id="28" w:name="_Toc517076601"/>
      <w:r w:rsidRPr="00A14938">
        <w:rPr>
          <w:rFonts w:ascii="Cambria" w:hAnsi="Cambria"/>
          <w:i w:val="0"/>
          <w:iCs w:val="0"/>
          <w:color w:val="000000"/>
          <w:sz w:val="24"/>
          <w:szCs w:val="24"/>
          <w:u w:val="none"/>
        </w:rPr>
        <w:t>METODOLOGIJA NAČINA VREDNOVANJA PONUDA PO KRITERIJUMU I PODKRITERIJUMIMA</w:t>
      </w:r>
      <w:bookmarkEnd w:id="26"/>
      <w:bookmarkEnd w:id="27"/>
      <w:bookmarkEnd w:id="28"/>
    </w:p>
    <w:p w:rsidR="00D31BA9" w:rsidRPr="00CB74F7" w:rsidRDefault="00D31BA9" w:rsidP="00D31BA9">
      <w:pPr>
        <w:pStyle w:val="BodyText"/>
        <w:ind w:left="454" w:hanging="454"/>
        <w:rPr>
          <w:rFonts w:ascii="Cambria" w:hAnsi="Cambria"/>
          <w:b/>
          <w:bCs/>
          <w:color w:val="000000"/>
          <w:sz w:val="24"/>
          <w:szCs w:val="24"/>
          <w:lang w:val="sr-Latn-CS"/>
        </w:rPr>
      </w:pPr>
    </w:p>
    <w:p w:rsidR="00D31BA9" w:rsidRDefault="00D31BA9" w:rsidP="00D31BA9">
      <w:pPr>
        <w:spacing w:after="0" w:line="240" w:lineRule="auto"/>
        <w:jc w:val="both"/>
        <w:rPr>
          <w:rFonts w:ascii="Cambria" w:hAnsi="Cambria" w:cs="Times New Roman"/>
          <w:b/>
          <w:bCs/>
          <w:color w:val="000000"/>
          <w:sz w:val="24"/>
          <w:szCs w:val="24"/>
          <w:shd w:val="clear" w:color="auto" w:fill="FFFFFF"/>
        </w:rPr>
      </w:pPr>
    </w:p>
    <w:p w:rsidR="00D31BA9" w:rsidRPr="00461145" w:rsidRDefault="00D31BA9" w:rsidP="00D31BA9">
      <w:pPr>
        <w:spacing w:after="0" w:line="240" w:lineRule="auto"/>
        <w:jc w:val="both"/>
        <w:rPr>
          <w:rFonts w:ascii="Cambria" w:hAnsi="Cambria" w:cs="Times New Roman"/>
          <w:b/>
          <w:bCs/>
          <w:color w:val="000000"/>
          <w:sz w:val="24"/>
          <w:szCs w:val="24"/>
          <w:shd w:val="clear" w:color="auto" w:fill="FFFFFF"/>
        </w:rPr>
      </w:pPr>
    </w:p>
    <w:p w:rsidR="00D31BA9" w:rsidRPr="00461145" w:rsidRDefault="00D31BA9" w:rsidP="00D31BA9">
      <w:pPr>
        <w:spacing w:after="0" w:line="240" w:lineRule="auto"/>
        <w:jc w:val="both"/>
        <w:rPr>
          <w:rFonts w:ascii="Cambria" w:hAnsi="Cambria" w:cs="Times New Roman"/>
          <w:b/>
          <w:bCs/>
          <w:color w:val="000000"/>
          <w:sz w:val="24"/>
          <w:szCs w:val="24"/>
          <w:bdr w:val="single" w:sz="4" w:space="0" w:color="auto"/>
        </w:rPr>
      </w:pPr>
      <w:r w:rsidRPr="00461145">
        <w:rPr>
          <w:rFonts w:ascii="Cambria" w:hAnsi="Cambria" w:cs="Times New Roman"/>
          <w:b/>
          <w:bCs/>
          <w:color w:val="000000"/>
          <w:sz w:val="24"/>
          <w:szCs w:val="24"/>
          <w:shd w:val="clear" w:color="auto" w:fill="FFFFFF"/>
        </w:rPr>
        <w:sym w:font="Wingdings" w:char="F078"/>
      </w:r>
      <w:r w:rsidRPr="00852493">
        <w:rPr>
          <w:rFonts w:ascii="Times New Roman" w:hAnsi="Times New Roman" w:cs="Times New Roman"/>
          <w:b/>
          <w:bCs/>
          <w:color w:val="000000"/>
          <w:sz w:val="24"/>
          <w:szCs w:val="24"/>
          <w:shd w:val="clear" w:color="auto" w:fill="FFFFFF"/>
          <w:lang w:val="hr-HR"/>
        </w:rPr>
        <w:t xml:space="preserve">Vrednovanje ponuda po kriterijumu </w:t>
      </w:r>
      <w:r w:rsidRPr="00852493">
        <w:rPr>
          <w:rFonts w:ascii="Times New Roman" w:hAnsi="Times New Roman" w:cs="Times New Roman"/>
          <w:b/>
          <w:bCs/>
          <w:color w:val="000000"/>
          <w:sz w:val="24"/>
          <w:szCs w:val="24"/>
          <w:shd w:val="clear" w:color="auto" w:fill="FFFFFF"/>
          <w:lang w:val="pl-PL"/>
        </w:rPr>
        <w:t>najni</w:t>
      </w:r>
      <w:r w:rsidRPr="00852493">
        <w:rPr>
          <w:rFonts w:ascii="Times New Roman" w:hAnsi="Times New Roman" w:cs="Times New Roman"/>
          <w:b/>
          <w:bCs/>
          <w:color w:val="000000"/>
          <w:sz w:val="24"/>
          <w:szCs w:val="24"/>
          <w:shd w:val="clear" w:color="auto" w:fill="FFFFFF"/>
          <w:lang w:val="hr-HR"/>
        </w:rPr>
        <w:t>že</w:t>
      </w:r>
      <w:r w:rsidRPr="00852493">
        <w:rPr>
          <w:rFonts w:ascii="Times New Roman" w:hAnsi="Times New Roman" w:cs="Times New Roman"/>
          <w:b/>
          <w:bCs/>
          <w:color w:val="000000"/>
          <w:sz w:val="24"/>
          <w:szCs w:val="24"/>
          <w:shd w:val="clear" w:color="auto" w:fill="FFFFFF"/>
          <w:lang w:val="pl-PL"/>
        </w:rPr>
        <w:t xml:space="preserve"> ponu</w:t>
      </w:r>
      <w:r w:rsidRPr="00852493">
        <w:rPr>
          <w:rFonts w:ascii="Times New Roman" w:hAnsi="Times New Roman" w:cs="Times New Roman"/>
          <w:b/>
          <w:bCs/>
          <w:color w:val="000000"/>
          <w:sz w:val="24"/>
          <w:szCs w:val="24"/>
          <w:shd w:val="clear" w:color="auto" w:fill="FFFFFF"/>
          <w:lang w:val="hr-HR"/>
        </w:rPr>
        <w:t>đ</w:t>
      </w:r>
      <w:r w:rsidRPr="00852493">
        <w:rPr>
          <w:rFonts w:ascii="Times New Roman" w:hAnsi="Times New Roman" w:cs="Times New Roman"/>
          <w:b/>
          <w:bCs/>
          <w:color w:val="000000"/>
          <w:sz w:val="24"/>
          <w:szCs w:val="24"/>
          <w:shd w:val="clear" w:color="auto" w:fill="FFFFFF"/>
          <w:lang w:val="pl-PL"/>
        </w:rPr>
        <w:t>en</w:t>
      </w:r>
      <w:r>
        <w:rPr>
          <w:rFonts w:ascii="Times New Roman" w:hAnsi="Times New Roman" w:cs="Times New Roman"/>
          <w:b/>
          <w:bCs/>
          <w:color w:val="000000"/>
          <w:sz w:val="24"/>
          <w:szCs w:val="24"/>
          <w:shd w:val="clear" w:color="auto" w:fill="FFFFFF"/>
          <w:lang w:val="pl-PL"/>
        </w:rPr>
        <w:t>e</w:t>
      </w:r>
      <w:r w:rsidRPr="00852493">
        <w:rPr>
          <w:rFonts w:ascii="Times New Roman" w:hAnsi="Times New Roman" w:cs="Times New Roman"/>
          <w:b/>
          <w:bCs/>
          <w:color w:val="000000"/>
          <w:sz w:val="24"/>
          <w:szCs w:val="24"/>
          <w:shd w:val="clear" w:color="auto" w:fill="FFFFFF"/>
          <w:lang w:val="pl-PL"/>
        </w:rPr>
        <w:t xml:space="preserve"> cijen</w:t>
      </w:r>
      <w:r>
        <w:rPr>
          <w:rFonts w:ascii="Times New Roman" w:hAnsi="Times New Roman" w:cs="Times New Roman"/>
          <w:b/>
          <w:bCs/>
          <w:color w:val="000000"/>
          <w:sz w:val="24"/>
          <w:szCs w:val="24"/>
          <w:shd w:val="clear" w:color="auto" w:fill="FFFFFF"/>
          <w:lang w:val="pl-PL"/>
        </w:rPr>
        <w:t>e</w:t>
      </w:r>
      <w:r w:rsidRPr="00852493">
        <w:rPr>
          <w:rFonts w:ascii="Times New Roman" w:hAnsi="Times New Roman" w:cs="Times New Roman"/>
          <w:b/>
          <w:bCs/>
          <w:color w:val="000000"/>
          <w:sz w:val="24"/>
          <w:szCs w:val="24"/>
        </w:rPr>
        <w:t xml:space="preserve"> vršiće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p>
    <w:p w:rsidR="00D31BA9" w:rsidRPr="00461145" w:rsidRDefault="00D31BA9" w:rsidP="00D31BA9">
      <w:pPr>
        <w:tabs>
          <w:tab w:val="left" w:pos="5954"/>
        </w:tabs>
        <w:autoSpaceDE w:val="0"/>
        <w:autoSpaceDN w:val="0"/>
        <w:adjustRightInd w:val="0"/>
        <w:spacing w:after="0" w:line="240" w:lineRule="auto"/>
        <w:jc w:val="both"/>
        <w:rPr>
          <w:rFonts w:ascii="Cambria" w:hAnsi="Cambria" w:cs="Times New Roman"/>
          <w:color w:val="000000"/>
          <w:sz w:val="24"/>
          <w:szCs w:val="24"/>
          <w:lang w:val="hr-HR"/>
        </w:rPr>
      </w:pPr>
    </w:p>
    <w:p w:rsidR="00D31BA9" w:rsidRPr="001279F3" w:rsidRDefault="00D31BA9" w:rsidP="00D31BA9">
      <w:pPr>
        <w:numPr>
          <w:ilvl w:val="0"/>
          <w:numId w:val="11"/>
        </w:numPr>
        <w:spacing w:after="0" w:line="240" w:lineRule="auto"/>
        <w:ind w:left="360" w:hanging="270"/>
        <w:jc w:val="both"/>
        <w:rPr>
          <w:rFonts w:ascii="Cambria" w:hAnsi="Cambria"/>
          <w:sz w:val="24"/>
          <w:szCs w:val="24"/>
          <w:lang w:val="sr-Latn-CS"/>
        </w:rPr>
      </w:pPr>
      <w:r w:rsidRPr="001279F3">
        <w:rPr>
          <w:rFonts w:ascii="Cambria" w:hAnsi="Cambria" w:cs="Arial"/>
          <w:b/>
          <w:i/>
          <w:sz w:val="24"/>
          <w:szCs w:val="24"/>
          <w:lang w:val="sr-Latn-CS"/>
        </w:rPr>
        <w:t>Najniža ponuđena cijena</w:t>
      </w:r>
      <w:r w:rsidRPr="001279F3">
        <w:rPr>
          <w:rFonts w:ascii="Cambria" w:hAnsi="Cambria"/>
          <w:sz w:val="24"/>
          <w:szCs w:val="24"/>
          <w:lang w:val="sr-Latn-CS"/>
        </w:rPr>
        <w:t xml:space="preserve">je kriterijum za vrednovanje ponuda. Pod ponuđenom cijenom podrazumjeva se </w:t>
      </w:r>
      <w:r>
        <w:rPr>
          <w:rFonts w:ascii="Cambria" w:hAnsi="Cambria"/>
          <w:sz w:val="24"/>
          <w:szCs w:val="24"/>
          <w:lang w:val="sr-Latn-CS"/>
        </w:rPr>
        <w:t xml:space="preserve">ukupna </w:t>
      </w:r>
      <w:r w:rsidRPr="00DC408F">
        <w:rPr>
          <w:rFonts w:ascii="Cambria" w:hAnsi="Cambria"/>
          <w:sz w:val="24"/>
          <w:szCs w:val="24"/>
          <w:lang w:val="sr-Latn-CS"/>
        </w:rPr>
        <w:t>godišna premija</w:t>
      </w:r>
      <w:r w:rsidRPr="003C6DFE">
        <w:rPr>
          <w:rFonts w:ascii="Cambria" w:hAnsi="Cambria"/>
          <w:sz w:val="24"/>
          <w:szCs w:val="24"/>
          <w:lang w:val="sr-Latn-CS"/>
        </w:rPr>
        <w:t xml:space="preserve"> osiguranja</w:t>
      </w:r>
      <w:r>
        <w:rPr>
          <w:rFonts w:ascii="Cambria" w:hAnsi="Cambria"/>
          <w:sz w:val="24"/>
          <w:szCs w:val="24"/>
          <w:lang w:val="sr-Latn-CS"/>
        </w:rPr>
        <w:t xml:space="preserve">(ukupna cijena) </w:t>
      </w:r>
      <w:r w:rsidRPr="001279F3">
        <w:rPr>
          <w:rFonts w:ascii="Cambria" w:hAnsi="Cambria"/>
          <w:sz w:val="24"/>
          <w:szCs w:val="24"/>
          <w:lang w:val="sr-Latn-CS"/>
        </w:rPr>
        <w:t>koju će Naručilac plaćati za kolektivno-kombinovano osiguranje po osnovama navedenim u ovoj dokumentaciji, za utvrđene osigurane sume, za slučaj da se nastupe osigurani slučajevi.</w:t>
      </w:r>
    </w:p>
    <w:p w:rsidR="00D31BA9" w:rsidRPr="001279F3" w:rsidRDefault="00D31BA9" w:rsidP="00D31BA9">
      <w:pPr>
        <w:spacing w:after="0" w:line="240" w:lineRule="auto"/>
        <w:ind w:left="360"/>
        <w:jc w:val="both"/>
        <w:rPr>
          <w:rFonts w:ascii="Cambria" w:hAnsi="Cambria"/>
          <w:sz w:val="24"/>
          <w:szCs w:val="24"/>
          <w:lang w:val="sr-Latn-CS"/>
        </w:rPr>
      </w:pPr>
    </w:p>
    <w:p w:rsidR="00D31BA9" w:rsidRPr="001279F3" w:rsidRDefault="00D31BA9" w:rsidP="00D31BA9">
      <w:pPr>
        <w:spacing w:after="0" w:line="240" w:lineRule="auto"/>
        <w:ind w:left="360"/>
        <w:jc w:val="both"/>
        <w:rPr>
          <w:rFonts w:ascii="Cambria" w:hAnsi="Cambria"/>
          <w:sz w:val="24"/>
          <w:szCs w:val="24"/>
          <w:lang w:val="sr-Latn-CS"/>
        </w:rPr>
      </w:pPr>
      <w:r w:rsidRPr="001279F3">
        <w:rPr>
          <w:rFonts w:ascii="Cambria" w:hAnsi="Cambria"/>
          <w:sz w:val="24"/>
          <w:szCs w:val="24"/>
          <w:lang w:val="sr-Latn-CS"/>
        </w:rPr>
        <w:t xml:space="preserve">Maksimalni broj bodova po ovom kriterijumu dodijeliće se ponuđaču koji ponudi najnižu </w:t>
      </w:r>
      <w:r>
        <w:rPr>
          <w:rFonts w:ascii="Cambria" w:hAnsi="Cambria"/>
          <w:sz w:val="24"/>
          <w:szCs w:val="24"/>
          <w:lang w:val="sr-Latn-CS"/>
        </w:rPr>
        <w:t xml:space="preserve">ukupnu </w:t>
      </w:r>
      <w:r w:rsidRPr="001279F3">
        <w:rPr>
          <w:rFonts w:ascii="Cambria" w:hAnsi="Cambria"/>
          <w:sz w:val="24"/>
          <w:szCs w:val="24"/>
          <w:lang w:val="sr-Latn-CS"/>
        </w:rPr>
        <w:t xml:space="preserve">cijenu </w:t>
      </w:r>
      <w:r w:rsidRPr="003C6DFE">
        <w:rPr>
          <w:rFonts w:ascii="Cambria" w:hAnsi="Cambria"/>
          <w:sz w:val="24"/>
          <w:szCs w:val="24"/>
          <w:lang w:val="sr-Latn-CS"/>
        </w:rPr>
        <w:t>(</w:t>
      </w:r>
      <w:r>
        <w:rPr>
          <w:rFonts w:ascii="Cambria" w:hAnsi="Cambria"/>
          <w:sz w:val="24"/>
          <w:szCs w:val="24"/>
          <w:lang w:val="sr-Latn-CS"/>
        </w:rPr>
        <w:t xml:space="preserve">godišnju </w:t>
      </w:r>
      <w:r w:rsidRPr="003C6DFE">
        <w:rPr>
          <w:rFonts w:ascii="Cambria" w:hAnsi="Cambria"/>
          <w:sz w:val="24"/>
          <w:szCs w:val="24"/>
          <w:lang w:val="sr-Latn-CS"/>
        </w:rPr>
        <w:t>premiju osiguranja),</w:t>
      </w:r>
      <w:r w:rsidRPr="001279F3">
        <w:rPr>
          <w:rFonts w:ascii="Cambria" w:hAnsi="Cambria"/>
          <w:sz w:val="24"/>
          <w:szCs w:val="24"/>
          <w:lang w:val="sr-Latn-CS"/>
        </w:rPr>
        <w:t xml:space="preserve"> dok se bodovi ostalim ponuđačima dodjeljuju u odnosu na najnižu ponuđenu cijenu </w:t>
      </w:r>
      <w:r w:rsidRPr="003C6DFE">
        <w:rPr>
          <w:rFonts w:ascii="Cambria" w:hAnsi="Cambria"/>
          <w:sz w:val="24"/>
          <w:szCs w:val="24"/>
          <w:lang w:val="sr-Latn-CS"/>
        </w:rPr>
        <w:t>(</w:t>
      </w:r>
      <w:r>
        <w:rPr>
          <w:rFonts w:ascii="Cambria" w:hAnsi="Cambria"/>
          <w:sz w:val="24"/>
          <w:szCs w:val="24"/>
          <w:lang w:val="sr-Latn-CS"/>
        </w:rPr>
        <w:t>godišnju</w:t>
      </w:r>
      <w:r w:rsidRPr="003C6DFE">
        <w:rPr>
          <w:rFonts w:ascii="Cambria" w:hAnsi="Cambria"/>
          <w:sz w:val="24"/>
          <w:szCs w:val="24"/>
          <w:lang w:val="sr-Latn-CS"/>
        </w:rPr>
        <w:t xml:space="preserve"> premiju osiguranja)</w:t>
      </w:r>
      <w:r w:rsidRPr="001279F3">
        <w:rPr>
          <w:rFonts w:ascii="Cambria" w:hAnsi="Cambria"/>
          <w:sz w:val="24"/>
          <w:szCs w:val="24"/>
          <w:lang w:val="sr-Latn-CS"/>
        </w:rPr>
        <w:t xml:space="preserve"> po sledećoj formuli:</w:t>
      </w:r>
    </w:p>
    <w:p w:rsidR="00D31BA9" w:rsidRPr="00461145" w:rsidRDefault="00D31BA9" w:rsidP="00D31BA9">
      <w:pPr>
        <w:spacing w:after="0" w:line="240" w:lineRule="auto"/>
        <w:ind w:left="284"/>
        <w:rPr>
          <w:rFonts w:ascii="Cambria" w:hAnsi="Cambria" w:cs="Times New Roman"/>
          <w:b/>
          <w:color w:val="000000"/>
          <w:sz w:val="24"/>
          <w:szCs w:val="24"/>
          <w:bdr w:val="single" w:sz="4" w:space="0" w:color="auto"/>
        </w:rPr>
      </w:pPr>
    </w:p>
    <w:p w:rsidR="00D31BA9" w:rsidRPr="00461145" w:rsidRDefault="00D31BA9" w:rsidP="00D31BA9">
      <w:pPr>
        <w:spacing w:after="0" w:line="240" w:lineRule="auto"/>
        <w:ind w:left="284"/>
        <w:jc w:val="center"/>
        <w:rPr>
          <w:rFonts w:ascii="Cambria" w:hAnsi="Cambria" w:cs="Times New Roman"/>
          <w:b/>
          <w:color w:val="000000"/>
          <w:sz w:val="24"/>
          <w:szCs w:val="24"/>
          <w:bdr w:val="single" w:sz="4" w:space="0" w:color="auto"/>
        </w:rPr>
      </w:pPr>
      <w:r w:rsidRPr="00461145">
        <w:rPr>
          <w:rFonts w:ascii="Cambria" w:hAnsi="Cambria" w:cs="Times New Roman"/>
          <w:b/>
          <w:color w:val="000000"/>
          <w:sz w:val="24"/>
          <w:szCs w:val="24"/>
          <w:bdr w:val="single" w:sz="4" w:space="0" w:color="auto"/>
        </w:rPr>
        <w:t xml:space="preserve">broj bodova =najniža ponuđena </w:t>
      </w:r>
      <w:r>
        <w:rPr>
          <w:rFonts w:ascii="Cambria" w:hAnsi="Cambria" w:cs="Times New Roman"/>
          <w:b/>
          <w:color w:val="000000"/>
          <w:sz w:val="24"/>
          <w:szCs w:val="24"/>
          <w:bdr w:val="single" w:sz="4" w:space="0" w:color="auto"/>
        </w:rPr>
        <w:t xml:space="preserve">ukupna </w:t>
      </w:r>
      <w:r w:rsidRPr="00461145">
        <w:rPr>
          <w:rFonts w:ascii="Cambria" w:hAnsi="Cambria" w:cs="Times New Roman"/>
          <w:b/>
          <w:color w:val="000000"/>
          <w:sz w:val="24"/>
          <w:szCs w:val="24"/>
          <w:bdr w:val="single" w:sz="4" w:space="0" w:color="auto"/>
        </w:rPr>
        <w:t xml:space="preserve">cijena x </w:t>
      </w:r>
      <w:r>
        <w:rPr>
          <w:rFonts w:ascii="Cambria" w:hAnsi="Cambria" w:cs="Times New Roman"/>
          <w:b/>
          <w:color w:val="000000"/>
          <w:sz w:val="24"/>
          <w:szCs w:val="24"/>
          <w:bdr w:val="single" w:sz="4" w:space="0" w:color="auto"/>
        </w:rPr>
        <w:t>10</w:t>
      </w:r>
      <w:r w:rsidRPr="00461145">
        <w:rPr>
          <w:rFonts w:ascii="Cambria" w:hAnsi="Cambria" w:cs="Times New Roman"/>
          <w:b/>
          <w:color w:val="000000"/>
          <w:sz w:val="24"/>
          <w:szCs w:val="24"/>
          <w:bdr w:val="single" w:sz="4" w:space="0" w:color="auto"/>
        </w:rPr>
        <w:t xml:space="preserve">0 / ponuđena </w:t>
      </w:r>
      <w:r>
        <w:rPr>
          <w:rFonts w:ascii="Cambria" w:hAnsi="Cambria" w:cs="Times New Roman"/>
          <w:b/>
          <w:color w:val="000000"/>
          <w:sz w:val="24"/>
          <w:szCs w:val="24"/>
          <w:bdr w:val="single" w:sz="4" w:space="0" w:color="auto"/>
        </w:rPr>
        <w:t xml:space="preserve">ukupna </w:t>
      </w:r>
      <w:r w:rsidRPr="00461145">
        <w:rPr>
          <w:rFonts w:ascii="Cambria" w:hAnsi="Cambria" w:cs="Times New Roman"/>
          <w:b/>
          <w:color w:val="000000"/>
          <w:sz w:val="24"/>
          <w:szCs w:val="24"/>
          <w:bdr w:val="single" w:sz="4" w:space="0" w:color="auto"/>
        </w:rPr>
        <w:t>cijena</w:t>
      </w:r>
    </w:p>
    <w:p w:rsidR="00D31BA9" w:rsidRPr="00461145" w:rsidRDefault="00D31BA9" w:rsidP="00D31BA9">
      <w:pPr>
        <w:autoSpaceDE w:val="0"/>
        <w:autoSpaceDN w:val="0"/>
        <w:adjustRightInd w:val="0"/>
        <w:spacing w:after="0" w:line="240" w:lineRule="auto"/>
        <w:ind w:firstLine="567"/>
        <w:jc w:val="both"/>
        <w:rPr>
          <w:rFonts w:ascii="Cambria" w:hAnsi="Cambria" w:cs="Times New Roman"/>
          <w:color w:val="000000"/>
          <w:sz w:val="24"/>
          <w:szCs w:val="24"/>
        </w:rPr>
      </w:pPr>
    </w:p>
    <w:p w:rsidR="00D31BA9" w:rsidRPr="00461145" w:rsidRDefault="00D31BA9" w:rsidP="00D31BA9">
      <w:pPr>
        <w:autoSpaceDE w:val="0"/>
        <w:autoSpaceDN w:val="0"/>
        <w:adjustRightInd w:val="0"/>
        <w:spacing w:after="0" w:line="240" w:lineRule="auto"/>
        <w:jc w:val="both"/>
        <w:rPr>
          <w:rFonts w:ascii="Cambria" w:hAnsi="Cambria" w:cs="Times New Roman"/>
          <w:color w:val="000000"/>
          <w:sz w:val="24"/>
          <w:szCs w:val="24"/>
        </w:rPr>
      </w:pPr>
      <w:r w:rsidRPr="00461145">
        <w:rPr>
          <w:rFonts w:ascii="Cambria" w:hAnsi="Cambria" w:cs="Times New Roman"/>
          <w:color w:val="000000"/>
          <w:sz w:val="24"/>
          <w:szCs w:val="24"/>
        </w:rPr>
        <w:t>Ako je ponuđena cijena 0,00 EUR-a prilikom vrednovanja te cijene po kriterijumu ili podkriterijumu najniža ponuđena cijena uzima se da je ponuđena cijena 0,01 EUR.</w:t>
      </w:r>
    </w:p>
    <w:p w:rsidR="00D31BA9" w:rsidRPr="00461145" w:rsidRDefault="00D31BA9" w:rsidP="00D31BA9">
      <w:pPr>
        <w:spacing w:after="0" w:line="240" w:lineRule="auto"/>
        <w:ind w:left="284"/>
        <w:rPr>
          <w:rFonts w:ascii="Cambria" w:hAnsi="Cambria" w:cs="Times New Roman"/>
          <w:color w:val="000000"/>
          <w:sz w:val="24"/>
          <w:szCs w:val="24"/>
          <w:lang w:val="hr-HR"/>
        </w:rPr>
      </w:pPr>
    </w:p>
    <w:p w:rsidR="00B460F9" w:rsidRPr="00510379" w:rsidRDefault="00B460F9" w:rsidP="00375783">
      <w:pPr>
        <w:rPr>
          <w:rFonts w:asciiTheme="majorHAnsi" w:hAnsiTheme="majorHAnsi" w:cs="Times New Roman"/>
          <w:color w:val="000000"/>
          <w:sz w:val="24"/>
          <w:szCs w:val="24"/>
          <w:highlight w:val="yellow"/>
        </w:rPr>
      </w:pPr>
      <w:r w:rsidRPr="00510379">
        <w:rPr>
          <w:rFonts w:asciiTheme="majorHAnsi" w:hAnsiTheme="majorHAnsi" w:cs="Times New Roman"/>
          <w:color w:val="000000"/>
          <w:sz w:val="24"/>
          <w:szCs w:val="24"/>
          <w:highlight w:val="yellow"/>
        </w:rPr>
        <w:br w:type="page"/>
      </w:r>
    </w:p>
    <w:p w:rsidR="00B460F9" w:rsidRPr="00510379"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highlight w:val="yellow"/>
          <w:u w:val="none"/>
        </w:rPr>
      </w:pPr>
      <w:bookmarkStart w:id="29" w:name="_Toc416180141"/>
    </w:p>
    <w:p w:rsidR="00B460F9" w:rsidRPr="00D31BA9"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30" w:name="_Toc517076602"/>
      <w:r w:rsidRPr="00D31BA9">
        <w:rPr>
          <w:rFonts w:asciiTheme="majorHAnsi" w:hAnsiTheme="majorHAnsi"/>
          <w:i w:val="0"/>
          <w:iCs w:val="0"/>
          <w:color w:val="000000"/>
          <w:sz w:val="24"/>
          <w:szCs w:val="24"/>
          <w:u w:val="none"/>
        </w:rPr>
        <w:t>OBRAZAC PONUDE SA OBRASCIMA KOJE PRIPREMA PONUĐAČ</w:t>
      </w:r>
      <w:bookmarkEnd w:id="29"/>
      <w:bookmarkEnd w:id="30"/>
    </w:p>
    <w:p w:rsidR="00B460F9" w:rsidRPr="00D31BA9"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p>
    <w:p w:rsidR="00B460F9" w:rsidRPr="00D31BA9" w:rsidRDefault="00B460F9" w:rsidP="00B460F9">
      <w:pPr>
        <w:rPr>
          <w:rFonts w:asciiTheme="majorHAnsi" w:hAnsiTheme="majorHAnsi" w:cs="Times New Roman"/>
          <w:sz w:val="24"/>
          <w:szCs w:val="24"/>
        </w:rPr>
      </w:pPr>
    </w:p>
    <w:p w:rsidR="00B460F9" w:rsidRPr="00D31BA9" w:rsidRDefault="00B460F9" w:rsidP="00B460F9">
      <w:pPr>
        <w:pStyle w:val="Subtitle"/>
        <w:rPr>
          <w:rFonts w:asciiTheme="majorHAnsi" w:hAnsiTheme="majorHAnsi"/>
          <w:color w:val="000000"/>
        </w:rPr>
      </w:pPr>
    </w:p>
    <w:p w:rsidR="00B460F9" w:rsidRPr="00D31BA9" w:rsidRDefault="00B460F9" w:rsidP="00B460F9">
      <w:pPr>
        <w:rPr>
          <w:rFonts w:asciiTheme="majorHAnsi" w:hAnsiTheme="majorHAnsi" w:cs="Times New Roman"/>
          <w:sz w:val="24"/>
          <w:szCs w:val="24"/>
        </w:rPr>
      </w:pPr>
    </w:p>
    <w:p w:rsidR="00B460F9" w:rsidRPr="00D31BA9" w:rsidRDefault="00B460F9" w:rsidP="00B460F9">
      <w:pPr>
        <w:rPr>
          <w:rFonts w:asciiTheme="majorHAnsi" w:hAnsiTheme="majorHAnsi" w:cs="Times New Roman"/>
          <w:sz w:val="24"/>
          <w:szCs w:val="24"/>
        </w:rPr>
      </w:pPr>
    </w:p>
    <w:p w:rsidR="00B460F9" w:rsidRPr="00D31BA9" w:rsidRDefault="00B460F9" w:rsidP="00B460F9">
      <w:pPr>
        <w:rPr>
          <w:rFonts w:asciiTheme="majorHAnsi" w:hAnsiTheme="majorHAnsi" w:cs="Times New Roman"/>
          <w:sz w:val="24"/>
          <w:szCs w:val="24"/>
        </w:rPr>
      </w:pPr>
    </w:p>
    <w:p w:rsidR="00B460F9" w:rsidRPr="00D31BA9" w:rsidRDefault="00B460F9" w:rsidP="00B460F9">
      <w:pPr>
        <w:rPr>
          <w:rFonts w:asciiTheme="majorHAnsi" w:hAnsiTheme="majorHAnsi" w:cs="Times New Roman"/>
          <w:sz w:val="24"/>
          <w:szCs w:val="24"/>
        </w:rPr>
      </w:pPr>
    </w:p>
    <w:p w:rsidR="00B460F9" w:rsidRPr="00D31BA9" w:rsidRDefault="00B460F9" w:rsidP="00B460F9">
      <w:pPr>
        <w:rPr>
          <w:rFonts w:asciiTheme="majorHAnsi" w:hAnsiTheme="majorHAnsi" w:cs="Times New Roman"/>
          <w:sz w:val="24"/>
          <w:szCs w:val="24"/>
        </w:rPr>
      </w:pPr>
    </w:p>
    <w:p w:rsidR="00B460F9" w:rsidRPr="00D31BA9" w:rsidRDefault="00B460F9" w:rsidP="00B460F9">
      <w:pPr>
        <w:rPr>
          <w:rFonts w:asciiTheme="majorHAnsi" w:hAnsiTheme="majorHAnsi" w:cs="Times New Roman"/>
          <w:sz w:val="24"/>
          <w:szCs w:val="24"/>
        </w:rPr>
      </w:pPr>
    </w:p>
    <w:p w:rsidR="00B460F9" w:rsidRPr="00D31BA9" w:rsidRDefault="00B460F9" w:rsidP="00B460F9">
      <w:pPr>
        <w:rPr>
          <w:rFonts w:asciiTheme="majorHAnsi" w:hAnsiTheme="majorHAnsi" w:cs="Times New Roman"/>
          <w:sz w:val="24"/>
          <w:szCs w:val="24"/>
        </w:rPr>
      </w:pPr>
    </w:p>
    <w:p w:rsidR="00B460F9" w:rsidRPr="00D31BA9" w:rsidRDefault="00B460F9" w:rsidP="00B460F9">
      <w:pPr>
        <w:rPr>
          <w:rFonts w:asciiTheme="majorHAnsi" w:hAnsiTheme="majorHAnsi" w:cs="Times New Roman"/>
          <w:sz w:val="24"/>
          <w:szCs w:val="24"/>
        </w:rPr>
      </w:pPr>
    </w:p>
    <w:p w:rsidR="00B460F9" w:rsidRPr="00D31BA9" w:rsidRDefault="00B460F9" w:rsidP="00B460F9">
      <w:pPr>
        <w:rPr>
          <w:rFonts w:asciiTheme="majorHAnsi" w:hAnsiTheme="majorHAnsi" w:cs="Times New Roman"/>
          <w:sz w:val="24"/>
          <w:szCs w:val="24"/>
        </w:rPr>
      </w:pPr>
    </w:p>
    <w:p w:rsidR="00B460F9" w:rsidRPr="00D31BA9" w:rsidRDefault="00B460F9" w:rsidP="00B460F9">
      <w:pPr>
        <w:rPr>
          <w:rFonts w:asciiTheme="majorHAnsi" w:hAnsiTheme="majorHAnsi" w:cs="Times New Roman"/>
          <w:sz w:val="24"/>
          <w:szCs w:val="24"/>
        </w:rPr>
      </w:pPr>
    </w:p>
    <w:p w:rsidR="00B460F9" w:rsidRPr="00D31BA9" w:rsidRDefault="00B460F9" w:rsidP="00B460F9">
      <w:pPr>
        <w:rPr>
          <w:rFonts w:asciiTheme="majorHAnsi" w:hAnsiTheme="majorHAnsi" w:cs="Times New Roman"/>
          <w:sz w:val="24"/>
          <w:szCs w:val="24"/>
        </w:rPr>
      </w:pPr>
    </w:p>
    <w:p w:rsidR="00B460F9" w:rsidRPr="00D31BA9" w:rsidRDefault="00B460F9" w:rsidP="00B460F9">
      <w:pPr>
        <w:rPr>
          <w:rFonts w:asciiTheme="majorHAnsi" w:hAnsiTheme="majorHAnsi" w:cs="Times New Roman"/>
          <w:b/>
          <w:bCs/>
          <w:color w:val="000000"/>
          <w:sz w:val="24"/>
          <w:szCs w:val="24"/>
          <w:lang w:eastAsia="zh-TW"/>
        </w:rPr>
      </w:pPr>
      <w:bookmarkStart w:id="31" w:name="_Toc416180142"/>
      <w:r w:rsidRPr="00D31BA9">
        <w:rPr>
          <w:rFonts w:asciiTheme="majorHAnsi" w:hAnsiTheme="majorHAnsi" w:cs="Times New Roman"/>
          <w:color w:val="000000"/>
          <w:sz w:val="24"/>
          <w:szCs w:val="24"/>
        </w:rPr>
        <w:br w:type="page"/>
      </w:r>
    </w:p>
    <w:p w:rsidR="00B460F9" w:rsidRPr="00D31BA9"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32" w:name="_Toc517076603"/>
      <w:bookmarkEnd w:id="31"/>
      <w:r w:rsidRPr="00D31BA9">
        <w:rPr>
          <w:rFonts w:asciiTheme="majorHAnsi" w:hAnsiTheme="majorHAnsi" w:cs="Times New Roman"/>
          <w:b/>
          <w:bCs/>
          <w:color w:val="000000"/>
          <w:sz w:val="24"/>
          <w:szCs w:val="24"/>
          <w:lang w:eastAsia="zh-TW"/>
        </w:rPr>
        <w:lastRenderedPageBreak/>
        <w:t>NASLOVNA STRANA PONUDE</w:t>
      </w:r>
      <w:bookmarkEnd w:id="32"/>
    </w:p>
    <w:p w:rsidR="00B460F9" w:rsidRPr="00D31BA9" w:rsidRDefault="00B460F9" w:rsidP="00B460F9">
      <w:pPr>
        <w:tabs>
          <w:tab w:val="left" w:pos="1950"/>
        </w:tabs>
        <w:jc w:val="both"/>
        <w:rPr>
          <w:rFonts w:asciiTheme="majorHAnsi" w:hAnsiTheme="majorHAnsi" w:cs="Times New Roman"/>
          <w:color w:val="000000"/>
          <w:sz w:val="24"/>
          <w:szCs w:val="24"/>
        </w:rPr>
      </w:pPr>
    </w:p>
    <w:p w:rsidR="00B460F9" w:rsidRPr="00D31BA9" w:rsidRDefault="00B460F9" w:rsidP="00B460F9">
      <w:pPr>
        <w:tabs>
          <w:tab w:val="left" w:pos="1950"/>
        </w:tabs>
        <w:jc w:val="both"/>
        <w:rPr>
          <w:rFonts w:asciiTheme="majorHAnsi" w:hAnsiTheme="majorHAnsi" w:cs="Times New Roman"/>
          <w:color w:val="000000"/>
          <w:sz w:val="24"/>
          <w:szCs w:val="24"/>
        </w:rPr>
      </w:pPr>
    </w:p>
    <w:p w:rsidR="00B460F9" w:rsidRPr="00D31BA9" w:rsidRDefault="00B460F9" w:rsidP="00B460F9">
      <w:pPr>
        <w:jc w:val="both"/>
        <w:rPr>
          <w:rFonts w:asciiTheme="majorHAnsi" w:hAnsiTheme="majorHAnsi" w:cs="Times New Roman"/>
          <w:color w:val="000000"/>
          <w:sz w:val="24"/>
          <w:szCs w:val="24"/>
          <w:u w:val="single"/>
        </w:rPr>
      </w:pPr>
      <w:r w:rsidRPr="00D31BA9">
        <w:rPr>
          <w:rFonts w:asciiTheme="majorHAnsi" w:hAnsiTheme="majorHAnsi" w:cs="Times New Roman"/>
          <w:color w:val="000000"/>
          <w:sz w:val="24"/>
          <w:szCs w:val="24"/>
          <w:u w:val="single"/>
        </w:rPr>
        <w:t xml:space="preserve">             (</w:t>
      </w:r>
      <w:r w:rsidRPr="00D31BA9">
        <w:rPr>
          <w:rFonts w:asciiTheme="majorHAnsi" w:hAnsiTheme="majorHAnsi" w:cs="Times New Roman"/>
          <w:i/>
          <w:iCs/>
          <w:color w:val="000000"/>
          <w:sz w:val="24"/>
          <w:szCs w:val="24"/>
          <w:u w:val="single"/>
        </w:rPr>
        <w:t>naziv ponuđača</w:t>
      </w:r>
      <w:r w:rsidRPr="00D31BA9">
        <w:rPr>
          <w:rFonts w:asciiTheme="majorHAnsi" w:hAnsiTheme="majorHAnsi" w:cs="Times New Roman"/>
          <w:color w:val="000000"/>
          <w:sz w:val="24"/>
          <w:szCs w:val="24"/>
          <w:u w:val="single"/>
        </w:rPr>
        <w:t>)</w:t>
      </w:r>
      <w:r w:rsidRPr="00D31BA9">
        <w:rPr>
          <w:rFonts w:asciiTheme="majorHAnsi" w:hAnsiTheme="majorHAnsi" w:cs="Times New Roman"/>
          <w:color w:val="000000"/>
          <w:sz w:val="24"/>
          <w:szCs w:val="24"/>
          <w:u w:val="single"/>
        </w:rPr>
        <w:tab/>
      </w:r>
      <w:r w:rsidRPr="00D31BA9">
        <w:rPr>
          <w:rFonts w:asciiTheme="majorHAnsi" w:hAnsiTheme="majorHAnsi" w:cs="Times New Roman"/>
          <w:color w:val="000000"/>
          <w:sz w:val="24"/>
          <w:szCs w:val="24"/>
          <w:u w:val="single"/>
        </w:rPr>
        <w:tab/>
      </w:r>
    </w:p>
    <w:p w:rsidR="00B460F9" w:rsidRPr="00D31BA9" w:rsidRDefault="00B460F9" w:rsidP="00B460F9">
      <w:pPr>
        <w:tabs>
          <w:tab w:val="left" w:pos="1950"/>
        </w:tabs>
        <w:jc w:val="center"/>
        <w:rPr>
          <w:rFonts w:asciiTheme="majorHAnsi" w:hAnsiTheme="majorHAnsi" w:cs="Times New Roman"/>
          <w:color w:val="000000"/>
          <w:sz w:val="24"/>
          <w:szCs w:val="24"/>
        </w:rPr>
      </w:pPr>
      <w:r w:rsidRPr="00D31BA9">
        <w:rPr>
          <w:rFonts w:asciiTheme="majorHAnsi" w:hAnsiTheme="majorHAnsi" w:cs="Times New Roman"/>
          <w:color w:val="000000"/>
          <w:sz w:val="24"/>
          <w:szCs w:val="24"/>
        </w:rPr>
        <w:t>podnosi</w:t>
      </w:r>
    </w:p>
    <w:p w:rsidR="00B460F9" w:rsidRPr="00D31BA9" w:rsidRDefault="00B460F9" w:rsidP="00B460F9">
      <w:pPr>
        <w:tabs>
          <w:tab w:val="left" w:pos="1950"/>
        </w:tabs>
        <w:jc w:val="right"/>
        <w:rPr>
          <w:rFonts w:asciiTheme="majorHAnsi" w:hAnsiTheme="majorHAnsi" w:cs="Times New Roman"/>
          <w:color w:val="000000"/>
          <w:sz w:val="24"/>
          <w:szCs w:val="24"/>
          <w:u w:val="single"/>
        </w:rPr>
      </w:pPr>
      <w:r w:rsidRPr="00D31BA9">
        <w:rPr>
          <w:rFonts w:asciiTheme="majorHAnsi" w:hAnsiTheme="majorHAnsi" w:cs="Times New Roman"/>
          <w:color w:val="000000"/>
          <w:sz w:val="24"/>
          <w:szCs w:val="24"/>
          <w:u w:val="single"/>
        </w:rPr>
        <w:t xml:space="preserve">               (</w:t>
      </w:r>
      <w:r w:rsidRPr="00D31BA9">
        <w:rPr>
          <w:rFonts w:asciiTheme="majorHAnsi" w:hAnsiTheme="majorHAnsi" w:cs="Times New Roman"/>
          <w:i/>
          <w:iCs/>
          <w:color w:val="000000"/>
          <w:sz w:val="24"/>
          <w:szCs w:val="24"/>
          <w:u w:val="single"/>
        </w:rPr>
        <w:t>naziv naručioca</w:t>
      </w:r>
      <w:r w:rsidRPr="00D31BA9">
        <w:rPr>
          <w:rFonts w:asciiTheme="majorHAnsi" w:hAnsiTheme="majorHAnsi" w:cs="Times New Roman"/>
          <w:color w:val="000000"/>
          <w:sz w:val="24"/>
          <w:szCs w:val="24"/>
          <w:u w:val="single"/>
        </w:rPr>
        <w:t xml:space="preserve">) </w:t>
      </w:r>
      <w:r w:rsidRPr="00D31BA9">
        <w:rPr>
          <w:rFonts w:asciiTheme="majorHAnsi" w:hAnsiTheme="majorHAnsi" w:cs="Times New Roman"/>
          <w:color w:val="000000"/>
          <w:sz w:val="24"/>
          <w:szCs w:val="24"/>
          <w:u w:val="single"/>
        </w:rPr>
        <w:tab/>
      </w:r>
      <w:r w:rsidRPr="00D31BA9">
        <w:rPr>
          <w:rFonts w:asciiTheme="majorHAnsi" w:hAnsiTheme="majorHAnsi" w:cs="Times New Roman"/>
          <w:color w:val="000000"/>
          <w:sz w:val="24"/>
          <w:szCs w:val="24"/>
          <w:u w:val="single"/>
        </w:rPr>
        <w:tab/>
      </w:r>
    </w:p>
    <w:p w:rsidR="00B460F9" w:rsidRPr="00D31BA9" w:rsidRDefault="00B460F9" w:rsidP="00B460F9">
      <w:pPr>
        <w:tabs>
          <w:tab w:val="left" w:pos="1950"/>
        </w:tabs>
        <w:jc w:val="right"/>
        <w:rPr>
          <w:rFonts w:asciiTheme="majorHAnsi" w:hAnsiTheme="majorHAnsi" w:cs="Times New Roman"/>
          <w:color w:val="000000"/>
          <w:sz w:val="24"/>
          <w:szCs w:val="24"/>
          <w:u w:val="single"/>
        </w:rPr>
      </w:pPr>
    </w:p>
    <w:p w:rsidR="00B460F9" w:rsidRPr="00D31BA9" w:rsidRDefault="00B460F9" w:rsidP="00B460F9">
      <w:pPr>
        <w:tabs>
          <w:tab w:val="left" w:pos="1950"/>
        </w:tabs>
        <w:jc w:val="right"/>
        <w:rPr>
          <w:rFonts w:asciiTheme="majorHAnsi" w:hAnsiTheme="majorHAnsi" w:cs="Times New Roman"/>
          <w:color w:val="000000"/>
          <w:sz w:val="24"/>
          <w:szCs w:val="24"/>
          <w:u w:val="single"/>
        </w:rPr>
      </w:pPr>
    </w:p>
    <w:p w:rsidR="00B460F9" w:rsidRPr="00D31BA9" w:rsidRDefault="00B460F9" w:rsidP="00B460F9">
      <w:pPr>
        <w:tabs>
          <w:tab w:val="left" w:pos="1950"/>
        </w:tabs>
        <w:jc w:val="right"/>
        <w:rPr>
          <w:rFonts w:asciiTheme="majorHAnsi" w:hAnsiTheme="majorHAnsi" w:cs="Times New Roman"/>
          <w:color w:val="000000"/>
          <w:sz w:val="24"/>
          <w:szCs w:val="24"/>
          <w:u w:val="single"/>
        </w:rPr>
      </w:pPr>
    </w:p>
    <w:p w:rsidR="00B460F9" w:rsidRPr="00D31BA9" w:rsidRDefault="00B460F9" w:rsidP="00B460F9">
      <w:pPr>
        <w:tabs>
          <w:tab w:val="left" w:pos="1950"/>
        </w:tabs>
        <w:jc w:val="right"/>
        <w:rPr>
          <w:rFonts w:asciiTheme="majorHAnsi" w:hAnsiTheme="majorHAnsi" w:cs="Times New Roman"/>
          <w:color w:val="000000"/>
          <w:sz w:val="24"/>
          <w:szCs w:val="24"/>
        </w:rPr>
      </w:pPr>
    </w:p>
    <w:p w:rsidR="00B460F9" w:rsidRPr="00D31BA9" w:rsidRDefault="00B460F9" w:rsidP="00B460F9">
      <w:pPr>
        <w:tabs>
          <w:tab w:val="left" w:pos="1950"/>
        </w:tabs>
        <w:jc w:val="center"/>
        <w:rPr>
          <w:rFonts w:asciiTheme="majorHAnsi" w:hAnsiTheme="majorHAnsi" w:cs="Times New Roman"/>
          <w:b/>
          <w:bCs/>
          <w:color w:val="000000"/>
          <w:sz w:val="24"/>
          <w:szCs w:val="24"/>
        </w:rPr>
      </w:pPr>
      <w:r w:rsidRPr="00D31BA9">
        <w:rPr>
          <w:rFonts w:asciiTheme="majorHAnsi" w:hAnsiTheme="majorHAnsi" w:cs="Times New Roman"/>
          <w:b/>
          <w:bCs/>
          <w:color w:val="000000"/>
          <w:sz w:val="24"/>
          <w:szCs w:val="24"/>
        </w:rPr>
        <w:t>P O N U D U</w:t>
      </w:r>
    </w:p>
    <w:p w:rsidR="00B460F9" w:rsidRPr="00D31BA9"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D31BA9">
        <w:rPr>
          <w:rFonts w:asciiTheme="majorHAnsi" w:hAnsiTheme="majorHAnsi" w:cs="Times New Roman"/>
          <w:b/>
          <w:bCs/>
          <w:color w:val="000000"/>
          <w:sz w:val="24"/>
          <w:szCs w:val="24"/>
        </w:rPr>
        <w:t xml:space="preserve">po Tenderskoj dokumentaciji broj ____ od _______ godine </w:t>
      </w:r>
    </w:p>
    <w:p w:rsidR="00B460F9" w:rsidRPr="00D31BA9"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D31BA9">
        <w:rPr>
          <w:rFonts w:asciiTheme="majorHAnsi" w:hAnsiTheme="majorHAnsi" w:cs="Times New Roman"/>
          <w:b/>
          <w:bCs/>
          <w:color w:val="000000"/>
          <w:sz w:val="24"/>
          <w:szCs w:val="24"/>
        </w:rPr>
        <w:t xml:space="preserve">za nabavku __________________________________________________________ </w:t>
      </w:r>
    </w:p>
    <w:p w:rsidR="00B460F9" w:rsidRPr="00D31BA9"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D31BA9">
        <w:rPr>
          <w:rFonts w:asciiTheme="majorHAnsi" w:hAnsiTheme="majorHAnsi" w:cs="Times New Roman"/>
          <w:color w:val="000000"/>
          <w:sz w:val="24"/>
          <w:szCs w:val="24"/>
        </w:rPr>
        <w:t>(</w:t>
      </w:r>
      <w:r w:rsidRPr="00D31BA9">
        <w:rPr>
          <w:rFonts w:asciiTheme="majorHAnsi" w:hAnsiTheme="majorHAnsi" w:cs="Times New Roman"/>
          <w:i/>
          <w:iCs/>
          <w:color w:val="000000"/>
          <w:sz w:val="24"/>
          <w:szCs w:val="24"/>
        </w:rPr>
        <w:t>opis predmeta nabavke</w:t>
      </w:r>
      <w:r w:rsidRPr="00D31BA9">
        <w:rPr>
          <w:rFonts w:asciiTheme="majorHAnsi" w:hAnsiTheme="majorHAnsi" w:cs="Times New Roman"/>
          <w:color w:val="000000"/>
          <w:sz w:val="24"/>
          <w:szCs w:val="24"/>
        </w:rPr>
        <w:t>)</w:t>
      </w:r>
    </w:p>
    <w:p w:rsidR="00B460F9" w:rsidRPr="00D31BA9" w:rsidRDefault="00B460F9" w:rsidP="00B460F9">
      <w:pPr>
        <w:tabs>
          <w:tab w:val="left" w:pos="1950"/>
        </w:tabs>
        <w:jc w:val="center"/>
        <w:rPr>
          <w:rFonts w:asciiTheme="majorHAnsi" w:hAnsiTheme="majorHAnsi" w:cs="Times New Roman"/>
          <w:color w:val="000000"/>
          <w:sz w:val="24"/>
          <w:szCs w:val="24"/>
        </w:rPr>
      </w:pPr>
    </w:p>
    <w:p w:rsidR="00B460F9" w:rsidRPr="00D31BA9" w:rsidRDefault="00B460F9" w:rsidP="00B460F9">
      <w:pPr>
        <w:tabs>
          <w:tab w:val="left" w:pos="1950"/>
        </w:tabs>
        <w:jc w:val="center"/>
        <w:rPr>
          <w:rFonts w:asciiTheme="majorHAnsi" w:hAnsiTheme="majorHAnsi" w:cs="Times New Roman"/>
          <w:b/>
          <w:bCs/>
          <w:color w:val="000000"/>
          <w:sz w:val="24"/>
          <w:szCs w:val="24"/>
        </w:rPr>
      </w:pPr>
      <w:r w:rsidRPr="00D31BA9">
        <w:rPr>
          <w:rFonts w:asciiTheme="majorHAnsi" w:hAnsiTheme="majorHAnsi" w:cs="Times New Roman"/>
          <w:b/>
          <w:bCs/>
          <w:color w:val="000000"/>
          <w:sz w:val="24"/>
          <w:szCs w:val="24"/>
        </w:rPr>
        <w:t>ZA</w:t>
      </w:r>
    </w:p>
    <w:p w:rsidR="00B460F9" w:rsidRPr="00D31BA9" w:rsidRDefault="00B460F9" w:rsidP="00B460F9">
      <w:pPr>
        <w:tabs>
          <w:tab w:val="left" w:pos="1950"/>
        </w:tabs>
        <w:jc w:val="center"/>
        <w:rPr>
          <w:rFonts w:asciiTheme="majorHAnsi" w:hAnsiTheme="majorHAnsi" w:cs="Times New Roman"/>
          <w:b/>
          <w:bCs/>
          <w:color w:val="000000"/>
          <w:sz w:val="24"/>
          <w:szCs w:val="24"/>
        </w:rPr>
      </w:pPr>
    </w:p>
    <w:p w:rsidR="00B460F9" w:rsidRPr="00D31BA9" w:rsidRDefault="00375783" w:rsidP="00B460F9">
      <w:pPr>
        <w:tabs>
          <w:tab w:val="left" w:pos="1950"/>
        </w:tabs>
        <w:rPr>
          <w:rFonts w:asciiTheme="majorHAnsi" w:hAnsiTheme="majorHAnsi" w:cs="Times New Roman"/>
          <w:color w:val="000000"/>
          <w:sz w:val="24"/>
          <w:szCs w:val="24"/>
        </w:rPr>
      </w:pPr>
      <w:r w:rsidRPr="00D31BA9">
        <w:rPr>
          <w:rFonts w:asciiTheme="majorHAnsi" w:hAnsiTheme="majorHAnsi" w:cs="Times New Roman"/>
          <w:color w:val="000000"/>
          <w:sz w:val="24"/>
          <w:szCs w:val="24"/>
        </w:rPr>
        <w:sym w:font="Wingdings" w:char="F078"/>
      </w:r>
      <w:r w:rsidR="00B460F9" w:rsidRPr="00D31BA9">
        <w:rPr>
          <w:rFonts w:asciiTheme="majorHAnsi" w:hAnsiTheme="majorHAnsi" w:cs="Times New Roman"/>
          <w:color w:val="000000"/>
          <w:sz w:val="24"/>
          <w:szCs w:val="24"/>
        </w:rPr>
        <w:t xml:space="preserve"> Predmet nabavke u cjelosti</w:t>
      </w:r>
    </w:p>
    <w:p w:rsidR="00B460F9" w:rsidRPr="00D31BA9" w:rsidRDefault="00B460F9" w:rsidP="00B460F9">
      <w:pPr>
        <w:tabs>
          <w:tab w:val="left" w:pos="1950"/>
        </w:tabs>
        <w:jc w:val="center"/>
        <w:rPr>
          <w:rFonts w:asciiTheme="majorHAnsi" w:hAnsiTheme="majorHAnsi" w:cs="Times New Roman"/>
          <w:color w:val="000000"/>
          <w:sz w:val="24"/>
          <w:szCs w:val="24"/>
        </w:rPr>
      </w:pPr>
    </w:p>
    <w:p w:rsidR="00B460F9" w:rsidRPr="00D31BA9" w:rsidRDefault="00B460F9" w:rsidP="00B460F9">
      <w:pPr>
        <w:rPr>
          <w:rFonts w:asciiTheme="majorHAnsi" w:hAnsiTheme="majorHAnsi" w:cs="Times New Roman"/>
          <w:sz w:val="24"/>
          <w:szCs w:val="24"/>
        </w:rPr>
      </w:pPr>
    </w:p>
    <w:p w:rsidR="003F28AD" w:rsidRPr="00D31BA9" w:rsidRDefault="003F28AD" w:rsidP="00B460F9">
      <w:pPr>
        <w:rPr>
          <w:rFonts w:asciiTheme="majorHAnsi" w:hAnsiTheme="majorHAnsi" w:cs="Times New Roman"/>
          <w:sz w:val="24"/>
          <w:szCs w:val="24"/>
        </w:rPr>
      </w:pPr>
    </w:p>
    <w:p w:rsidR="00375783" w:rsidRPr="00D31BA9" w:rsidRDefault="00375783" w:rsidP="00B460F9">
      <w:pPr>
        <w:rPr>
          <w:rFonts w:asciiTheme="majorHAnsi" w:hAnsiTheme="majorHAnsi" w:cs="Times New Roman"/>
          <w:sz w:val="24"/>
          <w:szCs w:val="24"/>
        </w:rPr>
      </w:pPr>
    </w:p>
    <w:p w:rsidR="00375783" w:rsidRPr="00D31BA9" w:rsidRDefault="00375783" w:rsidP="00B460F9">
      <w:pPr>
        <w:rPr>
          <w:rFonts w:asciiTheme="majorHAnsi" w:hAnsiTheme="majorHAnsi" w:cs="Times New Roman"/>
          <w:sz w:val="24"/>
          <w:szCs w:val="24"/>
        </w:rPr>
      </w:pPr>
    </w:p>
    <w:p w:rsidR="00375783" w:rsidRPr="00D31BA9" w:rsidRDefault="00375783" w:rsidP="00B460F9">
      <w:pPr>
        <w:rPr>
          <w:rFonts w:asciiTheme="majorHAnsi" w:hAnsiTheme="majorHAnsi" w:cs="Times New Roman"/>
          <w:sz w:val="24"/>
          <w:szCs w:val="24"/>
        </w:rPr>
      </w:pPr>
    </w:p>
    <w:p w:rsidR="00375783" w:rsidRPr="00D31BA9" w:rsidRDefault="00375783" w:rsidP="00B460F9">
      <w:pPr>
        <w:rPr>
          <w:rFonts w:asciiTheme="majorHAnsi" w:hAnsiTheme="majorHAnsi" w:cs="Times New Roman"/>
          <w:sz w:val="24"/>
          <w:szCs w:val="24"/>
        </w:rPr>
      </w:pPr>
    </w:p>
    <w:p w:rsidR="00375783" w:rsidRPr="00D31BA9" w:rsidRDefault="00375783" w:rsidP="00B460F9">
      <w:pPr>
        <w:rPr>
          <w:rFonts w:asciiTheme="majorHAnsi" w:hAnsiTheme="majorHAnsi" w:cs="Times New Roman"/>
          <w:sz w:val="24"/>
          <w:szCs w:val="24"/>
        </w:rPr>
      </w:pPr>
    </w:p>
    <w:p w:rsidR="00B460F9" w:rsidRPr="00510379" w:rsidRDefault="00B460F9" w:rsidP="00B460F9">
      <w:pPr>
        <w:rPr>
          <w:rFonts w:asciiTheme="majorHAnsi" w:hAnsiTheme="majorHAnsi" w:cs="Times New Roman"/>
          <w:sz w:val="24"/>
          <w:szCs w:val="24"/>
          <w:highlight w:val="yellow"/>
        </w:rPr>
      </w:pPr>
    </w:p>
    <w:p w:rsidR="00CF64BA" w:rsidRPr="00510379" w:rsidRDefault="00CF64BA" w:rsidP="00B460F9">
      <w:pPr>
        <w:rPr>
          <w:rFonts w:asciiTheme="majorHAnsi" w:hAnsiTheme="majorHAnsi" w:cs="Times New Roman"/>
          <w:sz w:val="24"/>
          <w:szCs w:val="24"/>
          <w:highlight w:val="yellow"/>
        </w:rPr>
      </w:pPr>
    </w:p>
    <w:p w:rsidR="0085008C" w:rsidRPr="00510379" w:rsidRDefault="0085008C" w:rsidP="00B460F9">
      <w:pPr>
        <w:rPr>
          <w:rFonts w:asciiTheme="majorHAnsi" w:hAnsiTheme="majorHAnsi" w:cs="Times New Roman"/>
          <w:sz w:val="24"/>
          <w:szCs w:val="24"/>
          <w:highlight w:val="yellow"/>
        </w:rPr>
      </w:pPr>
    </w:p>
    <w:p w:rsidR="0085008C" w:rsidRPr="00097D66"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2"/>
      <w:bookmarkStart w:id="34" w:name="_Toc517076604"/>
      <w:r w:rsidRPr="00097D66">
        <w:rPr>
          <w:rFonts w:asciiTheme="majorHAnsi" w:hAnsiTheme="majorHAnsi"/>
          <w:i w:val="0"/>
          <w:iCs w:val="0"/>
          <w:sz w:val="24"/>
          <w:szCs w:val="24"/>
          <w:u w:val="none"/>
        </w:rPr>
        <w:lastRenderedPageBreak/>
        <w:t>SADRŽAJ PONUDE</w:t>
      </w:r>
      <w:bookmarkEnd w:id="33"/>
      <w:bookmarkEnd w:id="34"/>
    </w:p>
    <w:p w:rsidR="0085008C" w:rsidRPr="00097D66" w:rsidRDefault="0085008C" w:rsidP="0085008C">
      <w:pPr>
        <w:tabs>
          <w:tab w:val="left" w:pos="1950"/>
        </w:tabs>
        <w:jc w:val="both"/>
        <w:rPr>
          <w:rFonts w:asciiTheme="majorHAnsi" w:hAnsiTheme="majorHAnsi" w:cs="Times New Roman"/>
          <w:color w:val="000000"/>
          <w:sz w:val="24"/>
          <w:szCs w:val="24"/>
        </w:rPr>
      </w:pPr>
    </w:p>
    <w:p w:rsidR="0085008C" w:rsidRPr="00097D66"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97D66">
        <w:rPr>
          <w:rFonts w:asciiTheme="majorHAnsi" w:hAnsiTheme="majorHAnsi" w:cs="Times New Roman"/>
          <w:color w:val="000000"/>
          <w:sz w:val="24"/>
          <w:szCs w:val="24"/>
        </w:rPr>
        <w:t>Naslovna strana ponude</w:t>
      </w:r>
    </w:p>
    <w:p w:rsidR="0085008C" w:rsidRPr="00097D66"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97D66">
        <w:rPr>
          <w:rFonts w:asciiTheme="majorHAnsi" w:hAnsiTheme="majorHAnsi" w:cs="Times New Roman"/>
          <w:color w:val="000000"/>
          <w:sz w:val="24"/>
          <w:szCs w:val="24"/>
        </w:rPr>
        <w:t xml:space="preserve">Sadržaj ponude </w:t>
      </w:r>
    </w:p>
    <w:p w:rsidR="0085008C" w:rsidRPr="00097D66"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97D66">
        <w:rPr>
          <w:rFonts w:asciiTheme="majorHAnsi" w:hAnsiTheme="majorHAnsi" w:cs="Times New Roman"/>
          <w:color w:val="000000"/>
          <w:sz w:val="24"/>
          <w:szCs w:val="24"/>
        </w:rPr>
        <w:t>Popunjeni podaci o ponudi i ponuđaču</w:t>
      </w:r>
    </w:p>
    <w:p w:rsidR="0085008C" w:rsidRPr="00097D66"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97D66">
        <w:rPr>
          <w:rFonts w:asciiTheme="majorHAnsi" w:hAnsiTheme="majorHAnsi" w:cs="Times New Roman"/>
          <w:color w:val="000000"/>
          <w:sz w:val="24"/>
          <w:szCs w:val="24"/>
        </w:rPr>
        <w:t>Ugovor o zajedničkom nastupanju u slučaju zajedničke ponude</w:t>
      </w:r>
    </w:p>
    <w:p w:rsidR="0085008C" w:rsidRPr="00097D66"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97D66">
        <w:rPr>
          <w:rFonts w:asciiTheme="majorHAnsi" w:hAnsiTheme="majorHAnsi" w:cs="Times New Roman"/>
          <w:color w:val="000000"/>
          <w:sz w:val="24"/>
          <w:szCs w:val="24"/>
        </w:rPr>
        <w:t>Popunjen obrazac finansijskog dijela ponude</w:t>
      </w:r>
    </w:p>
    <w:p w:rsidR="0085008C" w:rsidRPr="00097D66"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97D66">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097D66"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97D66">
        <w:rPr>
          <w:rFonts w:asciiTheme="majorHAnsi" w:hAnsiTheme="majorHAnsi" w:cs="Times New Roman"/>
          <w:color w:val="000000"/>
          <w:sz w:val="24"/>
          <w:szCs w:val="24"/>
        </w:rPr>
        <w:t>Dokazi za dokazivanje ispunjenosti obaveznih uslova za učešće u postupku javnog nadmetanja</w:t>
      </w:r>
    </w:p>
    <w:p w:rsidR="0085008C" w:rsidRPr="00097D66"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97D66">
        <w:rPr>
          <w:rFonts w:asciiTheme="majorHAnsi" w:hAnsiTheme="majorHAnsi" w:cs="Times New Roman"/>
          <w:color w:val="000000"/>
          <w:sz w:val="24"/>
          <w:szCs w:val="24"/>
        </w:rPr>
        <w:t>Dokazi za ispunjavanje uslova stručno-tehničke i kadrovske osposobljenosti</w:t>
      </w:r>
    </w:p>
    <w:p w:rsidR="0085008C" w:rsidRPr="00097D66"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97D66">
        <w:rPr>
          <w:rFonts w:asciiTheme="majorHAnsi" w:hAnsiTheme="majorHAnsi" w:cs="Times New Roman"/>
          <w:color w:val="000000"/>
          <w:sz w:val="24"/>
          <w:szCs w:val="24"/>
        </w:rPr>
        <w:t>Potpisan Nacrt ugovora o javnoj nabavci</w:t>
      </w:r>
    </w:p>
    <w:p w:rsidR="009D5CBF" w:rsidRPr="00097D66" w:rsidRDefault="009D5CBF" w:rsidP="009D5CBF">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097D66">
        <w:rPr>
          <w:rFonts w:asciiTheme="majorHAnsi" w:hAnsiTheme="majorHAnsi" w:cs="Times New Roman"/>
          <w:color w:val="000000"/>
          <w:sz w:val="24"/>
          <w:szCs w:val="24"/>
        </w:rPr>
        <w:t>Sredstva finansijskog obezbjeđenja</w:t>
      </w:r>
    </w:p>
    <w:p w:rsidR="0085008C" w:rsidRPr="00097D66"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097D66">
        <w:rPr>
          <w:rFonts w:asciiTheme="majorHAnsi" w:hAnsiTheme="majorHAnsi" w:cs="Times New Roman"/>
          <w:sz w:val="24"/>
          <w:szCs w:val="24"/>
        </w:rPr>
        <w:t>Ostala dokumentacija (katalozi, fotografije, publikacije i slično)</w:t>
      </w:r>
    </w:p>
    <w:p w:rsidR="0085008C" w:rsidRPr="00510379" w:rsidRDefault="0085008C" w:rsidP="00B460F9">
      <w:pPr>
        <w:rPr>
          <w:rFonts w:asciiTheme="majorHAnsi" w:hAnsiTheme="majorHAnsi" w:cs="Times New Roman"/>
          <w:sz w:val="24"/>
          <w:szCs w:val="24"/>
          <w:highlight w:val="yellow"/>
        </w:rPr>
      </w:pPr>
    </w:p>
    <w:p w:rsidR="0085008C" w:rsidRPr="00510379" w:rsidRDefault="0085008C" w:rsidP="00B460F9">
      <w:pPr>
        <w:rPr>
          <w:rFonts w:asciiTheme="majorHAnsi" w:hAnsiTheme="majorHAnsi" w:cs="Times New Roman"/>
          <w:sz w:val="24"/>
          <w:szCs w:val="24"/>
          <w:highlight w:val="yellow"/>
        </w:rPr>
      </w:pPr>
    </w:p>
    <w:p w:rsidR="0085008C" w:rsidRPr="00510379" w:rsidRDefault="0085008C" w:rsidP="00B460F9">
      <w:pPr>
        <w:rPr>
          <w:rFonts w:asciiTheme="majorHAnsi" w:hAnsiTheme="majorHAnsi" w:cs="Times New Roman"/>
          <w:sz w:val="24"/>
          <w:szCs w:val="24"/>
          <w:highlight w:val="yellow"/>
        </w:rPr>
      </w:pPr>
    </w:p>
    <w:p w:rsidR="0085008C" w:rsidRPr="00510379" w:rsidRDefault="0085008C" w:rsidP="00B460F9">
      <w:pPr>
        <w:rPr>
          <w:rFonts w:asciiTheme="majorHAnsi" w:hAnsiTheme="majorHAnsi" w:cs="Times New Roman"/>
          <w:sz w:val="24"/>
          <w:szCs w:val="24"/>
          <w:highlight w:val="yellow"/>
        </w:rPr>
      </w:pPr>
    </w:p>
    <w:p w:rsidR="0085008C" w:rsidRPr="00510379" w:rsidRDefault="0085008C" w:rsidP="00B460F9">
      <w:pPr>
        <w:rPr>
          <w:rFonts w:asciiTheme="majorHAnsi" w:hAnsiTheme="majorHAnsi" w:cs="Times New Roman"/>
          <w:sz w:val="24"/>
          <w:szCs w:val="24"/>
          <w:highlight w:val="yellow"/>
        </w:rPr>
      </w:pPr>
    </w:p>
    <w:p w:rsidR="0085008C" w:rsidRPr="00510379" w:rsidRDefault="0085008C" w:rsidP="00B460F9">
      <w:pPr>
        <w:rPr>
          <w:rFonts w:asciiTheme="majorHAnsi" w:hAnsiTheme="majorHAnsi" w:cs="Times New Roman"/>
          <w:sz w:val="24"/>
          <w:szCs w:val="24"/>
          <w:highlight w:val="yellow"/>
        </w:rPr>
      </w:pPr>
    </w:p>
    <w:p w:rsidR="0085008C" w:rsidRPr="00510379" w:rsidRDefault="0085008C" w:rsidP="00B460F9">
      <w:pPr>
        <w:rPr>
          <w:rFonts w:asciiTheme="majorHAnsi" w:hAnsiTheme="majorHAnsi" w:cs="Times New Roman"/>
          <w:sz w:val="24"/>
          <w:szCs w:val="24"/>
          <w:highlight w:val="yellow"/>
        </w:rPr>
      </w:pPr>
    </w:p>
    <w:p w:rsidR="0085008C" w:rsidRPr="00510379" w:rsidRDefault="0085008C" w:rsidP="00B460F9">
      <w:pPr>
        <w:rPr>
          <w:rFonts w:asciiTheme="majorHAnsi" w:hAnsiTheme="majorHAnsi" w:cs="Times New Roman"/>
          <w:sz w:val="24"/>
          <w:szCs w:val="24"/>
          <w:highlight w:val="yellow"/>
        </w:rPr>
      </w:pPr>
    </w:p>
    <w:p w:rsidR="0085008C" w:rsidRPr="00510379" w:rsidRDefault="0085008C" w:rsidP="00B460F9">
      <w:pPr>
        <w:rPr>
          <w:rFonts w:asciiTheme="majorHAnsi" w:hAnsiTheme="majorHAnsi" w:cs="Times New Roman"/>
          <w:sz w:val="24"/>
          <w:szCs w:val="24"/>
          <w:highlight w:val="yellow"/>
        </w:rPr>
      </w:pPr>
    </w:p>
    <w:p w:rsidR="0085008C" w:rsidRPr="00510379" w:rsidRDefault="0085008C" w:rsidP="00B460F9">
      <w:pPr>
        <w:rPr>
          <w:rFonts w:asciiTheme="majorHAnsi" w:hAnsiTheme="majorHAnsi" w:cs="Times New Roman"/>
          <w:sz w:val="24"/>
          <w:szCs w:val="24"/>
          <w:highlight w:val="yellow"/>
        </w:rPr>
      </w:pPr>
    </w:p>
    <w:p w:rsidR="0085008C" w:rsidRPr="00510379" w:rsidRDefault="0085008C" w:rsidP="00B460F9">
      <w:pPr>
        <w:rPr>
          <w:rFonts w:asciiTheme="majorHAnsi" w:hAnsiTheme="majorHAnsi" w:cs="Times New Roman"/>
          <w:sz w:val="24"/>
          <w:szCs w:val="24"/>
          <w:highlight w:val="yellow"/>
        </w:rPr>
      </w:pPr>
    </w:p>
    <w:p w:rsidR="0044746E" w:rsidRPr="00510379" w:rsidRDefault="0044746E" w:rsidP="00B460F9">
      <w:pPr>
        <w:rPr>
          <w:rFonts w:asciiTheme="majorHAnsi" w:hAnsiTheme="majorHAnsi" w:cs="Times New Roman"/>
          <w:sz w:val="24"/>
          <w:szCs w:val="24"/>
          <w:highlight w:val="yellow"/>
        </w:rPr>
      </w:pPr>
    </w:p>
    <w:p w:rsidR="00E1683B" w:rsidRPr="00510379" w:rsidRDefault="00E1683B" w:rsidP="00B460F9">
      <w:pPr>
        <w:rPr>
          <w:rFonts w:asciiTheme="majorHAnsi" w:hAnsiTheme="majorHAnsi" w:cs="Times New Roman"/>
          <w:sz w:val="24"/>
          <w:szCs w:val="24"/>
          <w:highlight w:val="yellow"/>
        </w:rPr>
      </w:pPr>
    </w:p>
    <w:p w:rsidR="00B460F9" w:rsidRPr="00D31BA9"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5" w:name="_Toc416180143"/>
      <w:bookmarkStart w:id="36" w:name="_Toc517076605"/>
      <w:r w:rsidRPr="00D31BA9">
        <w:rPr>
          <w:rFonts w:asciiTheme="majorHAnsi" w:hAnsiTheme="majorHAnsi"/>
          <w:color w:val="000000"/>
          <w:sz w:val="24"/>
          <w:szCs w:val="24"/>
        </w:rPr>
        <w:lastRenderedPageBreak/>
        <w:t>PODACI O PONUDI I PONUĐAČU</w:t>
      </w:r>
      <w:bookmarkEnd w:id="35"/>
      <w:bookmarkEnd w:id="36"/>
    </w:p>
    <w:p w:rsidR="00B460F9" w:rsidRPr="00D31BA9" w:rsidRDefault="00B460F9" w:rsidP="00B460F9">
      <w:pPr>
        <w:pStyle w:val="Subtitle"/>
        <w:rPr>
          <w:rFonts w:asciiTheme="majorHAnsi" w:hAnsiTheme="majorHAnsi"/>
          <w:color w:val="000000"/>
        </w:rPr>
      </w:pPr>
    </w:p>
    <w:p w:rsidR="00B460F9" w:rsidRPr="00D31BA9" w:rsidRDefault="00B460F9" w:rsidP="00B460F9">
      <w:pPr>
        <w:rPr>
          <w:rFonts w:asciiTheme="majorHAnsi" w:hAnsiTheme="majorHAnsi" w:cs="Times New Roman"/>
          <w:b/>
          <w:bCs/>
          <w:sz w:val="24"/>
          <w:szCs w:val="24"/>
          <w:lang w:val="sr-Latn-CS" w:eastAsia="sr-Latn-CS"/>
        </w:rPr>
      </w:pPr>
      <w:r w:rsidRPr="00D31BA9">
        <w:rPr>
          <w:rFonts w:asciiTheme="majorHAnsi" w:hAnsiTheme="majorHAnsi" w:cs="Times New Roman"/>
          <w:b/>
          <w:bCs/>
          <w:sz w:val="24"/>
          <w:szCs w:val="24"/>
          <w:lang w:val="sr-Latn-CS" w:eastAsia="sr-Latn-CS"/>
        </w:rPr>
        <w:t xml:space="preserve">  Ponuda se podnosikao:</w:t>
      </w:r>
    </w:p>
    <w:p w:rsidR="00B460F9" w:rsidRPr="00D31BA9"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D31BA9" w:rsidRDefault="00B460F9" w:rsidP="00B460F9">
      <w:pPr>
        <w:spacing w:after="0" w:line="240" w:lineRule="auto"/>
        <w:ind w:left="142"/>
        <w:rPr>
          <w:rFonts w:asciiTheme="majorHAnsi" w:hAnsiTheme="majorHAnsi" w:cs="Times New Roman"/>
          <w:color w:val="000000"/>
          <w:sz w:val="24"/>
          <w:szCs w:val="24"/>
          <w:lang w:eastAsia="sr-Latn-CS"/>
        </w:rPr>
      </w:pPr>
      <w:r w:rsidRPr="00D31BA9">
        <w:rPr>
          <w:rFonts w:asciiTheme="majorHAnsi" w:hAnsiTheme="majorHAnsi" w:cs="Times New Roman"/>
          <w:color w:val="000000"/>
          <w:sz w:val="24"/>
          <w:szCs w:val="24"/>
        </w:rPr>
        <w:sym w:font="Wingdings" w:char="F0A8"/>
      </w:r>
      <w:r w:rsidRPr="00D31BA9">
        <w:rPr>
          <w:rFonts w:asciiTheme="majorHAnsi" w:hAnsiTheme="majorHAnsi" w:cs="Times New Roman"/>
          <w:color w:val="000000"/>
          <w:sz w:val="24"/>
          <w:szCs w:val="24"/>
          <w:lang w:eastAsia="sr-Latn-CS"/>
        </w:rPr>
        <w:t>Samostalna ponuda</w:t>
      </w:r>
    </w:p>
    <w:p w:rsidR="00B460F9" w:rsidRPr="00D31BA9"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p w:rsidR="00B460F9" w:rsidRPr="00D31BA9" w:rsidRDefault="00B460F9" w:rsidP="00B460F9">
      <w:pPr>
        <w:spacing w:after="0" w:line="240" w:lineRule="auto"/>
        <w:ind w:left="142"/>
        <w:rPr>
          <w:rFonts w:asciiTheme="majorHAnsi" w:hAnsiTheme="majorHAnsi" w:cs="Times New Roman"/>
          <w:color w:val="000000"/>
          <w:sz w:val="24"/>
          <w:szCs w:val="24"/>
          <w:lang w:eastAsia="sr-Latn-CS"/>
        </w:rPr>
      </w:pPr>
      <w:r w:rsidRPr="00D31BA9">
        <w:rPr>
          <w:rFonts w:asciiTheme="majorHAnsi" w:hAnsiTheme="majorHAnsi" w:cs="Times New Roman"/>
          <w:color w:val="000000"/>
          <w:sz w:val="24"/>
          <w:szCs w:val="24"/>
        </w:rPr>
        <w:sym w:font="Wingdings" w:char="F0A8"/>
      </w:r>
      <w:r w:rsidRPr="00D31BA9">
        <w:rPr>
          <w:rFonts w:asciiTheme="majorHAnsi" w:hAnsiTheme="majorHAnsi" w:cs="Times New Roman"/>
          <w:color w:val="000000"/>
          <w:sz w:val="24"/>
          <w:szCs w:val="24"/>
          <w:lang w:eastAsia="sr-Latn-CS"/>
        </w:rPr>
        <w:t>Samostalna ponuda sa podizvođačem</w:t>
      </w:r>
      <w:r w:rsidRPr="00D31BA9">
        <w:rPr>
          <w:rFonts w:asciiTheme="majorHAnsi" w:hAnsiTheme="majorHAnsi" w:cs="Times New Roman"/>
          <w:color w:val="000000"/>
          <w:sz w:val="24"/>
          <w:szCs w:val="24"/>
          <w:lang w:val="en-GB" w:eastAsia="sr-Latn-CS"/>
        </w:rPr>
        <w:t>/podugovaračem</w:t>
      </w:r>
    </w:p>
    <w:p w:rsidR="00B460F9" w:rsidRPr="00D31BA9"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p w:rsidR="00B460F9" w:rsidRPr="00D31BA9" w:rsidRDefault="00B460F9" w:rsidP="00B460F9">
      <w:pPr>
        <w:spacing w:after="0" w:line="240" w:lineRule="auto"/>
        <w:ind w:left="142"/>
        <w:rPr>
          <w:rFonts w:asciiTheme="majorHAnsi" w:hAnsiTheme="majorHAnsi" w:cs="Times New Roman"/>
          <w:color w:val="000000"/>
          <w:sz w:val="24"/>
          <w:szCs w:val="24"/>
          <w:lang w:val="en-GB" w:eastAsia="sr-Latn-CS"/>
        </w:rPr>
      </w:pPr>
      <w:r w:rsidRPr="00D31BA9">
        <w:rPr>
          <w:rFonts w:asciiTheme="majorHAnsi" w:hAnsiTheme="majorHAnsi" w:cs="Times New Roman"/>
          <w:color w:val="000000"/>
          <w:sz w:val="24"/>
          <w:szCs w:val="24"/>
        </w:rPr>
        <w:sym w:font="Wingdings" w:char="F0A8"/>
      </w:r>
      <w:r w:rsidRPr="00D31BA9">
        <w:rPr>
          <w:rFonts w:asciiTheme="majorHAnsi" w:hAnsiTheme="majorHAnsi" w:cs="Times New Roman"/>
          <w:color w:val="000000"/>
          <w:sz w:val="24"/>
          <w:szCs w:val="24"/>
          <w:lang w:eastAsia="sr-Latn-CS"/>
        </w:rPr>
        <w:t>Zajednička ponuda</w:t>
      </w:r>
    </w:p>
    <w:p w:rsidR="00B460F9" w:rsidRPr="00D31BA9"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p w:rsidR="00B460F9" w:rsidRPr="00D31BA9" w:rsidRDefault="00B460F9" w:rsidP="00B460F9">
      <w:pPr>
        <w:spacing w:after="0" w:line="240" w:lineRule="auto"/>
        <w:ind w:left="142"/>
        <w:rPr>
          <w:rFonts w:asciiTheme="majorHAnsi" w:hAnsiTheme="majorHAnsi" w:cs="Times New Roman"/>
          <w:color w:val="000000"/>
          <w:sz w:val="24"/>
          <w:szCs w:val="24"/>
          <w:lang w:eastAsia="sr-Latn-CS"/>
        </w:rPr>
      </w:pPr>
      <w:r w:rsidRPr="00D31BA9">
        <w:rPr>
          <w:rFonts w:asciiTheme="majorHAnsi" w:hAnsiTheme="majorHAnsi" w:cs="Times New Roman"/>
          <w:color w:val="000000"/>
          <w:sz w:val="24"/>
          <w:szCs w:val="24"/>
        </w:rPr>
        <w:sym w:font="Wingdings" w:char="F0A8"/>
      </w:r>
      <w:r w:rsidRPr="00D31BA9">
        <w:rPr>
          <w:rFonts w:asciiTheme="majorHAnsi" w:hAnsiTheme="majorHAnsi" w:cs="Times New Roman"/>
          <w:sz w:val="24"/>
          <w:szCs w:val="24"/>
        </w:rPr>
        <w:t xml:space="preserve">Zajednička ponuda </w:t>
      </w:r>
      <w:r w:rsidRPr="00D31BA9">
        <w:rPr>
          <w:rFonts w:asciiTheme="majorHAnsi" w:hAnsiTheme="majorHAnsi" w:cs="Times New Roman"/>
          <w:color w:val="000000"/>
          <w:sz w:val="24"/>
          <w:szCs w:val="24"/>
          <w:lang w:eastAsia="sr-Latn-CS"/>
        </w:rPr>
        <w:t>sa  podizvođačem</w:t>
      </w:r>
      <w:r w:rsidRPr="00D31BA9">
        <w:rPr>
          <w:rFonts w:asciiTheme="majorHAnsi" w:hAnsiTheme="majorHAnsi" w:cs="Times New Roman"/>
          <w:color w:val="000000"/>
          <w:sz w:val="24"/>
          <w:szCs w:val="24"/>
          <w:lang w:val="en-GB" w:eastAsia="sr-Latn-CS"/>
        </w:rPr>
        <w:t>/podugovaračem</w:t>
      </w:r>
    </w:p>
    <w:p w:rsidR="00B460F9" w:rsidRPr="00D31BA9" w:rsidRDefault="00B460F9" w:rsidP="00B460F9">
      <w:pPr>
        <w:rPr>
          <w:rFonts w:asciiTheme="majorHAnsi" w:hAnsiTheme="majorHAnsi" w:cs="Times New Roman"/>
          <w:sz w:val="24"/>
          <w:szCs w:val="24"/>
        </w:rPr>
      </w:pPr>
    </w:p>
    <w:p w:rsidR="00B460F9" w:rsidRPr="00D31BA9" w:rsidRDefault="00B460F9" w:rsidP="00B460F9">
      <w:pPr>
        <w:pStyle w:val="Heading2"/>
        <w:jc w:val="both"/>
        <w:rPr>
          <w:rFonts w:asciiTheme="majorHAnsi" w:hAnsiTheme="majorHAnsi"/>
          <w:color w:val="000000"/>
          <w:sz w:val="24"/>
          <w:szCs w:val="24"/>
        </w:rPr>
      </w:pPr>
    </w:p>
    <w:p w:rsidR="00B460F9" w:rsidRPr="00D31BA9" w:rsidRDefault="00B460F9" w:rsidP="00B460F9">
      <w:pPr>
        <w:rPr>
          <w:rFonts w:asciiTheme="majorHAnsi" w:hAnsiTheme="majorHAnsi" w:cs="Times New Roman"/>
          <w:b/>
          <w:bCs/>
          <w:sz w:val="24"/>
          <w:szCs w:val="24"/>
          <w:lang w:val="en-GB"/>
        </w:rPr>
      </w:pPr>
      <w:r w:rsidRPr="00D31BA9">
        <w:rPr>
          <w:rFonts w:asciiTheme="majorHAnsi" w:hAnsiTheme="majorHAnsi" w:cs="Times New Roman"/>
          <w:b/>
          <w:bCs/>
          <w:sz w:val="24"/>
          <w:szCs w:val="24"/>
        </w:rPr>
        <w:t>Podaci o podnosiocu samostalne ponude:</w:t>
      </w:r>
    </w:p>
    <w:p w:rsidR="00B460F9" w:rsidRPr="00D31BA9"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D31BA9"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PIB</w:t>
            </w:r>
            <w:r w:rsidRPr="00D31BA9">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745"/>
        </w:trPr>
        <w:tc>
          <w:tcPr>
            <w:tcW w:w="4393" w:type="dxa"/>
            <w:vMerge w:val="restart"/>
            <w:tcBorders>
              <w:top w:val="nil"/>
              <w:left w:val="single" w:sz="4" w:space="0" w:color="auto"/>
              <w:right w:val="single" w:sz="4" w:space="0" w:color="auto"/>
            </w:tcBorders>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D31BA9">
              <w:rPr>
                <w:rFonts w:asciiTheme="majorHAnsi" w:hAnsiTheme="majorHAnsi" w:cs="Times New Roman"/>
                <w:i/>
                <w:iCs/>
                <w:color w:val="000000"/>
                <w:sz w:val="24"/>
                <w:szCs w:val="24"/>
                <w:lang w:val="sr-Latn-CS" w:eastAsia="sr-Latn-CS"/>
              </w:rPr>
              <w:t>(Ime, prezime i funkcija)</w:t>
            </w:r>
          </w:p>
        </w:tc>
      </w:tr>
      <w:tr w:rsidR="00B460F9" w:rsidRPr="00D31BA9"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D31BA9">
              <w:rPr>
                <w:rFonts w:asciiTheme="majorHAnsi" w:hAnsiTheme="majorHAnsi" w:cs="Times New Roman"/>
                <w:i/>
                <w:iCs/>
                <w:color w:val="000000"/>
                <w:sz w:val="24"/>
                <w:szCs w:val="24"/>
                <w:lang w:val="sr-Latn-CS" w:eastAsia="sr-Latn-CS"/>
              </w:rPr>
              <w:t>(Potpis)</w:t>
            </w:r>
          </w:p>
        </w:tc>
      </w:tr>
      <w:tr w:rsidR="00B460F9" w:rsidRPr="00D31BA9"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bl>
    <w:p w:rsidR="00B460F9" w:rsidRPr="00D31BA9" w:rsidRDefault="00B460F9" w:rsidP="00B460F9">
      <w:pPr>
        <w:jc w:val="both"/>
        <w:rPr>
          <w:rFonts w:asciiTheme="majorHAnsi" w:hAnsiTheme="majorHAnsi" w:cs="Times New Roman"/>
          <w:i/>
          <w:iCs/>
          <w:color w:val="000000"/>
          <w:sz w:val="24"/>
          <w:szCs w:val="24"/>
        </w:rPr>
      </w:pPr>
    </w:p>
    <w:p w:rsidR="00E1683B" w:rsidRPr="00D31BA9" w:rsidRDefault="00E1683B" w:rsidP="00E1683B">
      <w:pPr>
        <w:spacing w:after="0"/>
        <w:jc w:val="both"/>
        <w:rPr>
          <w:rFonts w:asciiTheme="majorHAnsi" w:hAnsiTheme="majorHAnsi" w:cs="Times New Roman"/>
          <w:i/>
          <w:iCs/>
          <w:color w:val="000000"/>
          <w:sz w:val="24"/>
          <w:szCs w:val="24"/>
        </w:rPr>
      </w:pPr>
    </w:p>
    <w:p w:rsidR="00B460F9" w:rsidRPr="00D31BA9" w:rsidRDefault="00B460F9" w:rsidP="00E1683B">
      <w:pPr>
        <w:spacing w:after="0"/>
        <w:rPr>
          <w:rFonts w:asciiTheme="majorHAnsi" w:hAnsiTheme="majorHAnsi" w:cs="Times New Roman"/>
          <w:b/>
          <w:bCs/>
          <w:sz w:val="24"/>
          <w:szCs w:val="24"/>
          <w:lang w:val="sr-Latn-CS" w:eastAsia="sr-Latn-CS"/>
        </w:rPr>
      </w:pPr>
      <w:r w:rsidRPr="00D31BA9">
        <w:rPr>
          <w:rFonts w:asciiTheme="majorHAnsi" w:hAnsiTheme="majorHAnsi" w:cs="Times New Roman"/>
          <w:b/>
          <w:bCs/>
          <w:sz w:val="24"/>
          <w:szCs w:val="24"/>
          <w:lang w:val="sr-Latn-CS" w:eastAsia="sr-Latn-CS"/>
        </w:rPr>
        <w:t>Podaci o podugovaraču /podizvođaču u okviru samostalne ponude</w:t>
      </w:r>
      <w:r w:rsidRPr="00D31BA9">
        <w:rPr>
          <w:rStyle w:val="FootnoteReference"/>
          <w:rFonts w:asciiTheme="majorHAnsi" w:hAnsiTheme="majorHAnsi" w:cs="Times New Roman"/>
          <w:b/>
          <w:bCs/>
          <w:color w:val="000000"/>
          <w:sz w:val="24"/>
          <w:szCs w:val="24"/>
          <w:lang w:val="sr-Latn-CS" w:eastAsia="sr-Latn-CS"/>
        </w:rPr>
        <w:footnoteReference w:id="2"/>
      </w:r>
    </w:p>
    <w:p w:rsidR="00B460F9" w:rsidRPr="00D31BA9"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D31BA9"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PIB</w:t>
            </w:r>
            <w:r w:rsidRPr="00D31BA9">
              <w:rPr>
                <w:rStyle w:val="FootnoteReference"/>
                <w:rFonts w:asciiTheme="majorHAnsi" w:hAnsiTheme="majorHAnsi" w:cs="Times New Roman"/>
                <w:color w:val="000000"/>
                <w:sz w:val="24"/>
                <w:szCs w:val="24"/>
                <w:lang w:val="sr-Latn-CS" w:eastAsia="sr-Latn-CS"/>
              </w:rPr>
              <w:footnoteReference w:id="3"/>
            </w:r>
          </w:p>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Ovlašćeno lice</w:t>
            </w:r>
          </w:p>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Adresa</w:t>
            </w:r>
          </w:p>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Telefon</w:t>
            </w:r>
          </w:p>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bl>
    <w:p w:rsidR="00B460F9" w:rsidRPr="00D31BA9" w:rsidRDefault="00B460F9" w:rsidP="00B460F9">
      <w:pPr>
        <w:jc w:val="both"/>
        <w:rPr>
          <w:rFonts w:asciiTheme="majorHAnsi" w:hAnsiTheme="majorHAnsi" w:cs="Times New Roman"/>
          <w:b/>
          <w:bCs/>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E1683B" w:rsidRPr="00D31BA9" w:rsidRDefault="00E1683B" w:rsidP="00E1683B">
      <w:pPr>
        <w:spacing w:after="0"/>
        <w:jc w:val="both"/>
        <w:rPr>
          <w:rFonts w:asciiTheme="majorHAnsi" w:hAnsiTheme="majorHAnsi" w:cs="Times New Roman"/>
          <w:i/>
          <w:iCs/>
          <w:color w:val="000000"/>
          <w:sz w:val="24"/>
          <w:szCs w:val="24"/>
        </w:rPr>
      </w:pPr>
    </w:p>
    <w:p w:rsidR="00B460F9" w:rsidRPr="00D31BA9" w:rsidRDefault="00B460F9" w:rsidP="00E1683B">
      <w:pPr>
        <w:spacing w:after="0"/>
        <w:rPr>
          <w:rFonts w:asciiTheme="majorHAnsi" w:hAnsiTheme="majorHAnsi" w:cs="Times New Roman"/>
          <w:b/>
          <w:bCs/>
          <w:i/>
          <w:iCs/>
          <w:sz w:val="24"/>
          <w:szCs w:val="24"/>
        </w:rPr>
      </w:pPr>
      <w:r w:rsidRPr="00D31BA9">
        <w:rPr>
          <w:rFonts w:asciiTheme="majorHAnsi" w:hAnsiTheme="majorHAnsi" w:cs="Times New Roman"/>
          <w:b/>
          <w:bCs/>
          <w:sz w:val="24"/>
          <w:szCs w:val="24"/>
          <w:lang w:val="sr-Latn-CS" w:eastAsia="sr-Latn-CS"/>
        </w:rPr>
        <w:t>Podaci o podnosiocu zajedničke ponude</w:t>
      </w:r>
      <w:r w:rsidRPr="00D31BA9">
        <w:rPr>
          <w:rStyle w:val="FootnoteReference"/>
          <w:rFonts w:asciiTheme="majorHAnsi" w:hAnsiTheme="majorHAnsi" w:cs="Times New Roman"/>
          <w:b/>
          <w:bCs/>
          <w:color w:val="000000"/>
          <w:sz w:val="24"/>
          <w:szCs w:val="24"/>
          <w:lang w:val="sr-Latn-CS" w:eastAsia="sr-Latn-CS"/>
        </w:rPr>
        <w:footnoteReference w:id="4"/>
      </w:r>
    </w:p>
    <w:p w:rsidR="00B460F9" w:rsidRPr="00D31BA9"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D31BA9"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p>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Naziv podnosioca zajedničke ponude</w:t>
            </w:r>
          </w:p>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p>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Adresa</w:t>
            </w:r>
          </w:p>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i/>
                <w:iCs/>
                <w:color w:val="000000"/>
                <w:sz w:val="24"/>
                <w:szCs w:val="24"/>
                <w:lang w:val="sr-Latn-CS" w:eastAsia="sr-Latn-CS"/>
              </w:rPr>
              <w:t>(Ime i prezime)</w:t>
            </w:r>
          </w:p>
        </w:tc>
      </w:tr>
      <w:tr w:rsidR="00B460F9" w:rsidRPr="00D31BA9"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i/>
                <w:iCs/>
                <w:color w:val="000000"/>
                <w:sz w:val="24"/>
                <w:szCs w:val="24"/>
                <w:lang w:val="sr-Latn-CS" w:eastAsia="sr-Latn-CS"/>
              </w:rPr>
              <w:t>(Potpis)</w:t>
            </w:r>
          </w:p>
        </w:tc>
      </w:tr>
      <w:tr w:rsidR="00B460F9" w:rsidRPr="00D31BA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D31BA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D31BA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w:t>
            </w:r>
          </w:p>
        </w:tc>
      </w:tr>
    </w:tbl>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D43A0D" w:rsidRPr="00D31BA9" w:rsidRDefault="00D43A0D" w:rsidP="00E1683B">
      <w:pPr>
        <w:spacing w:after="0"/>
        <w:jc w:val="both"/>
        <w:rPr>
          <w:rFonts w:asciiTheme="majorHAnsi" w:hAnsiTheme="majorHAnsi" w:cs="Times New Roman"/>
          <w:i/>
          <w:iCs/>
          <w:color w:val="000000"/>
          <w:sz w:val="24"/>
          <w:szCs w:val="24"/>
        </w:rPr>
      </w:pPr>
    </w:p>
    <w:p w:rsidR="00B460F9" w:rsidRPr="00D31BA9" w:rsidRDefault="00B460F9" w:rsidP="00E1683B">
      <w:pPr>
        <w:spacing w:after="0"/>
        <w:rPr>
          <w:rFonts w:asciiTheme="majorHAnsi" w:hAnsiTheme="majorHAnsi" w:cs="Times New Roman"/>
          <w:b/>
          <w:bCs/>
          <w:sz w:val="24"/>
          <w:szCs w:val="24"/>
          <w:lang w:val="sr-Latn-CS" w:eastAsia="sr-Latn-CS"/>
        </w:rPr>
      </w:pPr>
      <w:r w:rsidRPr="00D31BA9">
        <w:rPr>
          <w:rFonts w:asciiTheme="majorHAnsi" w:hAnsiTheme="majorHAnsi" w:cs="Times New Roman"/>
          <w:b/>
          <w:bCs/>
          <w:sz w:val="24"/>
          <w:szCs w:val="24"/>
          <w:lang w:val="sr-Latn-CS" w:eastAsia="sr-Latn-CS"/>
        </w:rPr>
        <w:t>Podaci o nosiocu zajedničke ponude:</w:t>
      </w:r>
    </w:p>
    <w:p w:rsidR="00B460F9" w:rsidRPr="00D31BA9"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D31BA9"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PIB</w:t>
            </w:r>
            <w:r w:rsidRPr="00D31BA9">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i/>
                <w:iCs/>
                <w:color w:val="000000"/>
                <w:sz w:val="24"/>
                <w:szCs w:val="24"/>
                <w:lang w:val="sr-Latn-CS" w:eastAsia="sr-Latn-CS"/>
              </w:rPr>
              <w:t>(Ime, prezime i funkcija)</w:t>
            </w:r>
          </w:p>
        </w:tc>
      </w:tr>
      <w:tr w:rsidR="00B460F9" w:rsidRPr="00D31BA9"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i/>
                <w:iCs/>
                <w:color w:val="000000"/>
                <w:sz w:val="24"/>
                <w:szCs w:val="24"/>
                <w:lang w:val="sr-Latn-CS" w:eastAsia="sr-Latn-CS"/>
              </w:rPr>
              <w:t>(Potpis)</w:t>
            </w:r>
          </w:p>
        </w:tc>
      </w:tr>
      <w:tr w:rsidR="00B460F9" w:rsidRPr="00D31BA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D31BA9" w:rsidRDefault="00B460F9" w:rsidP="00C0566E">
            <w:pPr>
              <w:jc w:val="both"/>
              <w:rPr>
                <w:rFonts w:asciiTheme="majorHAnsi" w:hAnsiTheme="majorHAnsi" w:cs="Times New Roman"/>
                <w:color w:val="000000"/>
                <w:sz w:val="24"/>
                <w:szCs w:val="24"/>
                <w:lang w:val="sr-Latn-CS" w:eastAsia="sr-Latn-CS"/>
              </w:rPr>
            </w:pPr>
          </w:p>
          <w:p w:rsidR="00B460F9" w:rsidRPr="00D31BA9" w:rsidRDefault="00B460F9" w:rsidP="00C0566E">
            <w:pPr>
              <w:jc w:val="both"/>
              <w:rPr>
                <w:rFonts w:asciiTheme="majorHAnsi" w:hAnsiTheme="majorHAnsi" w:cs="Times New Roman"/>
                <w:i/>
                <w:iCs/>
                <w:color w:val="000000"/>
                <w:sz w:val="24"/>
                <w:szCs w:val="24"/>
              </w:rPr>
            </w:pPr>
            <w:r w:rsidRPr="00D31BA9">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D31BA9" w:rsidRDefault="00B460F9" w:rsidP="00C0566E">
            <w:pPr>
              <w:ind w:left="15"/>
              <w:jc w:val="both"/>
              <w:rPr>
                <w:rFonts w:asciiTheme="majorHAnsi" w:hAnsiTheme="majorHAnsi" w:cs="Times New Roman"/>
                <w:i/>
                <w:iCs/>
                <w:color w:val="000000"/>
                <w:sz w:val="24"/>
                <w:szCs w:val="24"/>
              </w:rPr>
            </w:pPr>
          </w:p>
        </w:tc>
      </w:tr>
    </w:tbl>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43638A" w:rsidRPr="00D31BA9" w:rsidRDefault="0043638A" w:rsidP="00B460F9">
      <w:pPr>
        <w:jc w:val="both"/>
        <w:rPr>
          <w:rFonts w:asciiTheme="majorHAnsi" w:hAnsiTheme="majorHAnsi" w:cs="Times New Roman"/>
          <w:i/>
          <w:iCs/>
          <w:color w:val="000000"/>
          <w:sz w:val="24"/>
          <w:szCs w:val="24"/>
        </w:rPr>
      </w:pPr>
    </w:p>
    <w:p w:rsidR="0044746E" w:rsidRPr="00D31BA9" w:rsidRDefault="0044746E" w:rsidP="00E1683B">
      <w:pPr>
        <w:spacing w:after="0"/>
        <w:jc w:val="both"/>
        <w:rPr>
          <w:rFonts w:asciiTheme="majorHAnsi" w:hAnsiTheme="majorHAnsi" w:cs="Times New Roman"/>
          <w:i/>
          <w:iCs/>
          <w:color w:val="000000"/>
          <w:sz w:val="24"/>
          <w:szCs w:val="24"/>
        </w:rPr>
      </w:pPr>
    </w:p>
    <w:p w:rsidR="00B460F9" w:rsidRPr="00D31BA9" w:rsidRDefault="00B460F9" w:rsidP="00E1683B">
      <w:pPr>
        <w:spacing w:after="0"/>
        <w:rPr>
          <w:rFonts w:asciiTheme="majorHAnsi" w:hAnsiTheme="majorHAnsi" w:cs="Times New Roman"/>
          <w:b/>
          <w:bCs/>
          <w:sz w:val="24"/>
          <w:szCs w:val="24"/>
          <w:lang w:val="sr-Latn-CS" w:eastAsia="sr-Latn-CS"/>
        </w:rPr>
      </w:pPr>
      <w:r w:rsidRPr="00D31BA9">
        <w:rPr>
          <w:rFonts w:asciiTheme="majorHAnsi" w:hAnsiTheme="majorHAnsi" w:cs="Times New Roman"/>
          <w:b/>
          <w:bCs/>
          <w:sz w:val="24"/>
          <w:szCs w:val="24"/>
          <w:lang w:val="sr-Latn-CS" w:eastAsia="sr-Latn-CS"/>
        </w:rPr>
        <w:t>Podaci o članu zajedničke ponude</w:t>
      </w:r>
      <w:r w:rsidRPr="00D31BA9">
        <w:rPr>
          <w:rStyle w:val="FootnoteReference"/>
          <w:rFonts w:asciiTheme="majorHAnsi" w:hAnsiTheme="majorHAnsi" w:cs="Times New Roman"/>
          <w:b/>
          <w:bCs/>
          <w:sz w:val="24"/>
          <w:szCs w:val="24"/>
          <w:lang w:val="sr-Latn-CS" w:eastAsia="sr-Latn-CS"/>
        </w:rPr>
        <w:footnoteReference w:id="6"/>
      </w:r>
      <w:r w:rsidRPr="00D31BA9">
        <w:rPr>
          <w:rFonts w:asciiTheme="majorHAnsi" w:hAnsiTheme="majorHAnsi" w:cs="Times New Roman"/>
          <w:b/>
          <w:bCs/>
          <w:sz w:val="24"/>
          <w:szCs w:val="24"/>
          <w:lang w:val="sr-Latn-CS" w:eastAsia="sr-Latn-CS"/>
        </w:rPr>
        <w:t>:</w:t>
      </w:r>
    </w:p>
    <w:p w:rsidR="00B460F9" w:rsidRPr="00D31BA9"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D31BA9"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PIB</w:t>
            </w:r>
            <w:r w:rsidRPr="00D31BA9">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i/>
                <w:iCs/>
                <w:color w:val="000000"/>
                <w:sz w:val="24"/>
                <w:szCs w:val="24"/>
                <w:lang w:val="sr-Latn-CS" w:eastAsia="sr-Latn-CS"/>
              </w:rPr>
              <w:t>(Ime, prezime i funkcija)</w:t>
            </w:r>
          </w:p>
        </w:tc>
      </w:tr>
      <w:tr w:rsidR="00B460F9" w:rsidRPr="00D31BA9"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i/>
                <w:iCs/>
                <w:color w:val="000000"/>
                <w:sz w:val="24"/>
                <w:szCs w:val="24"/>
                <w:lang w:val="sr-Latn-CS" w:eastAsia="sr-Latn-CS"/>
              </w:rPr>
              <w:t>(Potpis)</w:t>
            </w:r>
          </w:p>
        </w:tc>
      </w:tr>
      <w:tr w:rsidR="00B460F9" w:rsidRPr="00D31BA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D31BA9" w:rsidRDefault="00B460F9" w:rsidP="00C0566E">
            <w:pPr>
              <w:jc w:val="both"/>
              <w:rPr>
                <w:rFonts w:asciiTheme="majorHAnsi" w:hAnsiTheme="majorHAnsi" w:cs="Times New Roman"/>
                <w:color w:val="000000"/>
                <w:sz w:val="24"/>
                <w:szCs w:val="24"/>
                <w:lang w:val="sr-Latn-CS" w:eastAsia="sr-Latn-CS"/>
              </w:rPr>
            </w:pPr>
          </w:p>
          <w:p w:rsidR="00B460F9" w:rsidRPr="00D31BA9" w:rsidRDefault="00B460F9" w:rsidP="00C0566E">
            <w:pPr>
              <w:jc w:val="both"/>
              <w:rPr>
                <w:rFonts w:asciiTheme="majorHAnsi" w:hAnsiTheme="majorHAnsi" w:cs="Times New Roman"/>
                <w:i/>
                <w:iCs/>
                <w:color w:val="000000"/>
                <w:sz w:val="24"/>
                <w:szCs w:val="24"/>
              </w:rPr>
            </w:pPr>
            <w:r w:rsidRPr="00D31BA9">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D31BA9" w:rsidRDefault="00B460F9" w:rsidP="00C0566E">
            <w:pPr>
              <w:ind w:left="15"/>
              <w:jc w:val="both"/>
              <w:rPr>
                <w:rFonts w:asciiTheme="majorHAnsi" w:hAnsiTheme="majorHAnsi" w:cs="Times New Roman"/>
                <w:i/>
                <w:iCs/>
                <w:color w:val="000000"/>
                <w:sz w:val="24"/>
                <w:szCs w:val="24"/>
              </w:rPr>
            </w:pPr>
          </w:p>
        </w:tc>
      </w:tr>
    </w:tbl>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pPr>
    </w:p>
    <w:p w:rsidR="004521EF" w:rsidRPr="00D31BA9" w:rsidRDefault="004521EF" w:rsidP="00B460F9">
      <w:pPr>
        <w:jc w:val="both"/>
        <w:rPr>
          <w:rFonts w:asciiTheme="majorHAnsi" w:hAnsiTheme="majorHAnsi" w:cs="Times New Roman"/>
          <w:i/>
          <w:iCs/>
          <w:color w:val="000000"/>
          <w:sz w:val="24"/>
          <w:szCs w:val="24"/>
        </w:rPr>
      </w:pPr>
    </w:p>
    <w:p w:rsidR="00AD5F3C" w:rsidRPr="00D31BA9" w:rsidRDefault="00AD5F3C" w:rsidP="00E1683B">
      <w:pPr>
        <w:spacing w:after="0"/>
        <w:jc w:val="both"/>
        <w:rPr>
          <w:rFonts w:asciiTheme="majorHAnsi" w:hAnsiTheme="majorHAnsi" w:cs="Times New Roman"/>
          <w:i/>
          <w:iCs/>
          <w:color w:val="000000"/>
          <w:sz w:val="24"/>
          <w:szCs w:val="24"/>
        </w:rPr>
      </w:pPr>
    </w:p>
    <w:p w:rsidR="00B460F9" w:rsidRPr="00D31BA9" w:rsidRDefault="00B460F9" w:rsidP="00E1683B">
      <w:pPr>
        <w:spacing w:after="0"/>
        <w:rPr>
          <w:rFonts w:asciiTheme="majorHAnsi" w:hAnsiTheme="majorHAnsi" w:cs="Times New Roman"/>
          <w:b/>
          <w:bCs/>
          <w:sz w:val="24"/>
          <w:szCs w:val="24"/>
          <w:lang w:val="sr-Latn-CS" w:eastAsia="sr-Latn-CS"/>
        </w:rPr>
      </w:pPr>
      <w:r w:rsidRPr="00D31BA9">
        <w:rPr>
          <w:rFonts w:asciiTheme="majorHAnsi" w:hAnsiTheme="majorHAnsi" w:cs="Times New Roman"/>
          <w:b/>
          <w:bCs/>
          <w:sz w:val="24"/>
          <w:szCs w:val="24"/>
          <w:lang w:val="sr-Latn-CS" w:eastAsia="sr-Latn-CS"/>
        </w:rPr>
        <w:t>Podaci o podugovaraču /podizvođaču u okviru zajedničke ponude</w:t>
      </w:r>
      <w:r w:rsidRPr="00D31BA9">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D31BA9" w:rsidTr="00C0566E">
        <w:trPr>
          <w:trHeight w:val="422"/>
        </w:trPr>
        <w:tc>
          <w:tcPr>
            <w:tcW w:w="4323" w:type="dxa"/>
            <w:tcBorders>
              <w:top w:val="nil"/>
              <w:left w:val="nil"/>
              <w:bottom w:val="nil"/>
              <w:right w:val="nil"/>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D31BA9"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PIB</w:t>
            </w:r>
            <w:r w:rsidRPr="00D31BA9">
              <w:rPr>
                <w:rStyle w:val="FootnoteReference"/>
                <w:rFonts w:asciiTheme="majorHAnsi" w:hAnsiTheme="majorHAnsi" w:cs="Times New Roman"/>
                <w:color w:val="000000"/>
                <w:sz w:val="24"/>
                <w:szCs w:val="24"/>
                <w:lang w:val="sr-Latn-CS" w:eastAsia="sr-Latn-CS"/>
              </w:rPr>
              <w:footnoteReference w:id="9"/>
            </w:r>
          </w:p>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Ovlašćeno lice</w:t>
            </w:r>
          </w:p>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Adresa</w:t>
            </w:r>
          </w:p>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Telefon</w:t>
            </w:r>
          </w:p>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r w:rsidR="00B460F9" w:rsidRPr="00D31BA9"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D31BA9" w:rsidRDefault="00B460F9" w:rsidP="00C0566E">
            <w:pPr>
              <w:spacing w:after="0" w:line="240" w:lineRule="auto"/>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D31BA9" w:rsidRDefault="00B460F9" w:rsidP="00C0566E">
            <w:pPr>
              <w:spacing w:after="0" w:line="240" w:lineRule="auto"/>
              <w:jc w:val="center"/>
              <w:rPr>
                <w:rFonts w:asciiTheme="majorHAnsi" w:hAnsiTheme="majorHAnsi" w:cs="Times New Roman"/>
                <w:color w:val="000000"/>
                <w:sz w:val="24"/>
                <w:szCs w:val="24"/>
                <w:lang w:val="sr-Latn-CS" w:eastAsia="sr-Latn-CS"/>
              </w:rPr>
            </w:pPr>
            <w:r w:rsidRPr="00D31BA9">
              <w:rPr>
                <w:rFonts w:asciiTheme="majorHAnsi" w:hAnsiTheme="majorHAnsi" w:cs="Times New Roman"/>
                <w:color w:val="000000"/>
                <w:sz w:val="24"/>
                <w:szCs w:val="24"/>
                <w:lang w:val="sr-Latn-CS" w:eastAsia="sr-Latn-CS"/>
              </w:rPr>
              <w:t> </w:t>
            </w:r>
          </w:p>
        </w:tc>
      </w:tr>
    </w:tbl>
    <w:p w:rsidR="00B460F9" w:rsidRPr="00D31BA9" w:rsidRDefault="00B460F9" w:rsidP="00B460F9">
      <w:pPr>
        <w:jc w:val="both"/>
        <w:rPr>
          <w:rFonts w:asciiTheme="majorHAnsi" w:hAnsiTheme="majorHAnsi" w:cs="Times New Roman"/>
          <w:b/>
          <w:bCs/>
          <w:i/>
          <w:iCs/>
          <w:color w:val="000000"/>
          <w:sz w:val="24"/>
          <w:szCs w:val="24"/>
        </w:rPr>
      </w:pPr>
    </w:p>
    <w:p w:rsidR="00B460F9" w:rsidRPr="00D31BA9" w:rsidRDefault="00B460F9" w:rsidP="00B460F9">
      <w:pPr>
        <w:jc w:val="both"/>
        <w:rPr>
          <w:rFonts w:asciiTheme="majorHAnsi" w:hAnsiTheme="majorHAnsi" w:cs="Times New Roman"/>
          <w:i/>
          <w:iCs/>
          <w:color w:val="000000"/>
          <w:sz w:val="24"/>
          <w:szCs w:val="24"/>
        </w:rPr>
        <w:sectPr w:rsidR="00B460F9" w:rsidRPr="00D31BA9" w:rsidSect="00DA63E3">
          <w:pgSz w:w="11906" w:h="16838" w:code="9"/>
          <w:pgMar w:top="1350" w:right="1417" w:bottom="1170" w:left="1417" w:header="708" w:footer="363" w:gutter="0"/>
          <w:cols w:space="708"/>
          <w:titlePg/>
          <w:rtlGutter/>
          <w:docGrid w:linePitch="360"/>
        </w:sectPr>
      </w:pPr>
    </w:p>
    <w:p w:rsidR="00B460F9" w:rsidRPr="00D31BA9"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7" w:name="_Toc416180144"/>
      <w:bookmarkStart w:id="38" w:name="_Toc517076606"/>
      <w:r w:rsidRPr="00D31BA9">
        <w:rPr>
          <w:rFonts w:asciiTheme="majorHAnsi" w:hAnsiTheme="majorHAnsi"/>
          <w:color w:val="000000"/>
          <w:sz w:val="24"/>
          <w:szCs w:val="24"/>
        </w:rPr>
        <w:lastRenderedPageBreak/>
        <w:t>FINANSIJSKI DIO PONUDE</w:t>
      </w:r>
      <w:bookmarkEnd w:id="37"/>
      <w:bookmarkEnd w:id="38"/>
    </w:p>
    <w:p w:rsidR="001F26AA" w:rsidRPr="00D31BA9" w:rsidRDefault="001F26AA" w:rsidP="0095627B">
      <w:pPr>
        <w:spacing w:after="0"/>
        <w:jc w:val="both"/>
        <w:rPr>
          <w:rFonts w:asciiTheme="majorHAnsi" w:hAnsiTheme="majorHAnsi" w:cs="Times New Roman"/>
          <w:b/>
          <w:bCs/>
          <w:i/>
          <w:iCs/>
          <w:color w:val="000000"/>
          <w:sz w:val="10"/>
          <w:szCs w:val="10"/>
        </w:rPr>
      </w:pPr>
    </w:p>
    <w:p w:rsidR="00D43A0D" w:rsidRPr="00D31BA9" w:rsidRDefault="00D43A0D" w:rsidP="00D43A0D">
      <w:pPr>
        <w:spacing w:after="0"/>
        <w:jc w:val="both"/>
        <w:rPr>
          <w:rFonts w:ascii="Cambria" w:hAnsi="Cambria" w:cs="Times New Roman"/>
          <w:b/>
          <w:bCs/>
          <w:i/>
          <w:iCs/>
          <w:color w:val="000000"/>
          <w:sz w:val="10"/>
          <w:szCs w:val="10"/>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34"/>
        <w:gridCol w:w="1918"/>
        <w:gridCol w:w="1951"/>
        <w:gridCol w:w="2147"/>
        <w:gridCol w:w="662"/>
        <w:gridCol w:w="1081"/>
        <w:gridCol w:w="1087"/>
        <w:gridCol w:w="915"/>
        <w:gridCol w:w="915"/>
        <w:gridCol w:w="876"/>
        <w:gridCol w:w="2168"/>
      </w:tblGrid>
      <w:tr w:rsidR="00D31BA9" w:rsidRPr="00D31BA9" w:rsidTr="00D31BA9">
        <w:trPr>
          <w:cantSplit/>
          <w:trHeight w:val="1134"/>
          <w:tblCellSpacing w:w="20" w:type="dxa"/>
        </w:trPr>
        <w:tc>
          <w:tcPr>
            <w:tcW w:w="166" w:type="pct"/>
            <w:shd w:val="clear" w:color="auto" w:fill="D99594"/>
            <w:vAlign w:val="center"/>
          </w:tcPr>
          <w:p w:rsidR="00744E20" w:rsidRPr="00D31BA9" w:rsidRDefault="00744E20" w:rsidP="00282523">
            <w:pPr>
              <w:spacing w:after="0" w:line="240" w:lineRule="auto"/>
              <w:jc w:val="center"/>
              <w:rPr>
                <w:rFonts w:ascii="Cambria" w:hAnsi="Cambria" w:cs="Times New Roman"/>
                <w:b/>
                <w:color w:val="000000"/>
                <w:sz w:val="20"/>
                <w:szCs w:val="20"/>
                <w:lang w:val="sr-Latn-CS" w:eastAsia="sr-Latn-CS"/>
              </w:rPr>
            </w:pPr>
            <w:r w:rsidRPr="00D31BA9">
              <w:rPr>
                <w:rFonts w:ascii="Cambria" w:hAnsi="Cambria" w:cs="Times New Roman"/>
                <w:b/>
                <w:color w:val="000000"/>
                <w:sz w:val="20"/>
                <w:szCs w:val="20"/>
                <w:lang w:eastAsia="sr-Latn-CS"/>
              </w:rPr>
              <w:t>r.b.</w:t>
            </w:r>
          </w:p>
        </w:tc>
        <w:tc>
          <w:tcPr>
            <w:tcW w:w="679" w:type="pct"/>
            <w:shd w:val="clear" w:color="auto" w:fill="D99594"/>
            <w:vAlign w:val="center"/>
          </w:tcPr>
          <w:p w:rsidR="00744E20" w:rsidRPr="00D31BA9" w:rsidRDefault="00744E20" w:rsidP="00282523">
            <w:pPr>
              <w:spacing w:after="0" w:line="240" w:lineRule="auto"/>
              <w:jc w:val="center"/>
              <w:rPr>
                <w:rFonts w:ascii="Cambria" w:hAnsi="Cambria" w:cs="Times New Roman"/>
                <w:b/>
                <w:color w:val="000000"/>
                <w:sz w:val="20"/>
                <w:szCs w:val="20"/>
                <w:lang w:val="sr-Latn-CS" w:eastAsia="sr-Latn-CS"/>
              </w:rPr>
            </w:pPr>
            <w:r w:rsidRPr="00D31BA9">
              <w:rPr>
                <w:rFonts w:ascii="Cambria" w:hAnsi="Cambria" w:cs="Times New Roman"/>
                <w:b/>
                <w:color w:val="000000"/>
                <w:sz w:val="20"/>
                <w:szCs w:val="20"/>
                <w:lang w:val="sr-Latn-CS" w:eastAsia="sr-Latn-CS"/>
              </w:rPr>
              <w:t>opis predmeta</w:t>
            </w:r>
          </w:p>
        </w:tc>
        <w:tc>
          <w:tcPr>
            <w:tcW w:w="1453" w:type="pct"/>
            <w:gridSpan w:val="2"/>
            <w:shd w:val="clear" w:color="auto" w:fill="D99594"/>
            <w:vAlign w:val="center"/>
          </w:tcPr>
          <w:p w:rsidR="00744E20" w:rsidRPr="00D31BA9" w:rsidRDefault="00744E20" w:rsidP="00282523">
            <w:pPr>
              <w:spacing w:after="0" w:line="240" w:lineRule="auto"/>
              <w:jc w:val="center"/>
              <w:rPr>
                <w:rFonts w:ascii="Cambria" w:hAnsi="Cambria" w:cs="Times New Roman"/>
                <w:b/>
                <w:color w:val="000000"/>
                <w:sz w:val="20"/>
                <w:szCs w:val="20"/>
                <w:lang w:val="sr-Latn-CS" w:eastAsia="sr-Latn-CS"/>
              </w:rPr>
            </w:pPr>
            <w:r w:rsidRPr="00D31BA9">
              <w:rPr>
                <w:rFonts w:ascii="Cambria" w:hAnsi="Cambria" w:cs="Times New Roman"/>
                <w:b/>
                <w:color w:val="000000"/>
                <w:sz w:val="20"/>
                <w:szCs w:val="20"/>
                <w:lang w:val="sr-Latn-CS" w:eastAsia="sr-Latn-CS"/>
              </w:rPr>
              <w:t>bitne karakteristike ponuđenog predmeta nabavke</w:t>
            </w:r>
          </w:p>
          <w:p w:rsidR="00744E20" w:rsidRPr="00D31BA9" w:rsidRDefault="00744E20" w:rsidP="00282523">
            <w:pPr>
              <w:spacing w:after="0" w:line="240" w:lineRule="auto"/>
              <w:jc w:val="center"/>
              <w:rPr>
                <w:rFonts w:ascii="Cambria" w:hAnsi="Cambria" w:cs="Times New Roman"/>
                <w:b/>
                <w:color w:val="000000"/>
                <w:sz w:val="20"/>
                <w:szCs w:val="20"/>
                <w:lang w:val="sr-Latn-CS" w:eastAsia="sr-Latn-CS"/>
              </w:rPr>
            </w:pPr>
          </w:p>
        </w:tc>
        <w:tc>
          <w:tcPr>
            <w:tcW w:w="227" w:type="pct"/>
            <w:shd w:val="clear" w:color="auto" w:fill="D99594"/>
            <w:textDirection w:val="btLr"/>
            <w:vAlign w:val="center"/>
          </w:tcPr>
          <w:p w:rsidR="00744E20" w:rsidRPr="00D31BA9" w:rsidRDefault="00744E20" w:rsidP="00282523">
            <w:pPr>
              <w:spacing w:after="0" w:line="240" w:lineRule="auto"/>
              <w:ind w:left="113" w:right="113"/>
              <w:jc w:val="center"/>
              <w:rPr>
                <w:rFonts w:ascii="Cambria" w:hAnsi="Cambria" w:cs="Times New Roman"/>
                <w:b/>
                <w:color w:val="000000"/>
                <w:sz w:val="20"/>
                <w:szCs w:val="20"/>
                <w:lang w:val="sr-Latn-CS" w:eastAsia="sr-Latn-CS"/>
              </w:rPr>
            </w:pPr>
            <w:r w:rsidRPr="00D31BA9">
              <w:rPr>
                <w:rFonts w:ascii="Cambria" w:hAnsi="Cambria" w:cs="Times New Roman"/>
                <w:b/>
                <w:color w:val="000000"/>
                <w:sz w:val="20"/>
                <w:szCs w:val="20"/>
                <w:lang w:val="sr-Latn-CS" w:eastAsia="sr-Latn-CS"/>
              </w:rPr>
              <w:t>jedinica mjere</w:t>
            </w:r>
          </w:p>
        </w:tc>
        <w:tc>
          <w:tcPr>
            <w:tcW w:w="322" w:type="pct"/>
            <w:shd w:val="clear" w:color="auto" w:fill="D99594"/>
            <w:textDirection w:val="btLr"/>
            <w:vAlign w:val="center"/>
          </w:tcPr>
          <w:p w:rsidR="00744E20" w:rsidRPr="00D31BA9" w:rsidRDefault="00744E20" w:rsidP="00282523">
            <w:pPr>
              <w:spacing w:after="0" w:line="240" w:lineRule="auto"/>
              <w:ind w:left="113" w:right="113"/>
              <w:jc w:val="center"/>
              <w:rPr>
                <w:rFonts w:ascii="Cambria" w:hAnsi="Cambria" w:cs="Times New Roman"/>
                <w:b/>
                <w:color w:val="000000"/>
                <w:sz w:val="20"/>
                <w:szCs w:val="20"/>
                <w:lang w:val="sr-Latn-CS" w:eastAsia="sr-Latn-CS"/>
              </w:rPr>
            </w:pPr>
            <w:r w:rsidRPr="00D31BA9">
              <w:rPr>
                <w:rFonts w:ascii="Cambria" w:hAnsi="Cambria" w:cs="Times New Roman"/>
                <w:b/>
                <w:color w:val="000000"/>
                <w:sz w:val="20"/>
                <w:szCs w:val="20"/>
                <w:lang w:val="sr-Latn-CS" w:eastAsia="sr-Latn-CS"/>
              </w:rPr>
              <w:t>količina</w:t>
            </w:r>
          </w:p>
        </w:tc>
        <w:tc>
          <w:tcPr>
            <w:tcW w:w="380" w:type="pct"/>
            <w:shd w:val="clear" w:color="auto" w:fill="D99594"/>
            <w:vAlign w:val="center"/>
          </w:tcPr>
          <w:p w:rsidR="00744E20" w:rsidRPr="00D31BA9" w:rsidRDefault="00744E20" w:rsidP="00282523">
            <w:pPr>
              <w:spacing w:after="0" w:line="240" w:lineRule="auto"/>
              <w:jc w:val="center"/>
              <w:rPr>
                <w:rFonts w:ascii="Cambria" w:hAnsi="Cambria" w:cs="Times New Roman"/>
                <w:b/>
                <w:color w:val="000000"/>
                <w:sz w:val="20"/>
                <w:szCs w:val="20"/>
                <w:lang w:val="sr-Latn-CS" w:eastAsia="sr-Latn-CS"/>
              </w:rPr>
            </w:pPr>
            <w:r w:rsidRPr="00D31BA9">
              <w:rPr>
                <w:rFonts w:ascii="Cambria" w:hAnsi="Cambria" w:cs="Times New Roman"/>
                <w:b/>
                <w:color w:val="000000"/>
                <w:sz w:val="20"/>
                <w:szCs w:val="20"/>
                <w:lang w:val="sr-Latn-CS" w:eastAsia="sr-Latn-CS"/>
              </w:rPr>
              <w:t xml:space="preserve">jedinična cijena bez </w:t>
            </w:r>
          </w:p>
          <w:p w:rsidR="00744E20" w:rsidRPr="00D31BA9" w:rsidRDefault="00744E20" w:rsidP="00282523">
            <w:pPr>
              <w:spacing w:after="0" w:line="240" w:lineRule="auto"/>
              <w:jc w:val="center"/>
              <w:rPr>
                <w:rFonts w:ascii="Cambria" w:hAnsi="Cambria" w:cs="Times New Roman"/>
                <w:b/>
                <w:color w:val="000000"/>
                <w:sz w:val="20"/>
                <w:szCs w:val="20"/>
                <w:lang w:val="sr-Latn-CS" w:eastAsia="sr-Latn-CS"/>
              </w:rPr>
            </w:pPr>
            <w:r w:rsidRPr="00D31BA9">
              <w:rPr>
                <w:rFonts w:ascii="Cambria" w:hAnsi="Cambria" w:cs="Times New Roman"/>
                <w:b/>
                <w:color w:val="000000"/>
                <w:sz w:val="20"/>
                <w:szCs w:val="20"/>
                <w:lang w:val="sr-Latn-CS" w:eastAsia="sr-Latn-CS"/>
              </w:rPr>
              <w:t>pdv-a/</w:t>
            </w:r>
          </w:p>
          <w:p w:rsidR="00744E20" w:rsidRPr="00D31BA9" w:rsidRDefault="00744E20" w:rsidP="00282523">
            <w:pPr>
              <w:spacing w:after="0" w:line="240" w:lineRule="auto"/>
              <w:jc w:val="center"/>
              <w:rPr>
                <w:rFonts w:ascii="Cambria" w:hAnsi="Cambria" w:cs="Times New Roman"/>
                <w:b/>
                <w:color w:val="000000"/>
                <w:sz w:val="20"/>
                <w:szCs w:val="20"/>
                <w:lang w:val="sr-Latn-CS" w:eastAsia="sr-Latn-CS"/>
              </w:rPr>
            </w:pPr>
            <w:r w:rsidRPr="00D31BA9">
              <w:rPr>
                <w:rFonts w:ascii="Cambria" w:hAnsi="Cambria" w:cs="Times New Roman"/>
                <w:b/>
                <w:color w:val="000000"/>
                <w:sz w:val="20"/>
                <w:szCs w:val="20"/>
                <w:lang w:val="sr-Latn-CS" w:eastAsia="sr-Latn-CS"/>
              </w:rPr>
              <w:t xml:space="preserve"> u eurima</w:t>
            </w:r>
          </w:p>
        </w:tc>
        <w:tc>
          <w:tcPr>
            <w:tcW w:w="310" w:type="pct"/>
            <w:shd w:val="clear" w:color="auto" w:fill="D99594"/>
            <w:vAlign w:val="center"/>
          </w:tcPr>
          <w:p w:rsidR="00744E20" w:rsidRPr="00D31BA9" w:rsidRDefault="00744E20" w:rsidP="00282523">
            <w:pPr>
              <w:spacing w:after="0" w:line="240" w:lineRule="auto"/>
              <w:jc w:val="center"/>
              <w:rPr>
                <w:rFonts w:ascii="Cambria" w:hAnsi="Cambria" w:cs="Times New Roman"/>
                <w:b/>
                <w:color w:val="000000"/>
                <w:sz w:val="20"/>
                <w:szCs w:val="20"/>
                <w:lang w:val="sr-Latn-CS" w:eastAsia="sr-Latn-CS"/>
              </w:rPr>
            </w:pPr>
            <w:r w:rsidRPr="00D31BA9">
              <w:rPr>
                <w:rFonts w:ascii="Cambria" w:hAnsi="Cambria" w:cs="Times New Roman"/>
                <w:b/>
                <w:color w:val="000000"/>
                <w:sz w:val="20"/>
                <w:szCs w:val="20"/>
                <w:lang w:val="sr-Latn-CS" w:eastAsia="sr-Latn-CS"/>
              </w:rPr>
              <w:t>ukupan iznos bez pdv-a/</w:t>
            </w:r>
          </w:p>
          <w:p w:rsidR="00744E20" w:rsidRPr="00D31BA9" w:rsidRDefault="00744E20" w:rsidP="00282523">
            <w:pPr>
              <w:spacing w:after="0" w:line="240" w:lineRule="auto"/>
              <w:jc w:val="center"/>
              <w:rPr>
                <w:rFonts w:ascii="Cambria" w:hAnsi="Cambria" w:cs="Times New Roman"/>
                <w:b/>
                <w:color w:val="000000"/>
                <w:sz w:val="20"/>
                <w:szCs w:val="20"/>
                <w:lang w:val="sr-Latn-CS" w:eastAsia="sr-Latn-CS"/>
              </w:rPr>
            </w:pPr>
            <w:r w:rsidRPr="00D31BA9">
              <w:rPr>
                <w:rFonts w:ascii="Cambria" w:hAnsi="Cambria" w:cs="Times New Roman"/>
                <w:b/>
                <w:color w:val="000000"/>
                <w:sz w:val="20"/>
                <w:szCs w:val="20"/>
                <w:lang w:val="sr-Latn-CS" w:eastAsia="sr-Latn-CS"/>
              </w:rPr>
              <w:t>u eurima</w:t>
            </w:r>
          </w:p>
        </w:tc>
        <w:tc>
          <w:tcPr>
            <w:tcW w:w="310" w:type="pct"/>
            <w:shd w:val="clear" w:color="auto" w:fill="D99594"/>
            <w:vAlign w:val="center"/>
          </w:tcPr>
          <w:p w:rsidR="00744E20" w:rsidRPr="00D31BA9" w:rsidRDefault="00744E20" w:rsidP="00282523">
            <w:pPr>
              <w:spacing w:after="0" w:line="240" w:lineRule="auto"/>
              <w:jc w:val="center"/>
              <w:rPr>
                <w:rFonts w:ascii="Cambria" w:hAnsi="Cambria" w:cs="Times New Roman"/>
                <w:b/>
                <w:color w:val="000000"/>
                <w:sz w:val="20"/>
                <w:szCs w:val="20"/>
                <w:lang w:val="sr-Latn-CS" w:eastAsia="sr-Latn-CS"/>
              </w:rPr>
            </w:pPr>
            <w:r w:rsidRPr="00D31BA9">
              <w:rPr>
                <w:rFonts w:ascii="Cambria" w:hAnsi="Cambria" w:cs="Times New Roman"/>
                <w:b/>
                <w:color w:val="000000"/>
                <w:sz w:val="20"/>
                <w:szCs w:val="20"/>
                <w:lang w:val="sr-Latn-CS" w:eastAsia="sr-Latn-CS"/>
              </w:rPr>
              <w:t>ukupan iznos  bez pdv-a/</w:t>
            </w:r>
          </w:p>
          <w:p w:rsidR="00744E20" w:rsidRPr="00D31BA9" w:rsidRDefault="00744E20" w:rsidP="00282523">
            <w:pPr>
              <w:spacing w:after="0" w:line="240" w:lineRule="auto"/>
              <w:jc w:val="center"/>
              <w:rPr>
                <w:rFonts w:ascii="Cambria" w:hAnsi="Cambria" w:cs="Times New Roman"/>
                <w:b/>
                <w:color w:val="000000"/>
                <w:sz w:val="20"/>
                <w:szCs w:val="20"/>
                <w:lang w:val="sr-Latn-CS" w:eastAsia="sr-Latn-CS"/>
              </w:rPr>
            </w:pPr>
            <w:r w:rsidRPr="00D31BA9">
              <w:rPr>
                <w:rFonts w:ascii="Cambria" w:hAnsi="Cambria" w:cs="Times New Roman"/>
                <w:b/>
                <w:color w:val="000000"/>
                <w:sz w:val="20"/>
                <w:szCs w:val="20"/>
                <w:lang w:val="sr-Latn-CS" w:eastAsia="sr-Latn-CS"/>
              </w:rPr>
              <w:t xml:space="preserve"> u eurima</w:t>
            </w:r>
          </w:p>
        </w:tc>
        <w:tc>
          <w:tcPr>
            <w:tcW w:w="293" w:type="pct"/>
            <w:shd w:val="clear" w:color="auto" w:fill="D99594"/>
            <w:vAlign w:val="center"/>
          </w:tcPr>
          <w:p w:rsidR="00744E20" w:rsidRPr="00D31BA9" w:rsidRDefault="00744E20" w:rsidP="00282523">
            <w:pPr>
              <w:spacing w:after="0" w:line="240" w:lineRule="auto"/>
              <w:jc w:val="center"/>
              <w:rPr>
                <w:rFonts w:ascii="Cambria" w:hAnsi="Cambria" w:cs="Times New Roman"/>
                <w:b/>
                <w:color w:val="000000"/>
                <w:sz w:val="20"/>
                <w:szCs w:val="20"/>
                <w:lang w:val="sr-Latn-CS" w:eastAsia="sr-Latn-CS"/>
              </w:rPr>
            </w:pPr>
            <w:r w:rsidRPr="00D31BA9">
              <w:rPr>
                <w:rFonts w:ascii="Cambria" w:hAnsi="Cambria" w:cs="Times New Roman"/>
                <w:b/>
                <w:color w:val="000000"/>
                <w:sz w:val="20"/>
                <w:szCs w:val="20"/>
                <w:lang w:val="sr-Latn-CS" w:eastAsia="sr-Latn-CS"/>
              </w:rPr>
              <w:t>pdv/</w:t>
            </w:r>
          </w:p>
          <w:p w:rsidR="00744E20" w:rsidRPr="00D31BA9" w:rsidRDefault="00744E20" w:rsidP="00282523">
            <w:pPr>
              <w:spacing w:after="0" w:line="240" w:lineRule="auto"/>
              <w:jc w:val="center"/>
              <w:rPr>
                <w:rFonts w:ascii="Cambria" w:hAnsi="Cambria" w:cs="Times New Roman"/>
                <w:b/>
                <w:color w:val="000000"/>
                <w:sz w:val="20"/>
                <w:szCs w:val="20"/>
                <w:lang w:val="sr-Latn-CS" w:eastAsia="sr-Latn-CS"/>
              </w:rPr>
            </w:pPr>
            <w:r w:rsidRPr="00D31BA9">
              <w:rPr>
                <w:rFonts w:ascii="Cambria" w:hAnsi="Cambria" w:cs="Times New Roman"/>
                <w:b/>
                <w:color w:val="000000"/>
                <w:sz w:val="20"/>
                <w:szCs w:val="20"/>
                <w:lang w:val="sr-Latn-CS" w:eastAsia="sr-Latn-CS"/>
              </w:rPr>
              <w:t xml:space="preserve"> u eurima</w:t>
            </w:r>
          </w:p>
        </w:tc>
        <w:tc>
          <w:tcPr>
            <w:tcW w:w="705" w:type="pct"/>
            <w:shd w:val="clear" w:color="auto" w:fill="D99594"/>
            <w:vAlign w:val="center"/>
          </w:tcPr>
          <w:p w:rsidR="00744E20" w:rsidRPr="00D31BA9" w:rsidRDefault="00744E20" w:rsidP="00282523">
            <w:pPr>
              <w:spacing w:after="0" w:line="240" w:lineRule="auto"/>
              <w:jc w:val="center"/>
              <w:rPr>
                <w:rFonts w:ascii="Cambria" w:hAnsi="Cambria" w:cs="Times New Roman"/>
                <w:b/>
                <w:color w:val="000000"/>
                <w:sz w:val="20"/>
                <w:szCs w:val="20"/>
                <w:lang w:val="sr-Latn-CS" w:eastAsia="sr-Latn-CS"/>
              </w:rPr>
            </w:pPr>
            <w:r w:rsidRPr="00D31BA9">
              <w:rPr>
                <w:rFonts w:ascii="Cambria" w:hAnsi="Cambria" w:cs="Times New Roman"/>
                <w:b/>
                <w:color w:val="000000"/>
                <w:sz w:val="20"/>
                <w:szCs w:val="20"/>
                <w:lang w:val="sr-Latn-CS" w:eastAsia="sr-Latn-CS"/>
              </w:rPr>
              <w:t>ukupan iznos sa</w:t>
            </w:r>
          </w:p>
          <w:p w:rsidR="00744E20" w:rsidRPr="00D31BA9" w:rsidRDefault="00744E20" w:rsidP="00282523">
            <w:pPr>
              <w:spacing w:after="0" w:line="240" w:lineRule="auto"/>
              <w:jc w:val="center"/>
              <w:rPr>
                <w:rFonts w:ascii="Cambria" w:hAnsi="Cambria" w:cs="Times New Roman"/>
                <w:b/>
                <w:color w:val="000000"/>
                <w:sz w:val="20"/>
                <w:szCs w:val="20"/>
                <w:lang w:val="sr-Latn-CS" w:eastAsia="sr-Latn-CS"/>
              </w:rPr>
            </w:pPr>
            <w:r w:rsidRPr="00D31BA9">
              <w:rPr>
                <w:rFonts w:ascii="Cambria" w:hAnsi="Cambria" w:cs="Times New Roman"/>
                <w:b/>
                <w:color w:val="000000"/>
                <w:sz w:val="20"/>
                <w:szCs w:val="20"/>
                <w:lang w:val="sr-Latn-CS" w:eastAsia="sr-Latn-CS"/>
              </w:rPr>
              <w:t xml:space="preserve">pdv-om/ </w:t>
            </w:r>
          </w:p>
          <w:p w:rsidR="00744E20" w:rsidRPr="00D31BA9" w:rsidRDefault="00744E20" w:rsidP="00282523">
            <w:pPr>
              <w:spacing w:after="0" w:line="240" w:lineRule="auto"/>
              <w:jc w:val="center"/>
              <w:rPr>
                <w:rFonts w:ascii="Cambria" w:hAnsi="Cambria" w:cs="Times New Roman"/>
                <w:b/>
                <w:color w:val="000000"/>
                <w:sz w:val="20"/>
                <w:szCs w:val="20"/>
                <w:lang w:val="sr-Latn-CS" w:eastAsia="sr-Latn-CS"/>
              </w:rPr>
            </w:pPr>
            <w:r w:rsidRPr="00D31BA9">
              <w:rPr>
                <w:rFonts w:ascii="Cambria" w:hAnsi="Cambria" w:cs="Times New Roman"/>
                <w:b/>
                <w:color w:val="000000"/>
                <w:sz w:val="20"/>
                <w:szCs w:val="20"/>
                <w:lang w:val="sr-Latn-CS" w:eastAsia="sr-Latn-CS"/>
              </w:rPr>
              <w:t>u eurima</w:t>
            </w:r>
          </w:p>
        </w:tc>
      </w:tr>
      <w:tr w:rsidR="00D31BA9" w:rsidRPr="00510379" w:rsidTr="00D31BA9">
        <w:trPr>
          <w:trHeight w:val="63"/>
          <w:tblCellSpacing w:w="20" w:type="dxa"/>
        </w:trPr>
        <w:tc>
          <w:tcPr>
            <w:tcW w:w="166" w:type="pct"/>
            <w:vMerge w:val="restart"/>
            <w:shd w:val="clear" w:color="auto" w:fill="D9D9D9"/>
            <w:vAlign w:val="center"/>
          </w:tcPr>
          <w:p w:rsidR="00D31BA9" w:rsidRPr="00C80B64" w:rsidRDefault="00D31BA9" w:rsidP="003B3C87">
            <w:pPr>
              <w:numPr>
                <w:ilvl w:val="0"/>
                <w:numId w:val="12"/>
              </w:numPr>
              <w:spacing w:after="0" w:line="240" w:lineRule="auto"/>
              <w:rPr>
                <w:rFonts w:ascii="Cambria" w:hAnsi="Cambria" w:cs="Arial"/>
                <w:lang w:val="sr-Latn-CS"/>
              </w:rPr>
            </w:pPr>
          </w:p>
        </w:tc>
        <w:tc>
          <w:tcPr>
            <w:tcW w:w="679" w:type="pct"/>
            <w:vMerge w:val="restart"/>
            <w:vAlign w:val="center"/>
          </w:tcPr>
          <w:p w:rsidR="00D31BA9" w:rsidRPr="00C80B64" w:rsidRDefault="00D31BA9" w:rsidP="00D31BA9">
            <w:pPr>
              <w:spacing w:after="0" w:line="240" w:lineRule="auto"/>
              <w:jc w:val="center"/>
              <w:rPr>
                <w:rFonts w:ascii="Cambria" w:hAnsi="Cambria" w:cs="Arial"/>
                <w:lang w:val="sr-Latn-CS"/>
              </w:rPr>
            </w:pPr>
            <w:r w:rsidRPr="00C80B64">
              <w:rPr>
                <w:rFonts w:asciiTheme="majorHAnsi" w:hAnsiTheme="majorHAnsi" w:cs="Verdana"/>
                <w:b/>
                <w:bCs/>
              </w:rPr>
              <w:t>Osiguranje zaposlenih (za sve organizacione cjeline Društva)</w:t>
            </w:r>
          </w:p>
        </w:tc>
        <w:tc>
          <w:tcPr>
            <w:tcW w:w="691" w:type="pct"/>
            <w:vAlign w:val="center"/>
          </w:tcPr>
          <w:p w:rsidR="00D31BA9" w:rsidRPr="00C80B64" w:rsidRDefault="00D31BA9" w:rsidP="007F2EC6">
            <w:pPr>
              <w:spacing w:after="0" w:line="240" w:lineRule="auto"/>
              <w:rPr>
                <w:rFonts w:ascii="Cambria" w:hAnsi="Cambria" w:cs="Times New Roman"/>
                <w:sz w:val="20"/>
                <w:szCs w:val="20"/>
              </w:rPr>
            </w:pPr>
            <w:r w:rsidRPr="00C80B64">
              <w:rPr>
                <w:rFonts w:ascii="Cambria" w:hAnsi="Cambria"/>
                <w:sz w:val="20"/>
                <w:szCs w:val="20"/>
              </w:rPr>
              <w:t>SMRT NESREĆNIM SLUČAJEM</w:t>
            </w:r>
          </w:p>
        </w:tc>
        <w:tc>
          <w:tcPr>
            <w:tcW w:w="748" w:type="pct"/>
            <w:vAlign w:val="center"/>
          </w:tcPr>
          <w:p w:rsidR="00D31BA9" w:rsidRPr="00C80B64" w:rsidRDefault="00D31BA9" w:rsidP="007F2EC6">
            <w:pPr>
              <w:spacing w:after="0"/>
              <w:jc w:val="center"/>
              <w:rPr>
                <w:rFonts w:ascii="Cambria" w:hAnsi="Cambria"/>
              </w:rPr>
            </w:pPr>
            <w:r w:rsidRPr="00C80B64">
              <w:rPr>
                <w:rFonts w:ascii="Cambria" w:hAnsi="Cambria"/>
              </w:rPr>
              <w:t>6.000,00 EUR-a</w:t>
            </w:r>
          </w:p>
        </w:tc>
        <w:tc>
          <w:tcPr>
            <w:tcW w:w="227" w:type="pct"/>
            <w:vMerge w:val="restart"/>
            <w:textDirection w:val="btLr"/>
            <w:vAlign w:val="center"/>
          </w:tcPr>
          <w:p w:rsidR="00D31BA9" w:rsidRPr="00C80B64" w:rsidRDefault="00D31BA9" w:rsidP="007F2EC6">
            <w:pPr>
              <w:spacing w:after="0" w:line="240" w:lineRule="auto"/>
              <w:ind w:left="113" w:right="113"/>
              <w:jc w:val="center"/>
              <w:rPr>
                <w:rFonts w:ascii="Cambria" w:hAnsi="Cambria" w:cs="Times New Roman"/>
                <w:color w:val="000000"/>
                <w:sz w:val="24"/>
                <w:szCs w:val="24"/>
                <w:lang w:val="sr-Latn-CS" w:eastAsia="sr-Latn-CS"/>
              </w:rPr>
            </w:pPr>
            <w:r w:rsidRPr="00C80B64">
              <w:rPr>
                <w:rFonts w:ascii="Cambria" w:hAnsi="Cambria" w:cs="Times New Roman"/>
                <w:color w:val="000000"/>
                <w:sz w:val="24"/>
                <w:szCs w:val="24"/>
                <w:lang w:val="sr-Latn-CS" w:eastAsia="sr-Latn-CS"/>
              </w:rPr>
              <w:t>broj zaposlenih</w:t>
            </w:r>
          </w:p>
        </w:tc>
        <w:tc>
          <w:tcPr>
            <w:tcW w:w="322" w:type="pct"/>
            <w:vMerge w:val="restart"/>
            <w:vAlign w:val="center"/>
          </w:tcPr>
          <w:p w:rsidR="00D31BA9" w:rsidRPr="00C80B64" w:rsidRDefault="00D31BA9" w:rsidP="00167562">
            <w:pPr>
              <w:spacing w:after="0" w:line="240" w:lineRule="auto"/>
              <w:jc w:val="center"/>
              <w:rPr>
                <w:rFonts w:ascii="Cambria" w:hAnsi="Cambria" w:cs="Arial"/>
                <w:b/>
                <w:lang w:val="sr-Latn-CS"/>
              </w:rPr>
            </w:pPr>
            <w:r w:rsidRPr="00C80B64">
              <w:rPr>
                <w:rFonts w:ascii="Cambria" w:hAnsi="Cambria" w:cs="Arial"/>
                <w:b/>
                <w:lang w:val="sr-Latn-CS"/>
              </w:rPr>
              <w:t>8</w:t>
            </w:r>
            <w:r w:rsidR="00167562">
              <w:rPr>
                <w:rFonts w:ascii="Cambria" w:hAnsi="Cambria" w:cs="Arial"/>
                <w:b/>
                <w:lang w:val="sr-Latn-CS"/>
              </w:rPr>
              <w:t>0</w:t>
            </w:r>
            <w:r w:rsidRPr="00C80B64">
              <w:rPr>
                <w:rFonts w:ascii="Cambria" w:hAnsi="Cambria" w:cs="Arial"/>
                <w:b/>
                <w:lang w:val="sr-Latn-CS"/>
              </w:rPr>
              <w:t>0</w:t>
            </w:r>
          </w:p>
        </w:tc>
        <w:tc>
          <w:tcPr>
            <w:tcW w:w="380" w:type="pct"/>
            <w:vMerge w:val="restart"/>
            <w:vAlign w:val="center"/>
          </w:tcPr>
          <w:p w:rsidR="00D31BA9" w:rsidRPr="00C80B64" w:rsidRDefault="00D31BA9" w:rsidP="00282523">
            <w:pPr>
              <w:spacing w:after="0" w:line="240" w:lineRule="auto"/>
              <w:jc w:val="center"/>
              <w:rPr>
                <w:rFonts w:ascii="Cambria" w:hAnsi="Cambria" w:cs="Times New Roman"/>
                <w:color w:val="000000"/>
                <w:sz w:val="24"/>
                <w:szCs w:val="24"/>
                <w:lang w:val="sr-Latn-CS" w:eastAsia="sr-Latn-CS"/>
              </w:rPr>
            </w:pPr>
          </w:p>
        </w:tc>
        <w:tc>
          <w:tcPr>
            <w:tcW w:w="310" w:type="pct"/>
            <w:vMerge w:val="restart"/>
            <w:vAlign w:val="center"/>
          </w:tcPr>
          <w:p w:rsidR="00D31BA9" w:rsidRPr="00C80B64" w:rsidRDefault="00D31BA9" w:rsidP="00282523">
            <w:pPr>
              <w:spacing w:after="0" w:line="240" w:lineRule="auto"/>
              <w:jc w:val="center"/>
              <w:rPr>
                <w:rFonts w:ascii="Cambria" w:hAnsi="Cambria" w:cs="Times New Roman"/>
                <w:color w:val="000000"/>
                <w:sz w:val="24"/>
                <w:szCs w:val="24"/>
                <w:lang w:val="sr-Latn-CS" w:eastAsia="sr-Latn-CS"/>
              </w:rPr>
            </w:pPr>
          </w:p>
        </w:tc>
        <w:tc>
          <w:tcPr>
            <w:tcW w:w="310" w:type="pct"/>
            <w:vMerge w:val="restart"/>
          </w:tcPr>
          <w:p w:rsidR="00D31BA9" w:rsidRPr="00C80B64" w:rsidRDefault="00D31BA9" w:rsidP="00282523">
            <w:pPr>
              <w:spacing w:after="0" w:line="240" w:lineRule="auto"/>
              <w:jc w:val="center"/>
              <w:rPr>
                <w:rFonts w:ascii="Cambria" w:hAnsi="Cambria" w:cs="Times New Roman"/>
                <w:color w:val="000000"/>
                <w:sz w:val="24"/>
                <w:szCs w:val="24"/>
                <w:lang w:val="sr-Latn-CS" w:eastAsia="sr-Latn-CS"/>
              </w:rPr>
            </w:pPr>
          </w:p>
        </w:tc>
        <w:tc>
          <w:tcPr>
            <w:tcW w:w="293" w:type="pct"/>
            <w:vMerge w:val="restart"/>
            <w:vAlign w:val="center"/>
          </w:tcPr>
          <w:p w:rsidR="00D31BA9" w:rsidRPr="00C80B64" w:rsidRDefault="00D31BA9" w:rsidP="00282523">
            <w:pPr>
              <w:spacing w:after="0" w:line="240" w:lineRule="auto"/>
              <w:jc w:val="center"/>
              <w:rPr>
                <w:rFonts w:ascii="Cambria" w:hAnsi="Cambria" w:cs="Times New Roman"/>
                <w:color w:val="000000"/>
                <w:sz w:val="24"/>
                <w:szCs w:val="24"/>
                <w:lang w:val="sr-Latn-CS" w:eastAsia="sr-Latn-CS"/>
              </w:rPr>
            </w:pPr>
          </w:p>
        </w:tc>
        <w:tc>
          <w:tcPr>
            <w:tcW w:w="705" w:type="pct"/>
            <w:vMerge w:val="restart"/>
            <w:vAlign w:val="center"/>
          </w:tcPr>
          <w:p w:rsidR="00D31BA9" w:rsidRPr="00C80B64" w:rsidRDefault="00D31BA9" w:rsidP="00282523">
            <w:pPr>
              <w:spacing w:after="0" w:line="240" w:lineRule="auto"/>
              <w:jc w:val="center"/>
              <w:rPr>
                <w:rFonts w:ascii="Cambria" w:hAnsi="Cambria" w:cs="Times New Roman"/>
                <w:color w:val="000000"/>
                <w:sz w:val="24"/>
                <w:szCs w:val="24"/>
                <w:lang w:val="sr-Latn-CS" w:eastAsia="sr-Latn-CS"/>
              </w:rPr>
            </w:pPr>
          </w:p>
        </w:tc>
      </w:tr>
      <w:tr w:rsidR="00D31BA9" w:rsidRPr="00510379" w:rsidTr="00D31BA9">
        <w:trPr>
          <w:trHeight w:val="63"/>
          <w:tblCellSpacing w:w="20" w:type="dxa"/>
        </w:trPr>
        <w:tc>
          <w:tcPr>
            <w:tcW w:w="166" w:type="pct"/>
            <w:vMerge/>
            <w:shd w:val="clear" w:color="auto" w:fill="D9D9D9"/>
            <w:vAlign w:val="center"/>
          </w:tcPr>
          <w:p w:rsidR="00D31BA9" w:rsidRPr="00510379" w:rsidRDefault="00D31BA9" w:rsidP="003B3C87">
            <w:pPr>
              <w:numPr>
                <w:ilvl w:val="0"/>
                <w:numId w:val="12"/>
              </w:numPr>
              <w:spacing w:after="0" w:line="240" w:lineRule="auto"/>
              <w:rPr>
                <w:rFonts w:ascii="Cambria" w:hAnsi="Cambria" w:cs="Arial"/>
                <w:highlight w:val="yellow"/>
                <w:lang w:val="sr-Latn-CS"/>
              </w:rPr>
            </w:pPr>
          </w:p>
        </w:tc>
        <w:tc>
          <w:tcPr>
            <w:tcW w:w="679" w:type="pct"/>
            <w:vMerge/>
            <w:vAlign w:val="center"/>
          </w:tcPr>
          <w:p w:rsidR="00D31BA9" w:rsidRPr="00510379" w:rsidRDefault="00D31BA9" w:rsidP="00282523">
            <w:pPr>
              <w:spacing w:after="0" w:line="240" w:lineRule="auto"/>
              <w:rPr>
                <w:rFonts w:ascii="Cambria" w:hAnsi="Cambria" w:cs="Arial"/>
                <w:highlight w:val="yellow"/>
                <w:lang w:val="sr-Latn-CS"/>
              </w:rPr>
            </w:pPr>
          </w:p>
        </w:tc>
        <w:tc>
          <w:tcPr>
            <w:tcW w:w="691" w:type="pct"/>
            <w:vAlign w:val="center"/>
          </w:tcPr>
          <w:p w:rsidR="00D31BA9" w:rsidRPr="00DD491B" w:rsidRDefault="00D31BA9" w:rsidP="007F2EC6">
            <w:pPr>
              <w:spacing w:after="0" w:line="240" w:lineRule="auto"/>
              <w:rPr>
                <w:rFonts w:ascii="Cambria" w:hAnsi="Cambria" w:cs="Times New Roman"/>
                <w:sz w:val="20"/>
                <w:szCs w:val="20"/>
              </w:rPr>
            </w:pPr>
            <w:r w:rsidRPr="00DD491B">
              <w:rPr>
                <w:rFonts w:ascii="Cambria" w:hAnsi="Cambria"/>
                <w:sz w:val="20"/>
                <w:szCs w:val="20"/>
              </w:rPr>
              <w:t>SMRT USLED BOLESTI</w:t>
            </w:r>
          </w:p>
        </w:tc>
        <w:tc>
          <w:tcPr>
            <w:tcW w:w="748" w:type="pct"/>
            <w:vAlign w:val="center"/>
          </w:tcPr>
          <w:p w:rsidR="00D31BA9" w:rsidRPr="00DD491B" w:rsidRDefault="00D31BA9" w:rsidP="007F2EC6">
            <w:pPr>
              <w:spacing w:after="0"/>
              <w:jc w:val="center"/>
              <w:rPr>
                <w:rFonts w:ascii="Cambria" w:hAnsi="Cambria"/>
              </w:rPr>
            </w:pPr>
            <w:r w:rsidRPr="00DD491B">
              <w:rPr>
                <w:rFonts w:ascii="Cambria" w:hAnsi="Cambria"/>
              </w:rPr>
              <w:t>3.000,00 EUR-a</w:t>
            </w:r>
          </w:p>
        </w:tc>
        <w:tc>
          <w:tcPr>
            <w:tcW w:w="227" w:type="pct"/>
            <w:vMerge/>
            <w:vAlign w:val="center"/>
          </w:tcPr>
          <w:p w:rsidR="00D31BA9" w:rsidRPr="00510379" w:rsidRDefault="00D31BA9" w:rsidP="00282523">
            <w:pPr>
              <w:spacing w:after="0" w:line="240" w:lineRule="auto"/>
              <w:jc w:val="center"/>
              <w:rPr>
                <w:rFonts w:ascii="Cambria" w:hAnsi="Cambria" w:cs="Times New Roman"/>
                <w:color w:val="000000"/>
                <w:sz w:val="24"/>
                <w:szCs w:val="24"/>
                <w:highlight w:val="yellow"/>
                <w:lang w:val="sr-Latn-CS" w:eastAsia="sr-Latn-CS"/>
              </w:rPr>
            </w:pPr>
          </w:p>
        </w:tc>
        <w:tc>
          <w:tcPr>
            <w:tcW w:w="322" w:type="pct"/>
            <w:vMerge/>
            <w:vAlign w:val="center"/>
          </w:tcPr>
          <w:p w:rsidR="00D31BA9" w:rsidRPr="00510379" w:rsidRDefault="00D31BA9" w:rsidP="00282523">
            <w:pPr>
              <w:spacing w:after="0" w:line="240" w:lineRule="auto"/>
              <w:jc w:val="center"/>
              <w:rPr>
                <w:rFonts w:ascii="Cambria" w:hAnsi="Cambria" w:cs="Arial"/>
                <w:b/>
                <w:highlight w:val="yellow"/>
                <w:lang w:val="sr-Latn-CS"/>
              </w:rPr>
            </w:pPr>
          </w:p>
        </w:tc>
        <w:tc>
          <w:tcPr>
            <w:tcW w:w="380" w:type="pct"/>
            <w:vMerge/>
            <w:vAlign w:val="center"/>
          </w:tcPr>
          <w:p w:rsidR="00D31BA9" w:rsidRPr="00510379" w:rsidRDefault="00D31BA9" w:rsidP="00282523">
            <w:pPr>
              <w:spacing w:after="0" w:line="240" w:lineRule="auto"/>
              <w:jc w:val="center"/>
              <w:rPr>
                <w:rFonts w:ascii="Cambria" w:hAnsi="Cambria" w:cs="Times New Roman"/>
                <w:color w:val="000000"/>
                <w:sz w:val="24"/>
                <w:szCs w:val="24"/>
                <w:highlight w:val="yellow"/>
                <w:lang w:val="sr-Latn-CS" w:eastAsia="sr-Latn-CS"/>
              </w:rPr>
            </w:pPr>
          </w:p>
        </w:tc>
        <w:tc>
          <w:tcPr>
            <w:tcW w:w="310" w:type="pct"/>
            <w:vMerge/>
            <w:vAlign w:val="center"/>
          </w:tcPr>
          <w:p w:rsidR="00D31BA9" w:rsidRPr="00510379" w:rsidRDefault="00D31BA9" w:rsidP="00282523">
            <w:pPr>
              <w:spacing w:after="0" w:line="240" w:lineRule="auto"/>
              <w:jc w:val="center"/>
              <w:rPr>
                <w:rFonts w:ascii="Cambria" w:hAnsi="Cambria" w:cs="Times New Roman"/>
                <w:color w:val="000000"/>
                <w:sz w:val="24"/>
                <w:szCs w:val="24"/>
                <w:highlight w:val="yellow"/>
                <w:lang w:val="sr-Latn-CS" w:eastAsia="sr-Latn-CS"/>
              </w:rPr>
            </w:pPr>
          </w:p>
        </w:tc>
        <w:tc>
          <w:tcPr>
            <w:tcW w:w="310" w:type="pct"/>
            <w:vMerge/>
          </w:tcPr>
          <w:p w:rsidR="00D31BA9" w:rsidRPr="00510379" w:rsidRDefault="00D31BA9" w:rsidP="00282523">
            <w:pPr>
              <w:spacing w:after="0" w:line="240" w:lineRule="auto"/>
              <w:jc w:val="center"/>
              <w:rPr>
                <w:rFonts w:ascii="Cambria" w:hAnsi="Cambria" w:cs="Times New Roman"/>
                <w:color w:val="000000"/>
                <w:sz w:val="24"/>
                <w:szCs w:val="24"/>
                <w:highlight w:val="yellow"/>
                <w:lang w:val="sr-Latn-CS" w:eastAsia="sr-Latn-CS"/>
              </w:rPr>
            </w:pPr>
          </w:p>
        </w:tc>
        <w:tc>
          <w:tcPr>
            <w:tcW w:w="293" w:type="pct"/>
            <w:vMerge/>
            <w:vAlign w:val="center"/>
          </w:tcPr>
          <w:p w:rsidR="00D31BA9" w:rsidRPr="00510379" w:rsidRDefault="00D31BA9" w:rsidP="00282523">
            <w:pPr>
              <w:spacing w:after="0" w:line="240" w:lineRule="auto"/>
              <w:jc w:val="center"/>
              <w:rPr>
                <w:rFonts w:ascii="Cambria" w:hAnsi="Cambria" w:cs="Times New Roman"/>
                <w:color w:val="000000"/>
                <w:sz w:val="24"/>
                <w:szCs w:val="24"/>
                <w:highlight w:val="yellow"/>
                <w:lang w:val="sr-Latn-CS" w:eastAsia="sr-Latn-CS"/>
              </w:rPr>
            </w:pPr>
          </w:p>
        </w:tc>
        <w:tc>
          <w:tcPr>
            <w:tcW w:w="705" w:type="pct"/>
            <w:vMerge/>
            <w:vAlign w:val="center"/>
          </w:tcPr>
          <w:p w:rsidR="00D31BA9" w:rsidRPr="00510379" w:rsidRDefault="00D31BA9" w:rsidP="00282523">
            <w:pPr>
              <w:spacing w:after="0" w:line="240" w:lineRule="auto"/>
              <w:jc w:val="center"/>
              <w:rPr>
                <w:rFonts w:ascii="Cambria" w:hAnsi="Cambria" w:cs="Times New Roman"/>
                <w:color w:val="000000"/>
                <w:sz w:val="24"/>
                <w:szCs w:val="24"/>
                <w:highlight w:val="yellow"/>
                <w:lang w:val="sr-Latn-CS" w:eastAsia="sr-Latn-CS"/>
              </w:rPr>
            </w:pPr>
          </w:p>
        </w:tc>
      </w:tr>
      <w:tr w:rsidR="00D31BA9" w:rsidRPr="00510379" w:rsidTr="00D31BA9">
        <w:trPr>
          <w:trHeight w:val="63"/>
          <w:tblCellSpacing w:w="20" w:type="dxa"/>
        </w:trPr>
        <w:tc>
          <w:tcPr>
            <w:tcW w:w="166" w:type="pct"/>
            <w:vMerge/>
            <w:shd w:val="clear" w:color="auto" w:fill="D9D9D9"/>
            <w:vAlign w:val="center"/>
          </w:tcPr>
          <w:p w:rsidR="00D31BA9" w:rsidRPr="00510379" w:rsidRDefault="00D31BA9" w:rsidP="003B3C87">
            <w:pPr>
              <w:numPr>
                <w:ilvl w:val="0"/>
                <w:numId w:val="12"/>
              </w:numPr>
              <w:spacing w:after="0" w:line="240" w:lineRule="auto"/>
              <w:rPr>
                <w:rFonts w:ascii="Cambria" w:hAnsi="Cambria" w:cs="Arial"/>
                <w:highlight w:val="yellow"/>
                <w:lang w:val="sr-Latn-CS"/>
              </w:rPr>
            </w:pPr>
          </w:p>
        </w:tc>
        <w:tc>
          <w:tcPr>
            <w:tcW w:w="679" w:type="pct"/>
            <w:vMerge/>
            <w:vAlign w:val="center"/>
          </w:tcPr>
          <w:p w:rsidR="00D31BA9" w:rsidRPr="00510379" w:rsidRDefault="00D31BA9" w:rsidP="00282523">
            <w:pPr>
              <w:spacing w:after="0" w:line="240" w:lineRule="auto"/>
              <w:rPr>
                <w:rFonts w:ascii="Cambria" w:hAnsi="Cambria" w:cs="Arial"/>
                <w:highlight w:val="yellow"/>
                <w:lang w:val="sr-Latn-CS"/>
              </w:rPr>
            </w:pPr>
          </w:p>
        </w:tc>
        <w:tc>
          <w:tcPr>
            <w:tcW w:w="691" w:type="pct"/>
            <w:vAlign w:val="center"/>
          </w:tcPr>
          <w:p w:rsidR="00D31BA9" w:rsidRPr="00DD491B" w:rsidRDefault="00D31BA9" w:rsidP="007F2EC6">
            <w:pPr>
              <w:spacing w:after="0" w:line="240" w:lineRule="auto"/>
              <w:rPr>
                <w:rFonts w:ascii="Cambria" w:hAnsi="Cambria" w:cs="Times New Roman"/>
                <w:sz w:val="20"/>
                <w:szCs w:val="20"/>
              </w:rPr>
            </w:pPr>
            <w:r w:rsidRPr="00DD491B">
              <w:rPr>
                <w:rFonts w:ascii="Cambria" w:hAnsi="Cambria"/>
                <w:sz w:val="20"/>
                <w:szCs w:val="20"/>
              </w:rPr>
              <w:t>TRAJNI INVALIDITET</w:t>
            </w:r>
          </w:p>
        </w:tc>
        <w:tc>
          <w:tcPr>
            <w:tcW w:w="748" w:type="pct"/>
            <w:vAlign w:val="center"/>
          </w:tcPr>
          <w:p w:rsidR="00D31BA9" w:rsidRPr="00DD491B" w:rsidRDefault="00D31BA9" w:rsidP="007F2EC6">
            <w:pPr>
              <w:spacing w:after="0"/>
              <w:jc w:val="center"/>
              <w:rPr>
                <w:rFonts w:ascii="Cambria" w:hAnsi="Cambria"/>
              </w:rPr>
            </w:pPr>
            <w:r w:rsidRPr="00DD491B">
              <w:rPr>
                <w:rFonts w:ascii="Cambria" w:hAnsi="Cambria"/>
              </w:rPr>
              <w:t>12.000,00 EUR-a</w:t>
            </w:r>
          </w:p>
        </w:tc>
        <w:tc>
          <w:tcPr>
            <w:tcW w:w="227" w:type="pct"/>
            <w:vMerge/>
            <w:vAlign w:val="center"/>
          </w:tcPr>
          <w:p w:rsidR="00D31BA9" w:rsidRPr="00510379" w:rsidRDefault="00D31BA9" w:rsidP="00282523">
            <w:pPr>
              <w:spacing w:after="0" w:line="240" w:lineRule="auto"/>
              <w:jc w:val="center"/>
              <w:rPr>
                <w:rFonts w:ascii="Cambria" w:hAnsi="Cambria" w:cs="Times New Roman"/>
                <w:color w:val="000000"/>
                <w:sz w:val="24"/>
                <w:szCs w:val="24"/>
                <w:highlight w:val="yellow"/>
                <w:lang w:val="sr-Latn-CS" w:eastAsia="sr-Latn-CS"/>
              </w:rPr>
            </w:pPr>
          </w:p>
        </w:tc>
        <w:tc>
          <w:tcPr>
            <w:tcW w:w="322" w:type="pct"/>
            <w:vMerge/>
            <w:vAlign w:val="center"/>
          </w:tcPr>
          <w:p w:rsidR="00D31BA9" w:rsidRPr="00510379" w:rsidRDefault="00D31BA9" w:rsidP="00282523">
            <w:pPr>
              <w:spacing w:after="0" w:line="240" w:lineRule="auto"/>
              <w:jc w:val="center"/>
              <w:rPr>
                <w:rFonts w:ascii="Cambria" w:hAnsi="Cambria" w:cs="Arial"/>
                <w:b/>
                <w:highlight w:val="yellow"/>
                <w:lang w:val="sr-Latn-CS"/>
              </w:rPr>
            </w:pPr>
          </w:p>
        </w:tc>
        <w:tc>
          <w:tcPr>
            <w:tcW w:w="380" w:type="pct"/>
            <w:vMerge/>
            <w:vAlign w:val="center"/>
          </w:tcPr>
          <w:p w:rsidR="00D31BA9" w:rsidRPr="00510379" w:rsidRDefault="00D31BA9" w:rsidP="00282523">
            <w:pPr>
              <w:spacing w:after="0" w:line="240" w:lineRule="auto"/>
              <w:jc w:val="center"/>
              <w:rPr>
                <w:rFonts w:ascii="Cambria" w:hAnsi="Cambria" w:cs="Times New Roman"/>
                <w:color w:val="000000"/>
                <w:sz w:val="24"/>
                <w:szCs w:val="24"/>
                <w:highlight w:val="yellow"/>
                <w:lang w:val="sr-Latn-CS" w:eastAsia="sr-Latn-CS"/>
              </w:rPr>
            </w:pPr>
          </w:p>
        </w:tc>
        <w:tc>
          <w:tcPr>
            <w:tcW w:w="310" w:type="pct"/>
            <w:vMerge/>
            <w:vAlign w:val="center"/>
          </w:tcPr>
          <w:p w:rsidR="00D31BA9" w:rsidRPr="00510379" w:rsidRDefault="00D31BA9" w:rsidP="00282523">
            <w:pPr>
              <w:spacing w:after="0" w:line="240" w:lineRule="auto"/>
              <w:jc w:val="center"/>
              <w:rPr>
                <w:rFonts w:ascii="Cambria" w:hAnsi="Cambria" w:cs="Times New Roman"/>
                <w:color w:val="000000"/>
                <w:sz w:val="24"/>
                <w:szCs w:val="24"/>
                <w:highlight w:val="yellow"/>
                <w:lang w:val="sr-Latn-CS" w:eastAsia="sr-Latn-CS"/>
              </w:rPr>
            </w:pPr>
          </w:p>
        </w:tc>
        <w:tc>
          <w:tcPr>
            <w:tcW w:w="310" w:type="pct"/>
            <w:vMerge/>
          </w:tcPr>
          <w:p w:rsidR="00D31BA9" w:rsidRPr="00510379" w:rsidRDefault="00D31BA9" w:rsidP="00282523">
            <w:pPr>
              <w:spacing w:after="0" w:line="240" w:lineRule="auto"/>
              <w:jc w:val="center"/>
              <w:rPr>
                <w:rFonts w:ascii="Cambria" w:hAnsi="Cambria" w:cs="Times New Roman"/>
                <w:color w:val="000000"/>
                <w:sz w:val="24"/>
                <w:szCs w:val="24"/>
                <w:highlight w:val="yellow"/>
                <w:lang w:val="sr-Latn-CS" w:eastAsia="sr-Latn-CS"/>
              </w:rPr>
            </w:pPr>
          </w:p>
        </w:tc>
        <w:tc>
          <w:tcPr>
            <w:tcW w:w="293" w:type="pct"/>
            <w:vMerge/>
            <w:vAlign w:val="center"/>
          </w:tcPr>
          <w:p w:rsidR="00D31BA9" w:rsidRPr="00510379" w:rsidRDefault="00D31BA9" w:rsidP="00282523">
            <w:pPr>
              <w:spacing w:after="0" w:line="240" w:lineRule="auto"/>
              <w:jc w:val="center"/>
              <w:rPr>
                <w:rFonts w:ascii="Cambria" w:hAnsi="Cambria" w:cs="Times New Roman"/>
                <w:color w:val="000000"/>
                <w:sz w:val="24"/>
                <w:szCs w:val="24"/>
                <w:highlight w:val="yellow"/>
                <w:lang w:val="sr-Latn-CS" w:eastAsia="sr-Latn-CS"/>
              </w:rPr>
            </w:pPr>
          </w:p>
        </w:tc>
        <w:tc>
          <w:tcPr>
            <w:tcW w:w="705" w:type="pct"/>
            <w:vMerge/>
            <w:vAlign w:val="center"/>
          </w:tcPr>
          <w:p w:rsidR="00D31BA9" w:rsidRPr="00510379" w:rsidRDefault="00D31BA9" w:rsidP="00282523">
            <w:pPr>
              <w:spacing w:after="0" w:line="240" w:lineRule="auto"/>
              <w:jc w:val="center"/>
              <w:rPr>
                <w:rFonts w:ascii="Cambria" w:hAnsi="Cambria" w:cs="Times New Roman"/>
                <w:color w:val="000000"/>
                <w:sz w:val="24"/>
                <w:szCs w:val="24"/>
                <w:highlight w:val="yellow"/>
                <w:lang w:val="sr-Latn-CS" w:eastAsia="sr-Latn-CS"/>
              </w:rPr>
            </w:pPr>
          </w:p>
        </w:tc>
      </w:tr>
      <w:tr w:rsidR="00D31BA9" w:rsidRPr="00510379" w:rsidTr="00D31BA9">
        <w:trPr>
          <w:trHeight w:val="63"/>
          <w:tblCellSpacing w:w="20" w:type="dxa"/>
        </w:trPr>
        <w:tc>
          <w:tcPr>
            <w:tcW w:w="166" w:type="pct"/>
            <w:vMerge/>
            <w:shd w:val="clear" w:color="auto" w:fill="D9D9D9"/>
            <w:vAlign w:val="center"/>
          </w:tcPr>
          <w:p w:rsidR="00D31BA9" w:rsidRPr="00510379" w:rsidRDefault="00D31BA9" w:rsidP="003B3C87">
            <w:pPr>
              <w:numPr>
                <w:ilvl w:val="0"/>
                <w:numId w:val="12"/>
              </w:numPr>
              <w:spacing w:after="0" w:line="240" w:lineRule="auto"/>
              <w:rPr>
                <w:rFonts w:ascii="Cambria" w:hAnsi="Cambria" w:cs="Arial"/>
                <w:highlight w:val="yellow"/>
                <w:lang w:val="sr-Latn-CS"/>
              </w:rPr>
            </w:pPr>
          </w:p>
        </w:tc>
        <w:tc>
          <w:tcPr>
            <w:tcW w:w="679" w:type="pct"/>
            <w:vMerge/>
            <w:vAlign w:val="center"/>
          </w:tcPr>
          <w:p w:rsidR="00D31BA9" w:rsidRPr="00510379" w:rsidRDefault="00D31BA9" w:rsidP="00282523">
            <w:pPr>
              <w:spacing w:after="0" w:line="240" w:lineRule="auto"/>
              <w:rPr>
                <w:rFonts w:ascii="Cambria" w:hAnsi="Cambria" w:cs="Arial"/>
                <w:highlight w:val="yellow"/>
                <w:lang w:val="sr-Latn-CS"/>
              </w:rPr>
            </w:pPr>
          </w:p>
        </w:tc>
        <w:tc>
          <w:tcPr>
            <w:tcW w:w="691" w:type="pct"/>
            <w:vAlign w:val="center"/>
          </w:tcPr>
          <w:p w:rsidR="00D31BA9" w:rsidRPr="00DD491B" w:rsidRDefault="00D31BA9" w:rsidP="007F2EC6">
            <w:pPr>
              <w:spacing w:after="0"/>
              <w:rPr>
                <w:rFonts w:ascii="Cambria" w:hAnsi="Cambria" w:cs="Arial"/>
                <w:sz w:val="20"/>
                <w:szCs w:val="20"/>
                <w:lang w:val="sr-Latn-CS"/>
              </w:rPr>
            </w:pPr>
            <w:r w:rsidRPr="00DD491B">
              <w:rPr>
                <w:rFonts w:ascii="Cambria" w:hAnsi="Cambria" w:cs="Arial"/>
                <w:sz w:val="20"/>
                <w:szCs w:val="20"/>
                <w:lang w:val="sr-Latn-CS"/>
              </w:rPr>
              <w:t>DNEVNA NAKNADA ZA SLUČAJ PRIVREMENE SPRIJEČENOSTI ZA RAD</w:t>
            </w:r>
          </w:p>
        </w:tc>
        <w:tc>
          <w:tcPr>
            <w:tcW w:w="748" w:type="pct"/>
            <w:vAlign w:val="center"/>
          </w:tcPr>
          <w:p w:rsidR="00D31BA9" w:rsidRPr="00DD491B" w:rsidRDefault="00D31BA9" w:rsidP="007F2EC6">
            <w:pPr>
              <w:spacing w:after="0"/>
              <w:jc w:val="center"/>
              <w:rPr>
                <w:rFonts w:ascii="Cambria" w:hAnsi="Cambria"/>
              </w:rPr>
            </w:pPr>
            <w:r w:rsidRPr="00DD491B">
              <w:rPr>
                <w:rFonts w:ascii="Cambria" w:hAnsi="Cambria"/>
              </w:rPr>
              <w:t>2,20 EUR-a</w:t>
            </w:r>
          </w:p>
        </w:tc>
        <w:tc>
          <w:tcPr>
            <w:tcW w:w="227" w:type="pct"/>
            <w:vMerge/>
            <w:vAlign w:val="center"/>
          </w:tcPr>
          <w:p w:rsidR="00D31BA9" w:rsidRPr="00510379" w:rsidRDefault="00D31BA9" w:rsidP="00282523">
            <w:pPr>
              <w:spacing w:after="0" w:line="240" w:lineRule="auto"/>
              <w:jc w:val="center"/>
              <w:rPr>
                <w:rFonts w:ascii="Cambria" w:hAnsi="Cambria" w:cs="Times New Roman"/>
                <w:color w:val="000000"/>
                <w:sz w:val="24"/>
                <w:szCs w:val="24"/>
                <w:highlight w:val="yellow"/>
                <w:lang w:val="sr-Latn-CS" w:eastAsia="sr-Latn-CS"/>
              </w:rPr>
            </w:pPr>
          </w:p>
        </w:tc>
        <w:tc>
          <w:tcPr>
            <w:tcW w:w="322" w:type="pct"/>
            <w:vMerge/>
            <w:vAlign w:val="center"/>
          </w:tcPr>
          <w:p w:rsidR="00D31BA9" w:rsidRPr="00510379" w:rsidRDefault="00D31BA9" w:rsidP="00282523">
            <w:pPr>
              <w:spacing w:after="0" w:line="240" w:lineRule="auto"/>
              <w:jc w:val="center"/>
              <w:rPr>
                <w:rFonts w:ascii="Cambria" w:hAnsi="Cambria" w:cs="Arial"/>
                <w:b/>
                <w:highlight w:val="yellow"/>
                <w:lang w:val="sr-Latn-CS"/>
              </w:rPr>
            </w:pPr>
          </w:p>
        </w:tc>
        <w:tc>
          <w:tcPr>
            <w:tcW w:w="380" w:type="pct"/>
            <w:vMerge/>
            <w:vAlign w:val="center"/>
          </w:tcPr>
          <w:p w:rsidR="00D31BA9" w:rsidRPr="00510379" w:rsidRDefault="00D31BA9" w:rsidP="00282523">
            <w:pPr>
              <w:spacing w:after="0" w:line="240" w:lineRule="auto"/>
              <w:jc w:val="center"/>
              <w:rPr>
                <w:rFonts w:ascii="Cambria" w:hAnsi="Cambria" w:cs="Times New Roman"/>
                <w:color w:val="000000"/>
                <w:sz w:val="24"/>
                <w:szCs w:val="24"/>
                <w:highlight w:val="yellow"/>
                <w:lang w:val="sr-Latn-CS" w:eastAsia="sr-Latn-CS"/>
              </w:rPr>
            </w:pPr>
          </w:p>
        </w:tc>
        <w:tc>
          <w:tcPr>
            <w:tcW w:w="310" w:type="pct"/>
            <w:vMerge/>
            <w:vAlign w:val="center"/>
          </w:tcPr>
          <w:p w:rsidR="00D31BA9" w:rsidRPr="00510379" w:rsidRDefault="00D31BA9" w:rsidP="00282523">
            <w:pPr>
              <w:spacing w:after="0" w:line="240" w:lineRule="auto"/>
              <w:jc w:val="center"/>
              <w:rPr>
                <w:rFonts w:ascii="Cambria" w:hAnsi="Cambria" w:cs="Times New Roman"/>
                <w:color w:val="000000"/>
                <w:sz w:val="24"/>
                <w:szCs w:val="24"/>
                <w:highlight w:val="yellow"/>
                <w:lang w:val="sr-Latn-CS" w:eastAsia="sr-Latn-CS"/>
              </w:rPr>
            </w:pPr>
          </w:p>
        </w:tc>
        <w:tc>
          <w:tcPr>
            <w:tcW w:w="310" w:type="pct"/>
            <w:vMerge/>
          </w:tcPr>
          <w:p w:rsidR="00D31BA9" w:rsidRPr="00510379" w:rsidRDefault="00D31BA9" w:rsidP="00282523">
            <w:pPr>
              <w:spacing w:after="0" w:line="240" w:lineRule="auto"/>
              <w:jc w:val="center"/>
              <w:rPr>
                <w:rFonts w:ascii="Cambria" w:hAnsi="Cambria" w:cs="Times New Roman"/>
                <w:color w:val="000000"/>
                <w:sz w:val="24"/>
                <w:szCs w:val="24"/>
                <w:highlight w:val="yellow"/>
                <w:lang w:val="sr-Latn-CS" w:eastAsia="sr-Latn-CS"/>
              </w:rPr>
            </w:pPr>
          </w:p>
        </w:tc>
        <w:tc>
          <w:tcPr>
            <w:tcW w:w="293" w:type="pct"/>
            <w:vMerge/>
            <w:vAlign w:val="center"/>
          </w:tcPr>
          <w:p w:rsidR="00D31BA9" w:rsidRPr="00510379" w:rsidRDefault="00D31BA9" w:rsidP="00282523">
            <w:pPr>
              <w:spacing w:after="0" w:line="240" w:lineRule="auto"/>
              <w:jc w:val="center"/>
              <w:rPr>
                <w:rFonts w:ascii="Cambria" w:hAnsi="Cambria" w:cs="Times New Roman"/>
                <w:color w:val="000000"/>
                <w:sz w:val="24"/>
                <w:szCs w:val="24"/>
                <w:highlight w:val="yellow"/>
                <w:lang w:val="sr-Latn-CS" w:eastAsia="sr-Latn-CS"/>
              </w:rPr>
            </w:pPr>
          </w:p>
        </w:tc>
        <w:tc>
          <w:tcPr>
            <w:tcW w:w="705" w:type="pct"/>
            <w:vMerge/>
            <w:vAlign w:val="center"/>
          </w:tcPr>
          <w:p w:rsidR="00D31BA9" w:rsidRPr="00510379" w:rsidRDefault="00D31BA9" w:rsidP="00282523">
            <w:pPr>
              <w:spacing w:after="0" w:line="240" w:lineRule="auto"/>
              <w:jc w:val="center"/>
              <w:rPr>
                <w:rFonts w:ascii="Cambria" w:hAnsi="Cambria" w:cs="Times New Roman"/>
                <w:color w:val="000000"/>
                <w:sz w:val="24"/>
                <w:szCs w:val="24"/>
                <w:highlight w:val="yellow"/>
                <w:lang w:val="sr-Latn-CS" w:eastAsia="sr-Latn-CS"/>
              </w:rPr>
            </w:pPr>
          </w:p>
        </w:tc>
      </w:tr>
      <w:tr w:rsidR="00D31BA9" w:rsidRPr="00510379" w:rsidTr="00D31BA9">
        <w:trPr>
          <w:trHeight w:val="63"/>
          <w:tblCellSpacing w:w="20" w:type="dxa"/>
        </w:trPr>
        <w:tc>
          <w:tcPr>
            <w:tcW w:w="166" w:type="pct"/>
            <w:vMerge/>
            <w:shd w:val="clear" w:color="auto" w:fill="D9D9D9"/>
            <w:vAlign w:val="center"/>
          </w:tcPr>
          <w:p w:rsidR="00D31BA9" w:rsidRPr="00510379" w:rsidRDefault="00D31BA9" w:rsidP="003B3C87">
            <w:pPr>
              <w:numPr>
                <w:ilvl w:val="0"/>
                <w:numId w:val="12"/>
              </w:numPr>
              <w:spacing w:after="0" w:line="240" w:lineRule="auto"/>
              <w:rPr>
                <w:rFonts w:ascii="Cambria" w:hAnsi="Cambria" w:cs="Arial"/>
                <w:highlight w:val="yellow"/>
                <w:lang w:val="sr-Latn-CS"/>
              </w:rPr>
            </w:pPr>
          </w:p>
        </w:tc>
        <w:tc>
          <w:tcPr>
            <w:tcW w:w="679" w:type="pct"/>
            <w:vMerge/>
            <w:vAlign w:val="center"/>
          </w:tcPr>
          <w:p w:rsidR="00D31BA9" w:rsidRPr="00510379" w:rsidRDefault="00D31BA9" w:rsidP="00282523">
            <w:pPr>
              <w:spacing w:after="0" w:line="240" w:lineRule="auto"/>
              <w:rPr>
                <w:rFonts w:ascii="Cambria" w:hAnsi="Cambria" w:cs="Arial"/>
                <w:highlight w:val="yellow"/>
                <w:lang w:val="sr-Latn-CS"/>
              </w:rPr>
            </w:pPr>
          </w:p>
        </w:tc>
        <w:tc>
          <w:tcPr>
            <w:tcW w:w="691" w:type="pct"/>
            <w:vAlign w:val="center"/>
          </w:tcPr>
          <w:p w:rsidR="00D31BA9" w:rsidRPr="00DD491B" w:rsidRDefault="00D31BA9" w:rsidP="007F2EC6">
            <w:pPr>
              <w:spacing w:after="0"/>
              <w:rPr>
                <w:rFonts w:ascii="Cambria" w:hAnsi="Cambria" w:cs="Arial"/>
                <w:sz w:val="20"/>
                <w:szCs w:val="20"/>
                <w:lang w:val="sr-Latn-CS"/>
              </w:rPr>
            </w:pPr>
            <w:r w:rsidRPr="00DD491B">
              <w:rPr>
                <w:rFonts w:ascii="Cambria" w:hAnsi="Cambria" w:cs="Arial"/>
                <w:sz w:val="20"/>
                <w:szCs w:val="20"/>
                <w:lang w:val="sr-Latn-CS"/>
              </w:rPr>
              <w:t xml:space="preserve">TROŠKOVI LIJEČENJA </w:t>
            </w:r>
          </w:p>
          <w:p w:rsidR="00D31BA9" w:rsidRPr="00DD491B" w:rsidRDefault="00D31BA9" w:rsidP="007F2EC6">
            <w:pPr>
              <w:spacing w:after="0"/>
              <w:rPr>
                <w:rFonts w:ascii="Cambria" w:hAnsi="Cambria" w:cs="Arial"/>
                <w:sz w:val="20"/>
                <w:szCs w:val="20"/>
                <w:lang w:val="sr-Latn-CS"/>
              </w:rPr>
            </w:pPr>
            <w:r w:rsidRPr="00DD491B">
              <w:rPr>
                <w:rFonts w:ascii="Cambria" w:hAnsi="Cambria" w:cs="Arial"/>
                <w:sz w:val="20"/>
                <w:szCs w:val="20"/>
                <w:lang w:val="sr-Latn-CS"/>
              </w:rPr>
              <w:t>(ČIME SE POKRIVAJU STVARNI I NUŽNI TROŠKOVI U TOKU LIJEČENJA)</w:t>
            </w:r>
          </w:p>
        </w:tc>
        <w:tc>
          <w:tcPr>
            <w:tcW w:w="748" w:type="pct"/>
            <w:vAlign w:val="center"/>
          </w:tcPr>
          <w:p w:rsidR="00D31BA9" w:rsidRPr="00DD491B" w:rsidRDefault="00D31BA9" w:rsidP="007F2EC6">
            <w:pPr>
              <w:spacing w:after="0"/>
              <w:jc w:val="center"/>
              <w:rPr>
                <w:rFonts w:ascii="Cambria" w:hAnsi="Cambria"/>
              </w:rPr>
            </w:pPr>
            <w:r w:rsidRPr="00DD491B">
              <w:rPr>
                <w:rFonts w:ascii="Cambria" w:hAnsi="Cambria"/>
              </w:rPr>
              <w:t>3.500,00 EUR-a</w:t>
            </w:r>
          </w:p>
        </w:tc>
        <w:tc>
          <w:tcPr>
            <w:tcW w:w="227" w:type="pct"/>
            <w:vMerge/>
            <w:vAlign w:val="center"/>
          </w:tcPr>
          <w:p w:rsidR="00D31BA9" w:rsidRPr="00510379" w:rsidRDefault="00D31BA9" w:rsidP="00282523">
            <w:pPr>
              <w:spacing w:after="0" w:line="240" w:lineRule="auto"/>
              <w:jc w:val="center"/>
              <w:rPr>
                <w:rFonts w:ascii="Cambria" w:hAnsi="Cambria" w:cs="Times New Roman"/>
                <w:color w:val="000000"/>
                <w:sz w:val="24"/>
                <w:szCs w:val="24"/>
                <w:highlight w:val="yellow"/>
                <w:lang w:val="sr-Latn-CS" w:eastAsia="sr-Latn-CS"/>
              </w:rPr>
            </w:pPr>
          </w:p>
        </w:tc>
        <w:tc>
          <w:tcPr>
            <w:tcW w:w="322" w:type="pct"/>
            <w:vMerge/>
            <w:vAlign w:val="center"/>
          </w:tcPr>
          <w:p w:rsidR="00D31BA9" w:rsidRPr="00510379" w:rsidRDefault="00D31BA9" w:rsidP="00282523">
            <w:pPr>
              <w:spacing w:after="0" w:line="240" w:lineRule="auto"/>
              <w:jc w:val="center"/>
              <w:rPr>
                <w:rFonts w:ascii="Cambria" w:hAnsi="Cambria" w:cs="Arial"/>
                <w:b/>
                <w:highlight w:val="yellow"/>
                <w:lang w:val="sr-Latn-CS"/>
              </w:rPr>
            </w:pPr>
          </w:p>
        </w:tc>
        <w:tc>
          <w:tcPr>
            <w:tcW w:w="380" w:type="pct"/>
            <w:vMerge/>
            <w:vAlign w:val="center"/>
          </w:tcPr>
          <w:p w:rsidR="00D31BA9" w:rsidRPr="00510379" w:rsidRDefault="00D31BA9" w:rsidP="00282523">
            <w:pPr>
              <w:spacing w:after="0" w:line="240" w:lineRule="auto"/>
              <w:jc w:val="center"/>
              <w:rPr>
                <w:rFonts w:ascii="Cambria" w:hAnsi="Cambria" w:cs="Times New Roman"/>
                <w:color w:val="000000"/>
                <w:sz w:val="24"/>
                <w:szCs w:val="24"/>
                <w:highlight w:val="yellow"/>
                <w:lang w:val="sr-Latn-CS" w:eastAsia="sr-Latn-CS"/>
              </w:rPr>
            </w:pPr>
          </w:p>
        </w:tc>
        <w:tc>
          <w:tcPr>
            <w:tcW w:w="310" w:type="pct"/>
            <w:vMerge/>
            <w:vAlign w:val="center"/>
          </w:tcPr>
          <w:p w:rsidR="00D31BA9" w:rsidRPr="00510379" w:rsidRDefault="00D31BA9" w:rsidP="00282523">
            <w:pPr>
              <w:spacing w:after="0" w:line="240" w:lineRule="auto"/>
              <w:jc w:val="center"/>
              <w:rPr>
                <w:rFonts w:ascii="Cambria" w:hAnsi="Cambria" w:cs="Times New Roman"/>
                <w:color w:val="000000"/>
                <w:sz w:val="24"/>
                <w:szCs w:val="24"/>
                <w:highlight w:val="yellow"/>
                <w:lang w:val="sr-Latn-CS" w:eastAsia="sr-Latn-CS"/>
              </w:rPr>
            </w:pPr>
          </w:p>
        </w:tc>
        <w:tc>
          <w:tcPr>
            <w:tcW w:w="310" w:type="pct"/>
            <w:vMerge/>
          </w:tcPr>
          <w:p w:rsidR="00D31BA9" w:rsidRPr="00510379" w:rsidRDefault="00D31BA9" w:rsidP="00282523">
            <w:pPr>
              <w:spacing w:after="0" w:line="240" w:lineRule="auto"/>
              <w:jc w:val="center"/>
              <w:rPr>
                <w:rFonts w:ascii="Cambria" w:hAnsi="Cambria" w:cs="Times New Roman"/>
                <w:color w:val="000000"/>
                <w:sz w:val="24"/>
                <w:szCs w:val="24"/>
                <w:highlight w:val="yellow"/>
                <w:lang w:val="sr-Latn-CS" w:eastAsia="sr-Latn-CS"/>
              </w:rPr>
            </w:pPr>
          </w:p>
        </w:tc>
        <w:tc>
          <w:tcPr>
            <w:tcW w:w="293" w:type="pct"/>
            <w:vMerge/>
            <w:vAlign w:val="center"/>
          </w:tcPr>
          <w:p w:rsidR="00D31BA9" w:rsidRPr="00510379" w:rsidRDefault="00D31BA9" w:rsidP="00282523">
            <w:pPr>
              <w:spacing w:after="0" w:line="240" w:lineRule="auto"/>
              <w:jc w:val="center"/>
              <w:rPr>
                <w:rFonts w:ascii="Cambria" w:hAnsi="Cambria" w:cs="Times New Roman"/>
                <w:color w:val="000000"/>
                <w:sz w:val="24"/>
                <w:szCs w:val="24"/>
                <w:highlight w:val="yellow"/>
                <w:lang w:val="sr-Latn-CS" w:eastAsia="sr-Latn-CS"/>
              </w:rPr>
            </w:pPr>
          </w:p>
        </w:tc>
        <w:tc>
          <w:tcPr>
            <w:tcW w:w="705" w:type="pct"/>
            <w:vMerge/>
            <w:vAlign w:val="center"/>
          </w:tcPr>
          <w:p w:rsidR="00D31BA9" w:rsidRPr="00510379" w:rsidRDefault="00D31BA9" w:rsidP="00282523">
            <w:pPr>
              <w:spacing w:after="0" w:line="240" w:lineRule="auto"/>
              <w:jc w:val="center"/>
              <w:rPr>
                <w:rFonts w:ascii="Cambria" w:hAnsi="Cambria" w:cs="Times New Roman"/>
                <w:color w:val="000000"/>
                <w:sz w:val="24"/>
                <w:szCs w:val="24"/>
                <w:highlight w:val="yellow"/>
                <w:lang w:val="sr-Latn-CS" w:eastAsia="sr-Latn-CS"/>
              </w:rPr>
            </w:pPr>
          </w:p>
        </w:tc>
      </w:tr>
      <w:tr w:rsidR="00D43A0D" w:rsidRPr="00C80B64" w:rsidTr="00D31BA9">
        <w:trPr>
          <w:trHeight w:val="298"/>
          <w:tblCellSpacing w:w="20" w:type="dxa"/>
        </w:trPr>
        <w:tc>
          <w:tcPr>
            <w:tcW w:w="2903" w:type="pct"/>
            <w:gridSpan w:val="6"/>
            <w:shd w:val="clear" w:color="auto" w:fill="F2DBDB"/>
            <w:vAlign w:val="center"/>
          </w:tcPr>
          <w:p w:rsidR="00D43A0D" w:rsidRPr="00C80B64" w:rsidRDefault="00D43A0D" w:rsidP="00282523">
            <w:pPr>
              <w:spacing w:after="0" w:line="240" w:lineRule="auto"/>
              <w:rPr>
                <w:rFonts w:ascii="Cambria" w:hAnsi="Cambria" w:cs="Times New Roman"/>
                <w:b/>
                <w:color w:val="000000"/>
                <w:sz w:val="23"/>
                <w:szCs w:val="23"/>
                <w:lang w:val="sr-Cyrl-CS" w:eastAsia="sr-Latn-CS"/>
              </w:rPr>
            </w:pPr>
            <w:r w:rsidRPr="00C80B64">
              <w:rPr>
                <w:rFonts w:ascii="Cambria" w:hAnsi="Cambria" w:cs="Times New Roman"/>
                <w:b/>
                <w:color w:val="000000"/>
                <w:sz w:val="23"/>
                <w:szCs w:val="23"/>
                <w:lang w:val="sr-Cyrl-CS" w:eastAsia="sr-Latn-CS"/>
              </w:rPr>
              <w:t>Ukupno bez PDV-a</w:t>
            </w:r>
          </w:p>
        </w:tc>
        <w:tc>
          <w:tcPr>
            <w:tcW w:w="2055" w:type="pct"/>
            <w:gridSpan w:val="5"/>
          </w:tcPr>
          <w:p w:rsidR="00D43A0D" w:rsidRPr="00C80B64" w:rsidRDefault="00D43A0D" w:rsidP="00282523">
            <w:pPr>
              <w:spacing w:after="0" w:line="240" w:lineRule="auto"/>
              <w:rPr>
                <w:rFonts w:ascii="Cambria" w:hAnsi="Cambria" w:cs="Times New Roman"/>
                <w:color w:val="000000"/>
                <w:sz w:val="24"/>
                <w:szCs w:val="24"/>
                <w:lang w:val="sr-Cyrl-CS" w:eastAsia="sr-Latn-CS"/>
              </w:rPr>
            </w:pPr>
          </w:p>
        </w:tc>
      </w:tr>
      <w:tr w:rsidR="00D43A0D" w:rsidRPr="00C80B64" w:rsidTr="00D31BA9">
        <w:trPr>
          <w:trHeight w:val="208"/>
          <w:tblCellSpacing w:w="20" w:type="dxa"/>
        </w:trPr>
        <w:tc>
          <w:tcPr>
            <w:tcW w:w="2903" w:type="pct"/>
            <w:gridSpan w:val="6"/>
            <w:shd w:val="clear" w:color="auto" w:fill="F2DBDB"/>
            <w:vAlign w:val="center"/>
          </w:tcPr>
          <w:p w:rsidR="00D43A0D" w:rsidRPr="00C80B64" w:rsidRDefault="00D43A0D" w:rsidP="00282523">
            <w:pPr>
              <w:spacing w:after="0" w:line="240" w:lineRule="auto"/>
              <w:rPr>
                <w:rFonts w:ascii="Cambria" w:hAnsi="Cambria" w:cs="Times New Roman"/>
                <w:b/>
                <w:color w:val="000000"/>
                <w:sz w:val="23"/>
                <w:szCs w:val="23"/>
                <w:lang w:val="sr-Cyrl-CS" w:eastAsia="sr-Latn-CS"/>
              </w:rPr>
            </w:pPr>
            <w:r w:rsidRPr="00C80B64">
              <w:rPr>
                <w:rFonts w:ascii="Cambria" w:hAnsi="Cambria" w:cs="Times New Roman"/>
                <w:b/>
                <w:color w:val="000000"/>
                <w:sz w:val="23"/>
                <w:szCs w:val="23"/>
                <w:lang w:val="sr-Cyrl-CS" w:eastAsia="sr-Latn-CS"/>
              </w:rPr>
              <w:t>PDV</w:t>
            </w:r>
          </w:p>
        </w:tc>
        <w:tc>
          <w:tcPr>
            <w:tcW w:w="2055" w:type="pct"/>
            <w:gridSpan w:val="5"/>
          </w:tcPr>
          <w:p w:rsidR="00D43A0D" w:rsidRPr="00C80B64" w:rsidRDefault="00D43A0D" w:rsidP="00282523">
            <w:pPr>
              <w:spacing w:after="0" w:line="240" w:lineRule="auto"/>
              <w:rPr>
                <w:rFonts w:ascii="Cambria" w:hAnsi="Cambria" w:cs="Times New Roman"/>
                <w:color w:val="000000"/>
                <w:sz w:val="24"/>
                <w:szCs w:val="24"/>
                <w:lang w:val="sr-Cyrl-CS" w:eastAsia="sr-Latn-CS"/>
              </w:rPr>
            </w:pPr>
          </w:p>
        </w:tc>
      </w:tr>
      <w:tr w:rsidR="00D43A0D" w:rsidRPr="00D31BA9" w:rsidTr="00D31BA9">
        <w:trPr>
          <w:trHeight w:val="208"/>
          <w:tblCellSpacing w:w="20" w:type="dxa"/>
        </w:trPr>
        <w:tc>
          <w:tcPr>
            <w:tcW w:w="2903" w:type="pct"/>
            <w:gridSpan w:val="6"/>
            <w:shd w:val="clear" w:color="auto" w:fill="F2DBDB"/>
            <w:vAlign w:val="center"/>
          </w:tcPr>
          <w:p w:rsidR="00D43A0D" w:rsidRPr="00D31BA9" w:rsidRDefault="00D43A0D" w:rsidP="00282523">
            <w:pPr>
              <w:spacing w:after="0" w:line="240" w:lineRule="auto"/>
              <w:rPr>
                <w:rFonts w:ascii="Cambria" w:hAnsi="Cambria" w:cs="Times New Roman"/>
                <w:b/>
                <w:color w:val="000000"/>
                <w:sz w:val="23"/>
                <w:szCs w:val="23"/>
                <w:lang w:val="sr-Latn-CS" w:eastAsia="sr-Latn-CS"/>
              </w:rPr>
            </w:pPr>
            <w:r w:rsidRPr="00C80B64">
              <w:rPr>
                <w:rFonts w:ascii="Cambria" w:hAnsi="Cambria" w:cs="Times New Roman"/>
                <w:b/>
                <w:color w:val="000000"/>
                <w:sz w:val="23"/>
                <w:szCs w:val="23"/>
                <w:lang w:val="sr-Cyrl-CS" w:eastAsia="sr-Latn-CS"/>
              </w:rPr>
              <w:t>Ukupan iznos sa PDV-om</w:t>
            </w:r>
            <w:r w:rsidRPr="00C80B64">
              <w:rPr>
                <w:rFonts w:ascii="Cambria" w:hAnsi="Cambria" w:cs="Times New Roman"/>
                <w:b/>
                <w:color w:val="000000"/>
                <w:sz w:val="23"/>
                <w:szCs w:val="23"/>
                <w:lang w:eastAsia="sr-Latn-CS"/>
              </w:rPr>
              <w:t>:</w:t>
            </w:r>
          </w:p>
        </w:tc>
        <w:tc>
          <w:tcPr>
            <w:tcW w:w="2055" w:type="pct"/>
            <w:gridSpan w:val="5"/>
          </w:tcPr>
          <w:p w:rsidR="00D43A0D" w:rsidRPr="00D31BA9" w:rsidRDefault="00D43A0D" w:rsidP="00282523">
            <w:pPr>
              <w:spacing w:after="0" w:line="240" w:lineRule="auto"/>
              <w:rPr>
                <w:rFonts w:ascii="Cambria" w:hAnsi="Cambria" w:cs="Times New Roman"/>
                <w:color w:val="000000"/>
                <w:sz w:val="24"/>
                <w:szCs w:val="24"/>
                <w:lang w:val="sr-Latn-CS" w:eastAsia="sr-Latn-CS"/>
              </w:rPr>
            </w:pPr>
          </w:p>
        </w:tc>
      </w:tr>
    </w:tbl>
    <w:p w:rsidR="00E77299" w:rsidRPr="00510379" w:rsidRDefault="00E77299" w:rsidP="00E77299">
      <w:pPr>
        <w:spacing w:after="0"/>
        <w:jc w:val="both"/>
        <w:rPr>
          <w:rFonts w:ascii="Cambria" w:hAnsi="Cambria" w:cs="Times New Roman"/>
          <w:color w:val="000000"/>
          <w:sz w:val="24"/>
          <w:szCs w:val="24"/>
          <w:highlight w:val="yellow"/>
        </w:rPr>
      </w:pPr>
    </w:p>
    <w:p w:rsidR="002B1BA5" w:rsidRPr="00510379" w:rsidRDefault="002B1BA5" w:rsidP="00E77299">
      <w:pPr>
        <w:spacing w:after="0"/>
        <w:jc w:val="both"/>
        <w:rPr>
          <w:rFonts w:ascii="Cambria" w:hAnsi="Cambria" w:cs="Times New Roman"/>
          <w:color w:val="000000"/>
          <w:sz w:val="24"/>
          <w:szCs w:val="24"/>
          <w:highlight w:val="yellow"/>
        </w:rPr>
      </w:pPr>
    </w:p>
    <w:p w:rsidR="00A975C5" w:rsidRPr="00510379" w:rsidRDefault="00A975C5" w:rsidP="00E77299">
      <w:pPr>
        <w:spacing w:after="0"/>
        <w:jc w:val="both"/>
        <w:rPr>
          <w:rFonts w:ascii="Cambria" w:hAnsi="Cambria" w:cs="Times New Roman"/>
          <w:color w:val="000000"/>
          <w:sz w:val="24"/>
          <w:szCs w:val="24"/>
          <w:highlight w:val="yellow"/>
        </w:rPr>
      </w:pPr>
    </w:p>
    <w:p w:rsidR="00A975C5" w:rsidRPr="00510379" w:rsidRDefault="00A975C5" w:rsidP="00E77299">
      <w:pPr>
        <w:spacing w:after="0"/>
        <w:jc w:val="both"/>
        <w:rPr>
          <w:rFonts w:ascii="Cambria" w:hAnsi="Cambria" w:cs="Times New Roman"/>
          <w:color w:val="000000"/>
          <w:sz w:val="24"/>
          <w:szCs w:val="24"/>
          <w:highlight w:val="yellow"/>
        </w:rPr>
      </w:pPr>
    </w:p>
    <w:p w:rsidR="00A975C5" w:rsidRPr="00510379" w:rsidRDefault="00A975C5" w:rsidP="00E77299">
      <w:pPr>
        <w:spacing w:after="0"/>
        <w:jc w:val="both"/>
        <w:rPr>
          <w:rFonts w:ascii="Cambria" w:hAnsi="Cambria" w:cs="Times New Roman"/>
          <w:color w:val="000000"/>
          <w:sz w:val="24"/>
          <w:szCs w:val="24"/>
          <w:highlight w:val="yellow"/>
        </w:rPr>
      </w:pPr>
    </w:p>
    <w:p w:rsidR="00A975C5" w:rsidRPr="00510379" w:rsidRDefault="00A975C5" w:rsidP="00E77299">
      <w:pPr>
        <w:spacing w:after="0"/>
        <w:jc w:val="both"/>
        <w:rPr>
          <w:rFonts w:ascii="Cambria" w:hAnsi="Cambria" w:cs="Times New Roman"/>
          <w:color w:val="000000"/>
          <w:sz w:val="24"/>
          <w:szCs w:val="24"/>
          <w:highlight w:val="yellow"/>
        </w:rPr>
      </w:pPr>
    </w:p>
    <w:p w:rsidR="00A975C5" w:rsidRPr="00510379" w:rsidRDefault="00A975C5" w:rsidP="00E77299">
      <w:pPr>
        <w:spacing w:after="0"/>
        <w:jc w:val="both"/>
        <w:rPr>
          <w:rFonts w:ascii="Cambria" w:hAnsi="Cambria" w:cs="Times New Roman"/>
          <w:color w:val="000000"/>
          <w:sz w:val="24"/>
          <w:szCs w:val="24"/>
          <w:highlight w:val="yellow"/>
        </w:rPr>
      </w:pPr>
    </w:p>
    <w:p w:rsidR="009D5CBF" w:rsidRPr="00510379" w:rsidRDefault="009D5CBF" w:rsidP="009D5CBF">
      <w:pPr>
        <w:spacing w:after="0"/>
        <w:jc w:val="both"/>
        <w:rPr>
          <w:rFonts w:ascii="Cambria" w:hAnsi="Cambria" w:cs="Times New Roman"/>
          <w:color w:val="000000"/>
          <w:sz w:val="16"/>
          <w:szCs w:val="16"/>
          <w:highlight w:val="yellow"/>
        </w:rPr>
      </w:pPr>
    </w:p>
    <w:p w:rsidR="009D5CBF" w:rsidRPr="00D31BA9" w:rsidRDefault="009D5CBF" w:rsidP="009D5CBF">
      <w:pPr>
        <w:spacing w:after="0"/>
        <w:jc w:val="both"/>
        <w:rPr>
          <w:rFonts w:ascii="Cambria" w:hAnsi="Cambria" w:cs="Times New Roman"/>
          <w:b/>
          <w:bCs/>
          <w:color w:val="000000"/>
          <w:sz w:val="24"/>
          <w:szCs w:val="24"/>
        </w:rPr>
      </w:pPr>
      <w:r w:rsidRPr="00D31BA9">
        <w:rPr>
          <w:rFonts w:ascii="Cambria" w:hAnsi="Cambria" w:cs="Times New Roman"/>
          <w:b/>
          <w:bCs/>
          <w:color w:val="000000"/>
          <w:sz w:val="24"/>
          <w:szCs w:val="24"/>
        </w:rPr>
        <w:t>Uslovi ponude:</w:t>
      </w:r>
    </w:p>
    <w:p w:rsidR="00A975C5" w:rsidRPr="00D31BA9" w:rsidRDefault="00A975C5" w:rsidP="00A975C5">
      <w:pPr>
        <w:spacing w:after="0"/>
        <w:jc w:val="both"/>
        <w:rPr>
          <w:rFonts w:ascii="Cambria" w:hAnsi="Cambria" w:cs="Times New Roman"/>
          <w:b/>
          <w:bCs/>
          <w:color w:val="000000"/>
          <w:sz w:val="16"/>
          <w:szCs w:val="16"/>
        </w:rPr>
      </w:pPr>
    </w:p>
    <w:tbl>
      <w:tblPr>
        <w:tblW w:w="1410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3345"/>
        <w:gridCol w:w="10763"/>
      </w:tblGrid>
      <w:tr w:rsidR="00A975C5" w:rsidRPr="00D31BA9" w:rsidTr="00D31BA9">
        <w:trPr>
          <w:trHeight w:val="375"/>
          <w:tblCellSpacing w:w="20" w:type="dxa"/>
        </w:trPr>
        <w:tc>
          <w:tcPr>
            <w:tcW w:w="3285" w:type="dxa"/>
            <w:shd w:val="clear" w:color="auto" w:fill="F2DBDB" w:themeFill="accent2" w:themeFillTint="33"/>
            <w:vAlign w:val="center"/>
          </w:tcPr>
          <w:p w:rsidR="00A975C5" w:rsidRPr="00D31BA9" w:rsidRDefault="00A975C5" w:rsidP="00E7220D">
            <w:pPr>
              <w:spacing w:after="0" w:line="240" w:lineRule="auto"/>
              <w:ind w:left="266" w:hanging="266"/>
              <w:rPr>
                <w:rFonts w:ascii="Cambria" w:hAnsi="Cambria" w:cs="Times New Roman"/>
                <w:b/>
                <w:i/>
                <w:color w:val="000000"/>
                <w:sz w:val="24"/>
                <w:szCs w:val="24"/>
                <w:lang w:val="sr-Latn-CS" w:eastAsia="sr-Latn-CS"/>
              </w:rPr>
            </w:pPr>
            <w:r w:rsidRPr="00D31BA9">
              <w:rPr>
                <w:rFonts w:ascii="Cambria" w:hAnsi="Cambria" w:cs="Times New Roman"/>
                <w:b/>
                <w:i/>
                <w:color w:val="000000"/>
                <w:sz w:val="24"/>
                <w:szCs w:val="24"/>
                <w:lang w:val="sr-Latn-CS"/>
              </w:rPr>
              <w:t>Rok izvršenja ugovora je</w:t>
            </w:r>
          </w:p>
        </w:tc>
        <w:tc>
          <w:tcPr>
            <w:tcW w:w="10703" w:type="dxa"/>
            <w:vAlign w:val="center"/>
          </w:tcPr>
          <w:p w:rsidR="00A975C5" w:rsidRPr="00D31BA9" w:rsidRDefault="00A975C5" w:rsidP="00E7220D">
            <w:pPr>
              <w:spacing w:after="0" w:line="240" w:lineRule="auto"/>
              <w:rPr>
                <w:rFonts w:ascii="Cambria" w:hAnsi="Cambria" w:cs="Times New Roman"/>
                <w:color w:val="000000"/>
                <w:sz w:val="24"/>
                <w:szCs w:val="24"/>
                <w:lang w:val="sr-Latn-CS" w:eastAsia="sr-Latn-CS"/>
              </w:rPr>
            </w:pPr>
            <w:r w:rsidRPr="00D31BA9">
              <w:rPr>
                <w:rFonts w:ascii="Cambria" w:hAnsi="Cambria" w:cs="Times New Roman"/>
                <w:color w:val="000000"/>
                <w:sz w:val="24"/>
                <w:szCs w:val="24"/>
                <w:lang w:val="sr-Latn-CS" w:eastAsia="sr-Latn-CS"/>
              </w:rPr>
              <w:t> godina dana</w:t>
            </w:r>
          </w:p>
        </w:tc>
      </w:tr>
      <w:tr w:rsidR="00D31BA9" w:rsidRPr="00D31BA9" w:rsidTr="00D31BA9">
        <w:trPr>
          <w:trHeight w:val="375"/>
          <w:tblCellSpacing w:w="20" w:type="dxa"/>
        </w:trPr>
        <w:tc>
          <w:tcPr>
            <w:tcW w:w="3285" w:type="dxa"/>
            <w:shd w:val="clear" w:color="auto" w:fill="F2DBDB" w:themeFill="accent2" w:themeFillTint="33"/>
            <w:vAlign w:val="center"/>
          </w:tcPr>
          <w:p w:rsidR="00D31BA9" w:rsidRPr="00D31BA9" w:rsidRDefault="00D31BA9" w:rsidP="00E7220D">
            <w:pPr>
              <w:spacing w:after="0" w:line="240" w:lineRule="auto"/>
              <w:rPr>
                <w:rFonts w:ascii="Cambria" w:hAnsi="Cambria" w:cs="Times New Roman"/>
                <w:b/>
                <w:i/>
                <w:color w:val="000000"/>
                <w:sz w:val="24"/>
                <w:szCs w:val="24"/>
                <w:lang w:val="sr-Latn-CS" w:eastAsia="sr-Latn-CS"/>
              </w:rPr>
            </w:pPr>
            <w:r w:rsidRPr="00D31BA9">
              <w:rPr>
                <w:rFonts w:ascii="Cambria" w:hAnsi="Cambria" w:cs="Times New Roman"/>
                <w:b/>
                <w:i/>
                <w:color w:val="000000"/>
                <w:sz w:val="24"/>
                <w:szCs w:val="24"/>
                <w:lang w:val="pl-PL"/>
              </w:rPr>
              <w:t>Mjesto izvršenja ugovora je</w:t>
            </w:r>
          </w:p>
        </w:tc>
        <w:tc>
          <w:tcPr>
            <w:tcW w:w="10703" w:type="dxa"/>
            <w:vAlign w:val="center"/>
          </w:tcPr>
          <w:p w:rsidR="00D31BA9" w:rsidRPr="00D31BA9" w:rsidRDefault="00D31BA9" w:rsidP="007F2EC6">
            <w:pPr>
              <w:spacing w:after="0" w:line="240" w:lineRule="auto"/>
              <w:ind w:left="29" w:hanging="29"/>
              <w:jc w:val="both"/>
              <w:rPr>
                <w:rFonts w:ascii="Cambria" w:hAnsi="Cambria"/>
                <w:i/>
                <w:lang w:val="sr-Latn-CS"/>
              </w:rPr>
            </w:pPr>
            <w:r w:rsidRPr="00D31BA9">
              <w:rPr>
                <w:rFonts w:ascii="Cambria" w:hAnsi="Cambria"/>
                <w:i/>
                <w:iCs/>
                <w:lang w:val="sr-Latn-CS"/>
              </w:rPr>
              <w:t>u skladu sa pozitivnim propisima koji regulišanju predmetnu uslugu.</w:t>
            </w:r>
          </w:p>
        </w:tc>
      </w:tr>
      <w:tr w:rsidR="00A975C5" w:rsidRPr="00D31BA9" w:rsidTr="00D31BA9">
        <w:trPr>
          <w:trHeight w:val="375"/>
          <w:tblCellSpacing w:w="20" w:type="dxa"/>
        </w:trPr>
        <w:tc>
          <w:tcPr>
            <w:tcW w:w="3285" w:type="dxa"/>
            <w:shd w:val="clear" w:color="auto" w:fill="F2DBDB" w:themeFill="accent2" w:themeFillTint="33"/>
            <w:vAlign w:val="center"/>
          </w:tcPr>
          <w:p w:rsidR="00A975C5" w:rsidRPr="00D31BA9" w:rsidRDefault="00A975C5" w:rsidP="00E7220D">
            <w:pPr>
              <w:spacing w:after="0" w:line="240" w:lineRule="auto"/>
              <w:rPr>
                <w:rFonts w:ascii="Cambria" w:hAnsi="Cambria" w:cs="Times New Roman"/>
                <w:b/>
                <w:i/>
                <w:color w:val="000000"/>
                <w:sz w:val="24"/>
                <w:szCs w:val="24"/>
                <w:lang w:val="sr-Latn-CS" w:eastAsia="sr-Latn-CS"/>
              </w:rPr>
            </w:pPr>
            <w:r w:rsidRPr="00D31BA9">
              <w:rPr>
                <w:rFonts w:ascii="Cambria" w:hAnsi="Cambria" w:cs="Times New Roman"/>
                <w:b/>
                <w:i/>
                <w:color w:val="000000"/>
                <w:sz w:val="24"/>
                <w:szCs w:val="24"/>
                <w:lang w:val="sr-Latn-CS" w:eastAsia="sr-Latn-CS"/>
              </w:rPr>
              <w:t>Rok izvršenja usluge</w:t>
            </w:r>
          </w:p>
        </w:tc>
        <w:tc>
          <w:tcPr>
            <w:tcW w:w="10703" w:type="dxa"/>
            <w:vAlign w:val="center"/>
          </w:tcPr>
          <w:p w:rsidR="00A975C5" w:rsidRPr="00D31BA9" w:rsidRDefault="00A975C5" w:rsidP="00E7220D">
            <w:pPr>
              <w:spacing w:after="0"/>
              <w:jc w:val="both"/>
              <w:rPr>
                <w:rFonts w:ascii="Cambria" w:hAnsi="Cambria" w:cs="Times New Roman"/>
                <w:color w:val="000000"/>
                <w:sz w:val="10"/>
                <w:szCs w:val="10"/>
                <w:lang w:val="sr-Latn-CS" w:eastAsia="sr-Latn-CS"/>
              </w:rPr>
            </w:pPr>
          </w:p>
          <w:p w:rsidR="00D31BA9" w:rsidRPr="00D31BA9" w:rsidRDefault="00D31BA9" w:rsidP="00D31BA9">
            <w:pPr>
              <w:spacing w:after="0" w:line="240" w:lineRule="auto"/>
              <w:jc w:val="both"/>
              <w:rPr>
                <w:rFonts w:ascii="Cambria" w:hAnsi="Cambria"/>
                <w:i/>
                <w:color w:val="000000"/>
                <w:sz w:val="23"/>
                <w:szCs w:val="23"/>
                <w:lang w:val="sr-Latn-CS"/>
              </w:rPr>
            </w:pPr>
            <w:r w:rsidRPr="00D31BA9">
              <w:rPr>
                <w:rFonts w:ascii="Cambria" w:hAnsi="Cambria"/>
                <w:i/>
                <w:color w:val="000000"/>
                <w:sz w:val="23"/>
                <w:szCs w:val="23"/>
                <w:lang w:val="sr-Latn-CS"/>
              </w:rPr>
              <w:t>u zavisnosti od nastupanja osiguranog slučaja.</w:t>
            </w:r>
          </w:p>
          <w:p w:rsidR="00D31BA9" w:rsidRPr="00D31BA9" w:rsidRDefault="00D31BA9" w:rsidP="00D31BA9">
            <w:pPr>
              <w:pStyle w:val="ListParagraph"/>
              <w:tabs>
                <w:tab w:val="left" w:pos="720"/>
                <w:tab w:val="left" w:pos="6120"/>
              </w:tabs>
              <w:spacing w:before="0" w:after="0" w:line="240" w:lineRule="auto"/>
              <w:ind w:left="0"/>
              <w:contextualSpacing/>
              <w:jc w:val="both"/>
              <w:rPr>
                <w:rFonts w:ascii="Cambria" w:hAnsi="Cambria" w:cs="Arial"/>
                <w:i/>
                <w:sz w:val="10"/>
                <w:szCs w:val="10"/>
              </w:rPr>
            </w:pPr>
          </w:p>
          <w:p w:rsidR="00A975C5" w:rsidRPr="00D31BA9" w:rsidRDefault="00D31BA9" w:rsidP="00D31BA9">
            <w:pPr>
              <w:tabs>
                <w:tab w:val="left" w:pos="345"/>
                <w:tab w:val="left" w:pos="6120"/>
              </w:tabs>
              <w:spacing w:after="0" w:line="240" w:lineRule="auto"/>
              <w:jc w:val="both"/>
              <w:rPr>
                <w:rFonts w:ascii="Cambria" w:hAnsi="Cambria" w:cs="Times New Roman"/>
                <w:color w:val="000000"/>
                <w:sz w:val="24"/>
                <w:szCs w:val="24"/>
              </w:rPr>
            </w:pPr>
            <w:r w:rsidRPr="00D31BA9">
              <w:rPr>
                <w:rFonts w:ascii="Cambria" w:hAnsi="Cambria" w:cs="Arial"/>
                <w:i/>
                <w:sz w:val="23"/>
                <w:szCs w:val="23"/>
              </w:rPr>
              <w:t xml:space="preserve">Naručilac ograničava rok izvršenja usluge (isplatu osiguranih suma u slučaju nastupanja osiguranog slučaja) : </w:t>
            </w:r>
            <w:r w:rsidRPr="00D31BA9">
              <w:rPr>
                <w:rFonts w:ascii="Cambria" w:hAnsi="Cambria"/>
                <w:i/>
                <w:color w:val="000000"/>
                <w:sz w:val="23"/>
                <w:szCs w:val="23"/>
              </w:rPr>
              <w:t xml:space="preserve">7 dana </w:t>
            </w:r>
            <w:r w:rsidRPr="00D31BA9">
              <w:rPr>
                <w:rFonts w:ascii="Cambria" w:hAnsi="Cambria"/>
                <w:i/>
                <w:sz w:val="23"/>
                <w:szCs w:val="23"/>
              </w:rPr>
              <w:t>od podnošenja dokumentacije i izvršene procjene osiguranog događaja</w:t>
            </w:r>
            <w:r w:rsidRPr="00D31BA9">
              <w:rPr>
                <w:rFonts w:ascii="Cambria" w:hAnsi="Cambria" w:cs="Arial"/>
                <w:i/>
                <w:sz w:val="23"/>
                <w:szCs w:val="23"/>
              </w:rPr>
              <w:t>.</w:t>
            </w:r>
          </w:p>
        </w:tc>
      </w:tr>
      <w:tr w:rsidR="00A975C5" w:rsidRPr="00D31BA9" w:rsidTr="00D31BA9">
        <w:trPr>
          <w:trHeight w:val="468"/>
          <w:tblCellSpacing w:w="20" w:type="dxa"/>
        </w:trPr>
        <w:tc>
          <w:tcPr>
            <w:tcW w:w="3285" w:type="dxa"/>
            <w:shd w:val="clear" w:color="auto" w:fill="F2DBDB" w:themeFill="accent2" w:themeFillTint="33"/>
            <w:vAlign w:val="center"/>
          </w:tcPr>
          <w:p w:rsidR="00A975C5" w:rsidRPr="00D31BA9" w:rsidRDefault="00A975C5" w:rsidP="00E7220D">
            <w:pPr>
              <w:spacing w:after="0" w:line="240" w:lineRule="auto"/>
              <w:rPr>
                <w:rFonts w:ascii="Cambria" w:hAnsi="Cambria" w:cs="Times New Roman"/>
                <w:b/>
                <w:i/>
                <w:color w:val="000000"/>
                <w:sz w:val="24"/>
                <w:szCs w:val="24"/>
                <w:lang w:val="sr-Latn-CS" w:eastAsia="sr-Latn-CS"/>
              </w:rPr>
            </w:pPr>
            <w:r w:rsidRPr="00D31BA9">
              <w:rPr>
                <w:rFonts w:ascii="Cambria" w:hAnsi="Cambria" w:cs="Times New Roman"/>
                <w:b/>
                <w:i/>
                <w:color w:val="000000"/>
                <w:sz w:val="24"/>
                <w:szCs w:val="24"/>
                <w:lang w:val="sr-Latn-CS" w:eastAsia="sr-Latn-CS"/>
              </w:rPr>
              <w:t>Rok plaćanja</w:t>
            </w:r>
          </w:p>
        </w:tc>
        <w:tc>
          <w:tcPr>
            <w:tcW w:w="10703" w:type="dxa"/>
            <w:vAlign w:val="center"/>
          </w:tcPr>
          <w:p w:rsidR="00A975C5" w:rsidRPr="00D31BA9" w:rsidRDefault="00A975C5" w:rsidP="00E7220D">
            <w:pPr>
              <w:spacing w:after="0" w:line="240" w:lineRule="auto"/>
              <w:rPr>
                <w:rFonts w:ascii="Cambria" w:hAnsi="Cambria" w:cs="Times New Roman"/>
                <w:color w:val="000000"/>
                <w:sz w:val="24"/>
                <w:szCs w:val="24"/>
                <w:lang w:val="sr-Latn-CS" w:eastAsia="sr-Latn-CS"/>
              </w:rPr>
            </w:pPr>
            <w:r w:rsidRPr="00D31BA9">
              <w:rPr>
                <w:rFonts w:ascii="Cambria" w:hAnsi="Cambria"/>
                <w:sz w:val="24"/>
                <w:szCs w:val="24"/>
                <w:lang w:val="pl-PL"/>
              </w:rPr>
              <w:t xml:space="preserve">odloženo </w:t>
            </w:r>
            <w:r w:rsidRPr="00D31BA9">
              <w:rPr>
                <w:rFonts w:ascii="Cambria" w:hAnsi="Cambria"/>
                <w:sz w:val="24"/>
                <w:szCs w:val="24"/>
                <w:lang w:val="it-IT"/>
              </w:rPr>
              <w:t>60 dana od dana izvršene sukcesivne usluge i uredno ispostavljene fakture</w:t>
            </w:r>
          </w:p>
        </w:tc>
      </w:tr>
      <w:tr w:rsidR="00A975C5" w:rsidRPr="00D31BA9" w:rsidTr="00D31BA9">
        <w:trPr>
          <w:trHeight w:val="375"/>
          <w:tblCellSpacing w:w="20" w:type="dxa"/>
        </w:trPr>
        <w:tc>
          <w:tcPr>
            <w:tcW w:w="3285" w:type="dxa"/>
            <w:shd w:val="clear" w:color="auto" w:fill="F2DBDB" w:themeFill="accent2" w:themeFillTint="33"/>
            <w:vAlign w:val="center"/>
          </w:tcPr>
          <w:p w:rsidR="00A975C5" w:rsidRPr="00D31BA9" w:rsidRDefault="00A975C5" w:rsidP="00E7220D">
            <w:pPr>
              <w:spacing w:after="0" w:line="240" w:lineRule="auto"/>
              <w:rPr>
                <w:rFonts w:ascii="Cambria" w:hAnsi="Cambria" w:cs="Times New Roman"/>
                <w:b/>
                <w:i/>
                <w:color w:val="000000"/>
                <w:sz w:val="24"/>
                <w:szCs w:val="24"/>
                <w:lang w:val="sr-Latn-CS" w:eastAsia="sr-Latn-CS"/>
              </w:rPr>
            </w:pPr>
            <w:r w:rsidRPr="00D31BA9">
              <w:rPr>
                <w:rFonts w:ascii="Cambria" w:hAnsi="Cambria" w:cs="Times New Roman"/>
                <w:b/>
                <w:i/>
                <w:color w:val="000000"/>
                <w:sz w:val="24"/>
                <w:szCs w:val="24"/>
                <w:lang w:val="sr-Latn-CS" w:eastAsia="sr-Latn-CS"/>
              </w:rPr>
              <w:t>Način plaćanja</w:t>
            </w:r>
          </w:p>
        </w:tc>
        <w:tc>
          <w:tcPr>
            <w:tcW w:w="10703" w:type="dxa"/>
            <w:vAlign w:val="center"/>
          </w:tcPr>
          <w:p w:rsidR="00A975C5" w:rsidRPr="00D31BA9" w:rsidRDefault="00A975C5" w:rsidP="00E7220D">
            <w:pPr>
              <w:spacing w:after="0" w:line="240" w:lineRule="auto"/>
              <w:rPr>
                <w:rFonts w:ascii="Cambria" w:hAnsi="Cambria" w:cs="Times New Roman"/>
                <w:color w:val="000000"/>
                <w:sz w:val="24"/>
                <w:szCs w:val="24"/>
                <w:lang w:val="sr-Latn-CS" w:eastAsia="sr-Latn-CS"/>
              </w:rPr>
            </w:pPr>
            <w:r w:rsidRPr="00D31BA9">
              <w:rPr>
                <w:rFonts w:ascii="Cambria" w:hAnsi="Cambria" w:cs="Times New Roman"/>
                <w:color w:val="000000"/>
                <w:sz w:val="24"/>
                <w:szCs w:val="24"/>
                <w:lang w:val="sr-Latn-CS" w:eastAsia="sr-Latn-CS"/>
              </w:rPr>
              <w:t>virmanski</w:t>
            </w:r>
          </w:p>
        </w:tc>
      </w:tr>
      <w:tr w:rsidR="00A975C5" w:rsidRPr="00D31BA9" w:rsidTr="00D31BA9">
        <w:trPr>
          <w:trHeight w:val="375"/>
          <w:tblCellSpacing w:w="20" w:type="dxa"/>
        </w:trPr>
        <w:tc>
          <w:tcPr>
            <w:tcW w:w="3285" w:type="dxa"/>
            <w:shd w:val="clear" w:color="auto" w:fill="F2DBDB" w:themeFill="accent2" w:themeFillTint="33"/>
            <w:vAlign w:val="center"/>
          </w:tcPr>
          <w:p w:rsidR="00A975C5" w:rsidRPr="00D31BA9" w:rsidRDefault="00A975C5" w:rsidP="00E7220D">
            <w:pPr>
              <w:spacing w:after="0" w:line="240" w:lineRule="auto"/>
              <w:rPr>
                <w:rFonts w:ascii="Cambria" w:hAnsi="Cambria" w:cs="Times New Roman"/>
                <w:b/>
                <w:i/>
                <w:color w:val="000000"/>
                <w:sz w:val="24"/>
                <w:szCs w:val="24"/>
                <w:lang w:val="sr-Latn-CS" w:eastAsia="sr-Latn-CS"/>
              </w:rPr>
            </w:pPr>
            <w:r w:rsidRPr="00D31BA9">
              <w:rPr>
                <w:rFonts w:ascii="Cambria" w:hAnsi="Cambria" w:cs="Times New Roman"/>
                <w:b/>
                <w:i/>
                <w:color w:val="000000"/>
                <w:sz w:val="24"/>
                <w:szCs w:val="24"/>
                <w:lang w:val="sr-Latn-CS" w:eastAsia="sr-Latn-CS"/>
              </w:rPr>
              <w:t>Period važenja ponude</w:t>
            </w:r>
          </w:p>
        </w:tc>
        <w:tc>
          <w:tcPr>
            <w:tcW w:w="10703" w:type="dxa"/>
            <w:vAlign w:val="center"/>
          </w:tcPr>
          <w:p w:rsidR="00A975C5" w:rsidRPr="00D31BA9" w:rsidRDefault="00A975C5" w:rsidP="00E7220D">
            <w:pPr>
              <w:spacing w:after="0" w:line="240" w:lineRule="auto"/>
              <w:rPr>
                <w:rFonts w:ascii="Cambria" w:hAnsi="Cambria" w:cs="Times New Roman"/>
                <w:color w:val="000000"/>
                <w:sz w:val="24"/>
                <w:szCs w:val="24"/>
                <w:lang w:val="sr-Latn-CS" w:eastAsia="sr-Latn-CS"/>
              </w:rPr>
            </w:pPr>
            <w:r w:rsidRPr="00D31BA9">
              <w:rPr>
                <w:rFonts w:ascii="Cambria" w:hAnsi="Cambria" w:cs="Times New Roman"/>
                <w:color w:val="000000"/>
                <w:sz w:val="24"/>
                <w:szCs w:val="24"/>
              </w:rPr>
              <w:t>60 dana od dana javnog otvaranja ponuda</w:t>
            </w:r>
          </w:p>
        </w:tc>
      </w:tr>
    </w:tbl>
    <w:p w:rsidR="002B1BA5" w:rsidRPr="00D31BA9" w:rsidRDefault="002B1BA5" w:rsidP="001B2602">
      <w:pPr>
        <w:spacing w:after="0" w:line="240" w:lineRule="auto"/>
        <w:jc w:val="both"/>
        <w:rPr>
          <w:rFonts w:asciiTheme="majorHAnsi" w:hAnsiTheme="majorHAnsi" w:cs="Times New Roman"/>
          <w:color w:val="000000"/>
          <w:sz w:val="16"/>
          <w:szCs w:val="16"/>
          <w:lang w:val="pl-PL"/>
        </w:rPr>
      </w:pPr>
    </w:p>
    <w:p w:rsidR="0085705F" w:rsidRDefault="0085705F" w:rsidP="0085705F">
      <w:pPr>
        <w:spacing w:after="0"/>
        <w:jc w:val="both"/>
        <w:rPr>
          <w:rFonts w:ascii="Cambria" w:hAnsi="Cambria" w:cs="Times New Roman"/>
          <w:b/>
          <w:bCs/>
          <w:color w:val="000000"/>
          <w:sz w:val="24"/>
          <w:szCs w:val="24"/>
        </w:rPr>
      </w:pPr>
      <w:r w:rsidRPr="00CB74F7">
        <w:rPr>
          <w:rFonts w:ascii="Cambria" w:hAnsi="Cambria" w:cs="Times New Roman"/>
          <w:b/>
          <w:bCs/>
          <w:color w:val="000000"/>
          <w:sz w:val="24"/>
          <w:szCs w:val="24"/>
        </w:rPr>
        <w:t>Uslovi ponude:</w:t>
      </w:r>
    </w:p>
    <w:p w:rsidR="0085705F" w:rsidRDefault="0085705F" w:rsidP="0085705F">
      <w:pPr>
        <w:spacing w:after="0"/>
        <w:jc w:val="both"/>
        <w:rPr>
          <w:rFonts w:ascii="Cambria" w:hAnsi="Cambria" w:cs="Times New Roman"/>
          <w:b/>
          <w:bCs/>
          <w:color w:val="000000"/>
          <w:sz w:val="10"/>
          <w:szCs w:val="10"/>
        </w:rPr>
      </w:pPr>
    </w:p>
    <w:p w:rsidR="0085705F" w:rsidRDefault="0085705F" w:rsidP="0085705F">
      <w:pPr>
        <w:spacing w:after="0"/>
        <w:jc w:val="both"/>
        <w:rPr>
          <w:rFonts w:ascii="Cambria" w:hAnsi="Cambria" w:cs="Times New Roman"/>
          <w:b/>
          <w:bCs/>
          <w:color w:val="000000"/>
          <w:sz w:val="10"/>
          <w:szCs w:val="10"/>
        </w:rPr>
      </w:pPr>
    </w:p>
    <w:p w:rsidR="0085705F" w:rsidRPr="003F27FD" w:rsidRDefault="0085705F" w:rsidP="0085705F">
      <w:pPr>
        <w:spacing w:after="0"/>
        <w:jc w:val="both"/>
        <w:rPr>
          <w:rFonts w:ascii="Cambria" w:hAnsi="Cambria" w:cs="Times New Roman"/>
          <w:b/>
          <w:bCs/>
          <w:color w:val="000000"/>
          <w:sz w:val="10"/>
          <w:szCs w:val="10"/>
        </w:rPr>
      </w:pPr>
    </w:p>
    <w:p w:rsidR="00E77299" w:rsidRPr="00D31BA9" w:rsidRDefault="00E77299" w:rsidP="001B2602">
      <w:pPr>
        <w:spacing w:after="0" w:line="240" w:lineRule="auto"/>
        <w:jc w:val="both"/>
        <w:rPr>
          <w:rFonts w:asciiTheme="majorHAnsi" w:hAnsiTheme="majorHAnsi" w:cs="Times New Roman"/>
          <w:color w:val="000000"/>
          <w:sz w:val="16"/>
          <w:szCs w:val="16"/>
          <w:lang w:val="pl-PL"/>
        </w:rPr>
      </w:pPr>
    </w:p>
    <w:p w:rsidR="00B460F9" w:rsidRPr="00D31BA9" w:rsidRDefault="00B460F9" w:rsidP="001B2602">
      <w:pPr>
        <w:spacing w:after="0" w:line="240" w:lineRule="auto"/>
        <w:ind w:right="574"/>
        <w:jc w:val="right"/>
        <w:rPr>
          <w:rFonts w:asciiTheme="majorHAnsi" w:hAnsiTheme="majorHAnsi" w:cs="Times New Roman"/>
          <w:color w:val="000000"/>
          <w:sz w:val="24"/>
          <w:szCs w:val="24"/>
          <w:lang w:val="sr-Latn-CS"/>
        </w:rPr>
      </w:pPr>
      <w:r w:rsidRPr="00D31BA9">
        <w:rPr>
          <w:rFonts w:asciiTheme="majorHAnsi" w:hAnsiTheme="majorHAnsi" w:cs="Times New Roman"/>
          <w:color w:val="000000"/>
          <w:sz w:val="24"/>
          <w:szCs w:val="24"/>
          <w:lang w:val="sr-Latn-CS"/>
        </w:rPr>
        <w:t xml:space="preserve">Ovlašćeno lice ponuđača  </w:t>
      </w:r>
    </w:p>
    <w:p w:rsidR="00B460F9" w:rsidRPr="00D31BA9" w:rsidRDefault="002B0DBE" w:rsidP="002B0DBE">
      <w:pPr>
        <w:spacing w:after="0" w:line="240" w:lineRule="auto"/>
        <w:ind w:left="9912" w:right="149" w:firstLine="708"/>
        <w:jc w:val="center"/>
        <w:rPr>
          <w:rFonts w:asciiTheme="majorHAnsi" w:hAnsiTheme="majorHAnsi" w:cs="Times New Roman"/>
          <w:color w:val="000000"/>
          <w:lang w:val="sr-Latn-CS"/>
        </w:rPr>
      </w:pPr>
      <w:r w:rsidRPr="00D31BA9">
        <w:rPr>
          <w:rFonts w:asciiTheme="majorHAnsi" w:hAnsiTheme="majorHAnsi" w:cs="Times New Roman"/>
          <w:color w:val="000000"/>
          <w:lang w:val="sr-Latn-CS"/>
        </w:rPr>
        <w:t>_________</w:t>
      </w:r>
      <w:r w:rsidR="00B460F9" w:rsidRPr="00D31BA9">
        <w:rPr>
          <w:rFonts w:asciiTheme="majorHAnsi" w:hAnsiTheme="majorHAnsi" w:cs="Times New Roman"/>
          <w:color w:val="000000"/>
          <w:lang w:val="sr-Latn-CS"/>
        </w:rPr>
        <w:t>___________________________</w:t>
      </w:r>
    </w:p>
    <w:p w:rsidR="00B460F9" w:rsidRPr="00D31BA9" w:rsidRDefault="00B460F9" w:rsidP="00B460F9">
      <w:pPr>
        <w:spacing w:after="0" w:line="240" w:lineRule="auto"/>
        <w:ind w:right="574"/>
        <w:jc w:val="right"/>
        <w:rPr>
          <w:rFonts w:asciiTheme="majorHAnsi" w:hAnsiTheme="majorHAnsi" w:cs="Times New Roman"/>
          <w:color w:val="000000"/>
          <w:lang w:val="sr-Latn-CS"/>
        </w:rPr>
      </w:pPr>
      <w:r w:rsidRPr="00D31BA9">
        <w:rPr>
          <w:rFonts w:asciiTheme="majorHAnsi" w:hAnsiTheme="majorHAnsi" w:cs="Times New Roman"/>
          <w:color w:val="000000"/>
          <w:lang w:val="sr-Latn-CS"/>
        </w:rPr>
        <w:t>(</w:t>
      </w:r>
      <w:r w:rsidRPr="00D31BA9">
        <w:rPr>
          <w:rFonts w:asciiTheme="majorHAnsi" w:hAnsiTheme="majorHAnsi" w:cs="Times New Roman"/>
          <w:i/>
          <w:iCs/>
          <w:color w:val="000000"/>
          <w:lang w:val="sr-Latn-CS"/>
        </w:rPr>
        <w:t>ime, prezime i funkcija</w:t>
      </w:r>
      <w:r w:rsidRPr="00D31BA9">
        <w:rPr>
          <w:rFonts w:asciiTheme="majorHAnsi" w:hAnsiTheme="majorHAnsi" w:cs="Times New Roman"/>
          <w:color w:val="000000"/>
          <w:lang w:val="sr-Latn-CS"/>
        </w:rPr>
        <w:t>)</w:t>
      </w:r>
    </w:p>
    <w:p w:rsidR="00B460F9" w:rsidRPr="00D31BA9" w:rsidRDefault="00B460F9" w:rsidP="00DC4AD7">
      <w:pPr>
        <w:spacing w:after="0" w:line="240" w:lineRule="auto"/>
        <w:ind w:right="149"/>
        <w:rPr>
          <w:rFonts w:asciiTheme="majorHAnsi" w:hAnsiTheme="majorHAnsi" w:cs="Times New Roman"/>
          <w:color w:val="000000"/>
          <w:sz w:val="16"/>
          <w:szCs w:val="16"/>
          <w:lang w:val="sr-Latn-CS"/>
        </w:rPr>
      </w:pPr>
    </w:p>
    <w:p w:rsidR="00B460F9" w:rsidRPr="00D31BA9" w:rsidRDefault="00DC4AD7" w:rsidP="009559BF">
      <w:pPr>
        <w:tabs>
          <w:tab w:val="left" w:pos="8364"/>
        </w:tabs>
        <w:spacing w:after="0" w:line="240" w:lineRule="auto"/>
        <w:ind w:right="857"/>
        <w:jc w:val="center"/>
        <w:rPr>
          <w:rFonts w:asciiTheme="majorHAnsi" w:hAnsiTheme="majorHAnsi" w:cs="Times New Roman"/>
          <w:color w:val="000000"/>
          <w:sz w:val="16"/>
          <w:szCs w:val="16"/>
          <w:lang w:val="sr-Latn-CS"/>
        </w:rPr>
      </w:pPr>
      <w:r w:rsidRPr="00D31BA9">
        <w:rPr>
          <w:rFonts w:asciiTheme="majorHAnsi" w:hAnsiTheme="majorHAnsi" w:cs="Times New Roman"/>
          <w:color w:val="000000"/>
          <w:sz w:val="20"/>
          <w:szCs w:val="20"/>
          <w:lang w:val="sr-Latn-CS"/>
        </w:rPr>
        <w:t>M.P.</w:t>
      </w:r>
      <w:r w:rsidR="009559BF" w:rsidRPr="00D31BA9">
        <w:rPr>
          <w:rFonts w:asciiTheme="majorHAnsi" w:hAnsiTheme="majorHAnsi" w:cs="Times New Roman"/>
          <w:color w:val="000000"/>
          <w:sz w:val="20"/>
          <w:szCs w:val="20"/>
          <w:lang w:val="sr-Latn-CS"/>
        </w:rPr>
        <w:tab/>
      </w:r>
      <w:r w:rsidR="009559BF" w:rsidRPr="00D31BA9">
        <w:rPr>
          <w:rFonts w:asciiTheme="majorHAnsi" w:hAnsiTheme="majorHAnsi" w:cs="Times New Roman"/>
          <w:color w:val="000000"/>
          <w:sz w:val="20"/>
          <w:szCs w:val="20"/>
          <w:lang w:val="sr-Latn-CS"/>
        </w:rPr>
        <w:tab/>
      </w:r>
      <w:r w:rsidR="009559BF" w:rsidRPr="00D31BA9">
        <w:rPr>
          <w:rFonts w:asciiTheme="majorHAnsi" w:hAnsiTheme="majorHAnsi" w:cs="Times New Roman"/>
          <w:color w:val="000000"/>
          <w:sz w:val="20"/>
          <w:szCs w:val="20"/>
          <w:lang w:val="sr-Latn-CS"/>
        </w:rPr>
        <w:tab/>
      </w:r>
      <w:r w:rsidR="009559BF" w:rsidRPr="00D31BA9">
        <w:rPr>
          <w:rFonts w:asciiTheme="majorHAnsi" w:hAnsiTheme="majorHAnsi" w:cs="Times New Roman"/>
          <w:color w:val="000000"/>
          <w:sz w:val="20"/>
          <w:szCs w:val="20"/>
          <w:lang w:val="sr-Latn-CS"/>
        </w:rPr>
        <w:tab/>
      </w:r>
      <w:r w:rsidR="009559BF" w:rsidRPr="00D31BA9">
        <w:rPr>
          <w:rFonts w:asciiTheme="majorHAnsi" w:hAnsiTheme="majorHAnsi" w:cs="Times New Roman"/>
          <w:color w:val="000000"/>
          <w:sz w:val="20"/>
          <w:szCs w:val="20"/>
          <w:lang w:val="sr-Latn-CS"/>
        </w:rPr>
        <w:tab/>
      </w:r>
      <w:r w:rsidR="00B460F9" w:rsidRPr="00D31BA9">
        <w:rPr>
          <w:rFonts w:asciiTheme="majorHAnsi" w:hAnsiTheme="majorHAnsi" w:cs="Times New Roman"/>
          <w:color w:val="000000"/>
          <w:lang w:val="sr-Latn-CS"/>
        </w:rPr>
        <w:t>___________________________</w:t>
      </w:r>
    </w:p>
    <w:p w:rsidR="00B460F9" w:rsidRPr="00D31BA9" w:rsidRDefault="00DC4AD7" w:rsidP="00DC4AD7">
      <w:pPr>
        <w:tabs>
          <w:tab w:val="left" w:pos="8364"/>
        </w:tabs>
        <w:spacing w:after="0" w:line="240" w:lineRule="auto"/>
        <w:ind w:right="857"/>
        <w:jc w:val="right"/>
        <w:rPr>
          <w:rFonts w:asciiTheme="majorHAnsi" w:hAnsiTheme="majorHAnsi" w:cs="Times New Roman"/>
          <w:color w:val="000000"/>
          <w:lang w:val="sr-Latn-CS"/>
        </w:rPr>
      </w:pPr>
      <w:r w:rsidRPr="00D31BA9">
        <w:rPr>
          <w:rFonts w:asciiTheme="majorHAnsi" w:hAnsiTheme="majorHAnsi" w:cs="Times New Roman"/>
          <w:color w:val="000000"/>
          <w:lang w:val="sr-Latn-CS"/>
        </w:rPr>
        <w:tab/>
      </w:r>
      <w:r w:rsidRPr="00D31BA9">
        <w:rPr>
          <w:rFonts w:asciiTheme="majorHAnsi" w:hAnsiTheme="majorHAnsi" w:cs="Times New Roman"/>
          <w:color w:val="000000"/>
          <w:lang w:val="sr-Latn-CS"/>
        </w:rPr>
        <w:tab/>
      </w:r>
      <w:r w:rsidRPr="00D31BA9">
        <w:rPr>
          <w:rFonts w:asciiTheme="majorHAnsi" w:hAnsiTheme="majorHAnsi" w:cs="Times New Roman"/>
          <w:color w:val="000000"/>
          <w:lang w:val="sr-Latn-CS"/>
        </w:rPr>
        <w:tab/>
      </w:r>
      <w:r w:rsidRPr="00D31BA9">
        <w:rPr>
          <w:rFonts w:asciiTheme="majorHAnsi" w:hAnsiTheme="majorHAnsi" w:cs="Times New Roman"/>
          <w:color w:val="000000"/>
          <w:lang w:val="sr-Latn-CS"/>
        </w:rPr>
        <w:tab/>
      </w:r>
      <w:r w:rsidRPr="00D31BA9">
        <w:rPr>
          <w:rFonts w:asciiTheme="majorHAnsi" w:hAnsiTheme="majorHAnsi" w:cs="Times New Roman"/>
          <w:color w:val="000000"/>
          <w:lang w:val="sr-Latn-CS"/>
        </w:rPr>
        <w:tab/>
      </w:r>
      <w:r w:rsidRPr="00D31BA9">
        <w:rPr>
          <w:rFonts w:asciiTheme="majorHAnsi" w:hAnsiTheme="majorHAnsi" w:cs="Times New Roman"/>
          <w:color w:val="000000"/>
          <w:lang w:val="sr-Latn-CS"/>
        </w:rPr>
        <w:tab/>
      </w:r>
      <w:r w:rsidR="00B460F9" w:rsidRPr="00D31BA9">
        <w:rPr>
          <w:rFonts w:asciiTheme="majorHAnsi" w:hAnsiTheme="majorHAnsi" w:cs="Times New Roman"/>
          <w:color w:val="000000"/>
          <w:lang w:val="sr-Latn-CS"/>
        </w:rPr>
        <w:t>(</w:t>
      </w:r>
      <w:r w:rsidR="00B460F9" w:rsidRPr="00D31BA9">
        <w:rPr>
          <w:rFonts w:asciiTheme="majorHAnsi" w:hAnsiTheme="majorHAnsi" w:cs="Times New Roman"/>
          <w:i/>
          <w:iCs/>
          <w:color w:val="000000"/>
          <w:lang w:val="sr-Latn-CS"/>
        </w:rPr>
        <w:t>potpis</w:t>
      </w:r>
      <w:r w:rsidR="00B460F9" w:rsidRPr="00D31BA9">
        <w:rPr>
          <w:rFonts w:asciiTheme="majorHAnsi" w:hAnsiTheme="majorHAnsi" w:cs="Times New Roman"/>
          <w:color w:val="000000"/>
          <w:lang w:val="sr-Latn-CS"/>
        </w:rPr>
        <w:t>)</w:t>
      </w:r>
      <w:r w:rsidR="008E2DF7" w:rsidRPr="00D31BA9">
        <w:rPr>
          <w:rFonts w:asciiTheme="majorHAnsi" w:hAnsiTheme="majorHAnsi" w:cs="Times New Roman"/>
          <w:color w:val="000000"/>
          <w:sz w:val="24"/>
          <w:szCs w:val="24"/>
          <w:lang w:val="sr-Latn-CS"/>
        </w:rPr>
        <w:tab/>
      </w:r>
    </w:p>
    <w:p w:rsidR="00412839" w:rsidRPr="00510379" w:rsidRDefault="00412839" w:rsidP="00B460F9">
      <w:pPr>
        <w:rPr>
          <w:rFonts w:asciiTheme="majorHAnsi" w:hAnsiTheme="majorHAnsi" w:cs="Times New Roman"/>
          <w:b/>
          <w:bCs/>
          <w:i/>
          <w:iCs/>
          <w:color w:val="000000"/>
          <w:sz w:val="24"/>
          <w:szCs w:val="24"/>
          <w:highlight w:val="yellow"/>
        </w:rPr>
        <w:sectPr w:rsidR="00412839" w:rsidRPr="00510379" w:rsidSect="001F26AA">
          <w:pgSz w:w="16838" w:h="11906" w:orient="landscape"/>
          <w:pgMar w:top="1282" w:right="1417" w:bottom="720" w:left="1417" w:header="708" w:footer="0" w:gutter="0"/>
          <w:cols w:space="708"/>
          <w:docGrid w:linePitch="360"/>
        </w:sectPr>
      </w:pPr>
    </w:p>
    <w:p w:rsidR="00B460F9" w:rsidRPr="00510379" w:rsidRDefault="00B460F9" w:rsidP="00DC4AD7">
      <w:pPr>
        <w:spacing w:after="0" w:line="240" w:lineRule="auto"/>
        <w:rPr>
          <w:rFonts w:asciiTheme="majorHAnsi" w:hAnsiTheme="majorHAnsi" w:cs="Times New Roman"/>
          <w:b/>
          <w:bCs/>
          <w:i/>
          <w:iCs/>
          <w:color w:val="000000"/>
          <w:sz w:val="10"/>
          <w:szCs w:val="10"/>
          <w:highlight w:val="yellow"/>
        </w:rPr>
      </w:pPr>
    </w:p>
    <w:p w:rsidR="00B460F9" w:rsidRPr="0041483A"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39" w:name="_Toc416180145"/>
      <w:bookmarkStart w:id="40" w:name="_Toc517076607"/>
      <w:r w:rsidRPr="0041483A">
        <w:rPr>
          <w:rFonts w:asciiTheme="majorHAnsi" w:hAnsiTheme="majorHAnsi"/>
          <w:color w:val="000000"/>
          <w:sz w:val="24"/>
          <w:szCs w:val="24"/>
        </w:rPr>
        <w:t>IZJAVA O NEPOSTOJANJU SUKOBA INTERESA NA STRANI PONUĐAČA,PODNOSIOCA ZAJEDNIČKE PONUDE, PODIZVOĐAČA /PODUGOVARAČA</w:t>
      </w:r>
      <w:r w:rsidRPr="0041483A">
        <w:rPr>
          <w:rStyle w:val="FootnoteReference"/>
          <w:rFonts w:asciiTheme="majorHAnsi" w:hAnsiTheme="majorHAnsi"/>
          <w:color w:val="000000"/>
          <w:sz w:val="24"/>
          <w:szCs w:val="24"/>
        </w:rPr>
        <w:footnoteReference w:id="10"/>
      </w:r>
      <w:bookmarkEnd w:id="39"/>
      <w:bookmarkEnd w:id="40"/>
    </w:p>
    <w:p w:rsidR="00B460F9" w:rsidRPr="0041483A" w:rsidRDefault="00B460F9" w:rsidP="00B460F9">
      <w:pPr>
        <w:tabs>
          <w:tab w:val="left" w:pos="1950"/>
        </w:tabs>
        <w:jc w:val="both"/>
        <w:rPr>
          <w:rFonts w:asciiTheme="majorHAnsi" w:hAnsiTheme="majorHAnsi" w:cs="Times New Roman"/>
          <w:b/>
          <w:bCs/>
          <w:color w:val="000000"/>
          <w:sz w:val="24"/>
          <w:szCs w:val="24"/>
        </w:rPr>
      </w:pPr>
    </w:p>
    <w:p w:rsidR="00B460F9" w:rsidRPr="0041483A" w:rsidRDefault="00B460F9" w:rsidP="00B460F9">
      <w:pPr>
        <w:spacing w:after="0" w:line="240" w:lineRule="auto"/>
        <w:jc w:val="both"/>
        <w:rPr>
          <w:rFonts w:asciiTheme="majorHAnsi" w:hAnsiTheme="majorHAnsi" w:cs="Times New Roman"/>
          <w:color w:val="000000"/>
          <w:sz w:val="24"/>
          <w:szCs w:val="24"/>
          <w:lang w:val="it-IT"/>
        </w:rPr>
      </w:pPr>
    </w:p>
    <w:p w:rsidR="00B460F9" w:rsidRPr="0041483A"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41483A">
        <w:rPr>
          <w:rFonts w:asciiTheme="majorHAnsi" w:hAnsiTheme="majorHAnsi" w:cs="Times New Roman"/>
          <w:color w:val="000000"/>
          <w:sz w:val="24"/>
          <w:szCs w:val="24"/>
          <w:u w:val="single"/>
          <w:lang w:val="pl-PL"/>
        </w:rPr>
        <w:t xml:space="preserve"> (</w:t>
      </w:r>
      <w:r w:rsidRPr="0041483A">
        <w:rPr>
          <w:rFonts w:asciiTheme="majorHAnsi" w:hAnsiTheme="majorHAnsi" w:cs="Times New Roman"/>
          <w:i/>
          <w:iCs/>
          <w:color w:val="000000"/>
          <w:sz w:val="24"/>
          <w:szCs w:val="24"/>
          <w:u w:val="single"/>
          <w:lang w:val="pl-PL"/>
        </w:rPr>
        <w:t>ponuđač</w:t>
      </w:r>
      <w:r w:rsidRPr="0041483A">
        <w:rPr>
          <w:rFonts w:asciiTheme="majorHAnsi" w:hAnsiTheme="majorHAnsi" w:cs="Times New Roman"/>
          <w:color w:val="000000"/>
          <w:sz w:val="24"/>
          <w:szCs w:val="24"/>
          <w:u w:val="single"/>
          <w:lang w:val="pl-PL"/>
        </w:rPr>
        <w:t>)</w:t>
      </w:r>
      <w:r w:rsidRPr="0041483A">
        <w:rPr>
          <w:rFonts w:asciiTheme="majorHAnsi" w:hAnsiTheme="majorHAnsi" w:cs="Times New Roman"/>
          <w:color w:val="000000"/>
          <w:sz w:val="24"/>
          <w:szCs w:val="24"/>
          <w:u w:val="single"/>
          <w:lang w:val="pl-PL"/>
        </w:rPr>
        <w:tab/>
      </w:r>
    </w:p>
    <w:p w:rsidR="00B460F9" w:rsidRPr="0041483A" w:rsidRDefault="00B460F9" w:rsidP="00B460F9">
      <w:pPr>
        <w:spacing w:after="0" w:line="240" w:lineRule="auto"/>
        <w:jc w:val="both"/>
        <w:rPr>
          <w:rFonts w:asciiTheme="majorHAnsi" w:hAnsiTheme="majorHAnsi" w:cs="Times New Roman"/>
          <w:color w:val="000000"/>
          <w:sz w:val="24"/>
          <w:szCs w:val="24"/>
          <w:lang w:val="pl-PL"/>
        </w:rPr>
      </w:pPr>
    </w:p>
    <w:p w:rsidR="00B460F9" w:rsidRPr="0041483A" w:rsidRDefault="00B460F9" w:rsidP="00B460F9">
      <w:pPr>
        <w:jc w:val="both"/>
        <w:rPr>
          <w:rFonts w:asciiTheme="majorHAnsi" w:hAnsiTheme="majorHAnsi" w:cs="Times New Roman"/>
          <w:b/>
          <w:bCs/>
          <w:color w:val="000000"/>
          <w:sz w:val="24"/>
          <w:szCs w:val="24"/>
          <w:lang w:val="it-IT"/>
        </w:rPr>
      </w:pPr>
      <w:r w:rsidRPr="0041483A">
        <w:rPr>
          <w:rFonts w:asciiTheme="majorHAnsi" w:hAnsiTheme="majorHAnsi" w:cs="Times New Roman"/>
          <w:b/>
          <w:bCs/>
          <w:color w:val="000000"/>
          <w:sz w:val="24"/>
          <w:szCs w:val="24"/>
          <w:lang w:val="it-IT"/>
        </w:rPr>
        <w:t>Broj: ________________</w:t>
      </w:r>
    </w:p>
    <w:p w:rsidR="00B460F9" w:rsidRPr="0041483A" w:rsidRDefault="00B460F9" w:rsidP="00B460F9">
      <w:pPr>
        <w:jc w:val="both"/>
        <w:rPr>
          <w:rFonts w:asciiTheme="majorHAnsi" w:hAnsiTheme="majorHAnsi" w:cs="Times New Roman"/>
          <w:b/>
          <w:bCs/>
          <w:color w:val="000000"/>
          <w:sz w:val="24"/>
          <w:szCs w:val="24"/>
          <w:lang w:val="it-IT"/>
        </w:rPr>
      </w:pPr>
      <w:r w:rsidRPr="0041483A">
        <w:rPr>
          <w:rFonts w:asciiTheme="majorHAnsi" w:hAnsiTheme="majorHAnsi" w:cs="Times New Roman"/>
          <w:b/>
          <w:bCs/>
          <w:color w:val="000000"/>
          <w:sz w:val="24"/>
          <w:szCs w:val="24"/>
          <w:lang w:val="it-IT"/>
        </w:rPr>
        <w:t>Mjesto i datum: _________________</w:t>
      </w:r>
    </w:p>
    <w:p w:rsidR="00B460F9" w:rsidRPr="0041483A" w:rsidRDefault="00B460F9" w:rsidP="00B460F9">
      <w:pPr>
        <w:spacing w:after="0" w:line="240" w:lineRule="auto"/>
        <w:jc w:val="both"/>
        <w:rPr>
          <w:rFonts w:asciiTheme="majorHAnsi" w:hAnsiTheme="majorHAnsi" w:cs="Times New Roman"/>
          <w:color w:val="000000"/>
          <w:sz w:val="24"/>
          <w:szCs w:val="24"/>
          <w:lang w:val="sr-Latn-CS"/>
        </w:rPr>
      </w:pPr>
    </w:p>
    <w:p w:rsidR="00B460F9" w:rsidRPr="0041483A" w:rsidRDefault="00B460F9" w:rsidP="00B460F9">
      <w:pPr>
        <w:spacing w:after="0" w:line="240" w:lineRule="auto"/>
        <w:jc w:val="both"/>
        <w:rPr>
          <w:rFonts w:asciiTheme="majorHAnsi" w:hAnsiTheme="majorHAnsi" w:cs="Times New Roman"/>
          <w:color w:val="000000"/>
          <w:sz w:val="24"/>
          <w:szCs w:val="24"/>
          <w:lang w:val="sr-Latn-CS"/>
        </w:rPr>
      </w:pPr>
    </w:p>
    <w:p w:rsidR="00EE37B2" w:rsidRPr="0041483A" w:rsidRDefault="00EE37B2" w:rsidP="00EE37B2">
      <w:pPr>
        <w:spacing w:after="0" w:line="240" w:lineRule="auto"/>
        <w:ind w:firstLine="567"/>
        <w:jc w:val="both"/>
        <w:rPr>
          <w:rFonts w:asciiTheme="majorHAnsi" w:hAnsiTheme="majorHAnsi" w:cs="Times New Roman"/>
          <w:color w:val="000000"/>
          <w:sz w:val="24"/>
          <w:szCs w:val="24"/>
          <w:lang w:val="sr-Latn-CS"/>
        </w:rPr>
      </w:pPr>
      <w:r w:rsidRPr="0041483A">
        <w:rPr>
          <w:rFonts w:asciiTheme="majorHAnsi" w:hAnsiTheme="majorHAnsi" w:cs="Times New Roman"/>
          <w:color w:val="000000"/>
          <w:sz w:val="24"/>
          <w:szCs w:val="24"/>
          <w:lang w:val="sr-Latn-CS"/>
        </w:rPr>
        <w:t>Ovlašćeno lice ponuđača/člana zajedničke ponude, podizvođača / podugovarača</w:t>
      </w:r>
      <w:r w:rsidRPr="0041483A">
        <w:rPr>
          <w:rFonts w:asciiTheme="majorHAnsi" w:hAnsiTheme="majorHAnsi" w:cs="Times New Roman"/>
          <w:color w:val="000000"/>
          <w:sz w:val="24"/>
          <w:szCs w:val="24"/>
          <w:lang w:val="sr-Latn-CS"/>
        </w:rPr>
        <w:br/>
      </w:r>
      <w:r w:rsidRPr="0041483A">
        <w:rPr>
          <w:rFonts w:asciiTheme="majorHAnsi" w:hAnsiTheme="majorHAnsi" w:cs="Times New Roman"/>
          <w:color w:val="000000"/>
          <w:sz w:val="24"/>
          <w:szCs w:val="24"/>
          <w:u w:val="single"/>
          <w:lang w:val="sr-Latn-CS"/>
        </w:rPr>
        <w:t xml:space="preserve">       (</w:t>
      </w:r>
      <w:r w:rsidRPr="0041483A">
        <w:rPr>
          <w:rFonts w:asciiTheme="majorHAnsi" w:hAnsiTheme="majorHAnsi" w:cs="Times New Roman"/>
          <w:i/>
          <w:iCs/>
          <w:color w:val="000000"/>
          <w:sz w:val="24"/>
          <w:szCs w:val="24"/>
          <w:u w:val="single"/>
          <w:lang w:val="sr-Latn-CS"/>
        </w:rPr>
        <w:t>ime i prezime i radno mjesto</w:t>
      </w:r>
      <w:r w:rsidRPr="0041483A">
        <w:rPr>
          <w:rFonts w:asciiTheme="majorHAnsi" w:hAnsiTheme="majorHAnsi" w:cs="Times New Roman"/>
          <w:color w:val="000000"/>
          <w:sz w:val="24"/>
          <w:szCs w:val="24"/>
          <w:u w:val="single"/>
          <w:lang w:val="sr-Latn-CS"/>
        </w:rPr>
        <w:t xml:space="preserve">)     </w:t>
      </w:r>
      <w:r w:rsidRPr="0041483A">
        <w:rPr>
          <w:rFonts w:asciiTheme="majorHAnsi" w:hAnsiTheme="majorHAnsi" w:cs="Times New Roman"/>
          <w:color w:val="000000"/>
          <w:sz w:val="24"/>
          <w:szCs w:val="24"/>
          <w:lang w:val="sr-Latn-CS"/>
        </w:rPr>
        <w:t xml:space="preserve">, u skladu sa članom 17 stav 3 Zakona o javnim nabavkama </w:t>
      </w:r>
      <w:r w:rsidRPr="0041483A">
        <w:rPr>
          <w:rFonts w:asciiTheme="majorHAnsi" w:hAnsiTheme="majorHAnsi" w:cs="Times New Roman"/>
          <w:sz w:val="24"/>
          <w:szCs w:val="24"/>
          <w:lang w:val="sr-Latn-CS"/>
        </w:rPr>
        <w:t xml:space="preserve">(„Službeni list CG“, br. </w:t>
      </w:r>
      <w:r w:rsidRPr="0041483A">
        <w:rPr>
          <w:rFonts w:asciiTheme="majorHAnsi" w:hAnsiTheme="majorHAnsi" w:cs="Times New Roman"/>
          <w:color w:val="000000"/>
          <w:sz w:val="24"/>
          <w:szCs w:val="24"/>
          <w:lang w:val="it-IT"/>
        </w:rPr>
        <w:t>42/11, 57/14, 28/15 i 42/17) daje</w:t>
      </w:r>
    </w:p>
    <w:p w:rsidR="00EE37B2" w:rsidRPr="0041483A" w:rsidRDefault="00EE37B2" w:rsidP="00EE37B2">
      <w:pPr>
        <w:tabs>
          <w:tab w:val="left" w:pos="1950"/>
        </w:tabs>
        <w:jc w:val="both"/>
        <w:rPr>
          <w:rFonts w:asciiTheme="majorHAnsi" w:hAnsiTheme="majorHAnsi" w:cs="Times New Roman"/>
          <w:b/>
          <w:bCs/>
          <w:color w:val="000000"/>
          <w:sz w:val="24"/>
          <w:szCs w:val="24"/>
        </w:rPr>
      </w:pPr>
    </w:p>
    <w:p w:rsidR="00EE37B2" w:rsidRPr="0041483A" w:rsidRDefault="00EE37B2" w:rsidP="00EE37B2">
      <w:pPr>
        <w:spacing w:after="0" w:line="240" w:lineRule="auto"/>
        <w:jc w:val="center"/>
        <w:rPr>
          <w:rFonts w:asciiTheme="majorHAnsi" w:hAnsiTheme="majorHAnsi" w:cs="Times New Roman"/>
          <w:b/>
          <w:bCs/>
          <w:color w:val="000000"/>
          <w:sz w:val="24"/>
          <w:szCs w:val="24"/>
          <w:lang w:val="sr-Latn-CS"/>
        </w:rPr>
      </w:pPr>
      <w:r w:rsidRPr="0041483A">
        <w:rPr>
          <w:rFonts w:asciiTheme="majorHAnsi" w:hAnsiTheme="majorHAnsi" w:cs="Times New Roman"/>
          <w:b/>
          <w:bCs/>
          <w:color w:val="000000"/>
          <w:sz w:val="24"/>
          <w:szCs w:val="24"/>
          <w:lang w:val="sr-Latn-CS"/>
        </w:rPr>
        <w:t>Izjavu</w:t>
      </w:r>
    </w:p>
    <w:p w:rsidR="00EE37B2" w:rsidRPr="0041483A" w:rsidRDefault="00EE37B2" w:rsidP="00EE37B2">
      <w:pPr>
        <w:tabs>
          <w:tab w:val="left" w:pos="1950"/>
        </w:tabs>
        <w:jc w:val="both"/>
        <w:rPr>
          <w:rFonts w:asciiTheme="majorHAnsi" w:hAnsiTheme="majorHAnsi" w:cs="Times New Roman"/>
          <w:b/>
          <w:bCs/>
          <w:color w:val="000000"/>
          <w:sz w:val="24"/>
          <w:szCs w:val="24"/>
        </w:rPr>
      </w:pPr>
    </w:p>
    <w:p w:rsidR="00EE37B2" w:rsidRPr="0041483A" w:rsidRDefault="00EE37B2" w:rsidP="00EE37B2">
      <w:pPr>
        <w:spacing w:after="0" w:line="240" w:lineRule="auto"/>
        <w:jc w:val="both"/>
        <w:rPr>
          <w:rFonts w:asciiTheme="majorHAnsi" w:hAnsiTheme="majorHAnsi" w:cs="Times New Roman"/>
          <w:color w:val="000000"/>
          <w:sz w:val="24"/>
          <w:szCs w:val="24"/>
        </w:rPr>
      </w:pPr>
      <w:r w:rsidRPr="0041483A">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1483A">
        <w:rPr>
          <w:rFonts w:asciiTheme="majorHAnsi" w:hAnsiTheme="majorHAnsi" w:cs="Times New Roman"/>
          <w:color w:val="000000"/>
          <w:sz w:val="24"/>
          <w:szCs w:val="24"/>
          <w:u w:val="single"/>
        </w:rPr>
        <w:tab/>
        <w:t>(</w:t>
      </w:r>
      <w:r w:rsidRPr="0041483A">
        <w:rPr>
          <w:rFonts w:asciiTheme="majorHAnsi" w:hAnsiTheme="majorHAnsi" w:cs="Times New Roman"/>
          <w:i/>
          <w:iCs/>
          <w:color w:val="000000"/>
          <w:sz w:val="24"/>
          <w:szCs w:val="24"/>
          <w:u w:val="single"/>
        </w:rPr>
        <w:t>opis predmeta</w:t>
      </w:r>
      <w:r w:rsidRPr="0041483A">
        <w:rPr>
          <w:rFonts w:asciiTheme="majorHAnsi" w:hAnsiTheme="majorHAnsi" w:cs="Times New Roman"/>
          <w:color w:val="000000"/>
          <w:sz w:val="24"/>
          <w:szCs w:val="24"/>
          <w:u w:val="single"/>
        </w:rPr>
        <w:t xml:space="preserve">)        </w:t>
      </w:r>
      <w:r w:rsidRPr="0041483A">
        <w:rPr>
          <w:rFonts w:asciiTheme="majorHAnsi" w:hAnsiTheme="majorHAnsi" w:cs="Times New Roman"/>
          <w:color w:val="000000"/>
          <w:sz w:val="24"/>
          <w:szCs w:val="24"/>
        </w:rPr>
        <w:t xml:space="preserve">, u smislu člana 17 stav 1 </w:t>
      </w:r>
      <w:r w:rsidRPr="0041483A">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1483A" w:rsidRDefault="00EE37B2" w:rsidP="00EE37B2">
      <w:pPr>
        <w:spacing w:after="0" w:line="240" w:lineRule="auto"/>
        <w:jc w:val="both"/>
        <w:rPr>
          <w:rFonts w:asciiTheme="majorHAnsi" w:hAnsiTheme="majorHAnsi" w:cs="Times New Roman"/>
          <w:color w:val="000000"/>
          <w:sz w:val="24"/>
          <w:szCs w:val="24"/>
        </w:rPr>
      </w:pPr>
    </w:p>
    <w:p w:rsidR="00EE37B2" w:rsidRPr="0041483A"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1483A" w:rsidRDefault="00EE37B2" w:rsidP="00EE37B2">
      <w:pPr>
        <w:spacing w:after="0" w:line="240" w:lineRule="auto"/>
        <w:ind w:right="567"/>
        <w:jc w:val="right"/>
        <w:rPr>
          <w:rFonts w:asciiTheme="majorHAnsi" w:hAnsiTheme="majorHAnsi" w:cs="Times New Roman"/>
          <w:color w:val="000000"/>
          <w:sz w:val="24"/>
          <w:szCs w:val="24"/>
          <w:lang w:val="sr-Latn-CS"/>
        </w:rPr>
      </w:pPr>
      <w:r w:rsidRPr="0041483A">
        <w:rPr>
          <w:rFonts w:asciiTheme="majorHAnsi" w:hAnsiTheme="majorHAnsi" w:cs="Times New Roman"/>
          <w:color w:val="000000"/>
          <w:sz w:val="24"/>
          <w:szCs w:val="24"/>
          <w:lang w:val="sr-Latn-CS"/>
        </w:rPr>
        <w:t>Ovlašćeno lice ponuđača</w:t>
      </w:r>
    </w:p>
    <w:p w:rsidR="00EE37B2" w:rsidRPr="0041483A"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1483A" w:rsidRDefault="00EE37B2" w:rsidP="00EE37B2">
      <w:pPr>
        <w:spacing w:after="0" w:line="240" w:lineRule="auto"/>
        <w:ind w:right="149"/>
        <w:jc w:val="right"/>
        <w:rPr>
          <w:rFonts w:asciiTheme="majorHAnsi" w:hAnsiTheme="majorHAnsi" w:cs="Times New Roman"/>
          <w:color w:val="000000"/>
          <w:sz w:val="24"/>
          <w:szCs w:val="24"/>
          <w:lang w:val="sr-Latn-CS"/>
        </w:rPr>
      </w:pPr>
      <w:r w:rsidRPr="0041483A">
        <w:rPr>
          <w:rFonts w:asciiTheme="majorHAnsi" w:hAnsiTheme="majorHAnsi" w:cs="Times New Roman"/>
          <w:color w:val="000000"/>
          <w:sz w:val="24"/>
          <w:szCs w:val="24"/>
          <w:lang w:val="sr-Latn-CS"/>
        </w:rPr>
        <w:t>___________________________</w:t>
      </w:r>
    </w:p>
    <w:p w:rsidR="00EE37B2" w:rsidRPr="0041483A" w:rsidRDefault="00EE37B2" w:rsidP="00EE37B2">
      <w:pPr>
        <w:spacing w:after="0" w:line="240" w:lineRule="auto"/>
        <w:ind w:right="574"/>
        <w:jc w:val="right"/>
        <w:rPr>
          <w:rFonts w:asciiTheme="majorHAnsi" w:hAnsiTheme="majorHAnsi" w:cs="Times New Roman"/>
          <w:color w:val="000000"/>
          <w:sz w:val="24"/>
          <w:szCs w:val="24"/>
          <w:lang w:val="sr-Latn-CS"/>
        </w:rPr>
      </w:pPr>
      <w:r w:rsidRPr="0041483A">
        <w:rPr>
          <w:rFonts w:asciiTheme="majorHAnsi" w:hAnsiTheme="majorHAnsi" w:cs="Times New Roman"/>
          <w:color w:val="000000"/>
          <w:sz w:val="24"/>
          <w:szCs w:val="24"/>
          <w:lang w:val="sr-Latn-CS"/>
        </w:rPr>
        <w:t>(</w:t>
      </w:r>
      <w:r w:rsidRPr="0041483A">
        <w:rPr>
          <w:rFonts w:asciiTheme="majorHAnsi" w:hAnsiTheme="majorHAnsi" w:cs="Times New Roman"/>
          <w:i/>
          <w:iCs/>
          <w:color w:val="000000"/>
          <w:sz w:val="24"/>
          <w:szCs w:val="24"/>
          <w:lang w:val="sr-Latn-CS"/>
        </w:rPr>
        <w:t>ime, prezime i funkcija</w:t>
      </w:r>
      <w:r w:rsidRPr="0041483A">
        <w:rPr>
          <w:rFonts w:asciiTheme="majorHAnsi" w:hAnsiTheme="majorHAnsi" w:cs="Times New Roman"/>
          <w:color w:val="000000"/>
          <w:sz w:val="24"/>
          <w:szCs w:val="24"/>
          <w:lang w:val="sr-Latn-CS"/>
        </w:rPr>
        <w:t>)</w:t>
      </w:r>
    </w:p>
    <w:p w:rsidR="00EE37B2" w:rsidRPr="0041483A"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1483A"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1483A" w:rsidRDefault="00EE37B2" w:rsidP="00EE37B2">
      <w:pPr>
        <w:spacing w:after="0" w:line="240" w:lineRule="auto"/>
        <w:ind w:right="149"/>
        <w:jc w:val="right"/>
        <w:rPr>
          <w:rFonts w:asciiTheme="majorHAnsi" w:hAnsiTheme="majorHAnsi" w:cs="Times New Roman"/>
          <w:color w:val="000000"/>
          <w:sz w:val="24"/>
          <w:szCs w:val="24"/>
          <w:lang w:val="sr-Latn-CS"/>
        </w:rPr>
      </w:pPr>
      <w:r w:rsidRPr="0041483A">
        <w:rPr>
          <w:rFonts w:asciiTheme="majorHAnsi" w:hAnsiTheme="majorHAnsi" w:cs="Times New Roman"/>
          <w:color w:val="000000"/>
          <w:sz w:val="24"/>
          <w:szCs w:val="24"/>
          <w:lang w:val="sr-Latn-CS"/>
        </w:rPr>
        <w:t>___________________________</w:t>
      </w:r>
    </w:p>
    <w:p w:rsidR="00EE37B2" w:rsidRPr="0041483A"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1483A">
        <w:rPr>
          <w:rFonts w:asciiTheme="majorHAnsi" w:hAnsiTheme="majorHAnsi" w:cs="Times New Roman"/>
          <w:color w:val="000000"/>
          <w:sz w:val="24"/>
          <w:szCs w:val="24"/>
          <w:lang w:val="sr-Latn-CS"/>
        </w:rPr>
        <w:t>(</w:t>
      </w:r>
      <w:r w:rsidRPr="0041483A">
        <w:rPr>
          <w:rFonts w:asciiTheme="majorHAnsi" w:hAnsiTheme="majorHAnsi" w:cs="Times New Roman"/>
          <w:i/>
          <w:iCs/>
          <w:color w:val="000000"/>
          <w:sz w:val="24"/>
          <w:szCs w:val="24"/>
          <w:lang w:val="sr-Latn-CS"/>
        </w:rPr>
        <w:t>potpis</w:t>
      </w:r>
      <w:r w:rsidRPr="0041483A">
        <w:rPr>
          <w:rFonts w:asciiTheme="majorHAnsi" w:hAnsiTheme="majorHAnsi" w:cs="Times New Roman"/>
          <w:color w:val="000000"/>
          <w:sz w:val="24"/>
          <w:szCs w:val="24"/>
          <w:lang w:val="sr-Latn-CS"/>
        </w:rPr>
        <w:t>)</w:t>
      </w:r>
    </w:p>
    <w:p w:rsidR="00B460F9" w:rsidRPr="0041483A"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41483A" w:rsidRDefault="00B460F9" w:rsidP="00B460F9">
      <w:pPr>
        <w:spacing w:after="0" w:line="240" w:lineRule="auto"/>
        <w:jc w:val="both"/>
        <w:rPr>
          <w:rFonts w:asciiTheme="majorHAnsi" w:hAnsiTheme="majorHAnsi" w:cs="Times New Roman"/>
          <w:color w:val="000000"/>
          <w:sz w:val="24"/>
          <w:szCs w:val="24"/>
          <w:lang w:val="sr-Latn-CS"/>
        </w:rPr>
      </w:pPr>
      <w:r w:rsidRPr="0041483A">
        <w:rPr>
          <w:rFonts w:asciiTheme="majorHAnsi" w:hAnsiTheme="majorHAnsi" w:cs="Times New Roman"/>
          <w:color w:val="000000"/>
          <w:sz w:val="24"/>
          <w:szCs w:val="24"/>
          <w:lang w:val="sr-Latn-CS"/>
        </w:rPr>
        <w:tab/>
      </w:r>
      <w:r w:rsidRPr="0041483A">
        <w:rPr>
          <w:rFonts w:asciiTheme="majorHAnsi" w:hAnsiTheme="majorHAnsi" w:cs="Times New Roman"/>
          <w:color w:val="000000"/>
          <w:sz w:val="24"/>
          <w:szCs w:val="24"/>
          <w:lang w:val="sr-Latn-CS"/>
        </w:rPr>
        <w:tab/>
      </w:r>
      <w:r w:rsidRPr="0041483A">
        <w:rPr>
          <w:rFonts w:asciiTheme="majorHAnsi" w:hAnsiTheme="majorHAnsi" w:cs="Times New Roman"/>
          <w:color w:val="000000"/>
          <w:sz w:val="24"/>
          <w:szCs w:val="24"/>
          <w:lang w:val="sr-Latn-CS"/>
        </w:rPr>
        <w:tab/>
      </w:r>
      <w:r w:rsidRPr="0041483A">
        <w:rPr>
          <w:rFonts w:asciiTheme="majorHAnsi" w:hAnsiTheme="majorHAnsi" w:cs="Times New Roman"/>
          <w:color w:val="000000"/>
          <w:sz w:val="24"/>
          <w:szCs w:val="24"/>
          <w:lang w:val="sr-Latn-CS"/>
        </w:rPr>
        <w:tab/>
      </w:r>
      <w:r w:rsidRPr="0041483A">
        <w:rPr>
          <w:rFonts w:asciiTheme="majorHAnsi" w:hAnsiTheme="majorHAnsi" w:cs="Times New Roman"/>
          <w:color w:val="000000"/>
          <w:sz w:val="24"/>
          <w:szCs w:val="24"/>
          <w:lang w:val="sr-Latn-CS"/>
        </w:rPr>
        <w:tab/>
      </w:r>
      <w:r w:rsidRPr="0041483A">
        <w:rPr>
          <w:rFonts w:asciiTheme="majorHAnsi" w:hAnsiTheme="majorHAnsi" w:cs="Times New Roman"/>
          <w:color w:val="000000"/>
          <w:sz w:val="24"/>
          <w:szCs w:val="24"/>
          <w:lang w:val="sr-Latn-CS"/>
        </w:rPr>
        <w:tab/>
        <w:t>M.P.</w:t>
      </w:r>
    </w:p>
    <w:p w:rsidR="00B460F9" w:rsidRPr="0041483A" w:rsidRDefault="00B460F9" w:rsidP="00B460F9">
      <w:pPr>
        <w:spacing w:after="0" w:line="240" w:lineRule="auto"/>
        <w:rPr>
          <w:rFonts w:asciiTheme="majorHAnsi" w:hAnsiTheme="majorHAnsi" w:cs="Times New Roman"/>
          <w:color w:val="000000"/>
          <w:sz w:val="24"/>
          <w:szCs w:val="24"/>
        </w:rPr>
      </w:pPr>
    </w:p>
    <w:p w:rsidR="00B460F9" w:rsidRPr="0041483A" w:rsidRDefault="00B460F9" w:rsidP="00B460F9">
      <w:pPr>
        <w:rPr>
          <w:rFonts w:asciiTheme="majorHAnsi" w:hAnsiTheme="majorHAnsi" w:cs="Times New Roman"/>
          <w:b/>
          <w:bCs/>
          <w:color w:val="000000"/>
          <w:sz w:val="24"/>
          <w:szCs w:val="24"/>
          <w:lang w:val="sr-Latn-CS"/>
        </w:rPr>
      </w:pPr>
      <w:r w:rsidRPr="0041483A">
        <w:rPr>
          <w:rFonts w:asciiTheme="majorHAnsi" w:hAnsiTheme="majorHAnsi" w:cs="Times New Roman"/>
          <w:b/>
          <w:bCs/>
          <w:color w:val="000000"/>
          <w:sz w:val="24"/>
          <w:szCs w:val="24"/>
          <w:lang w:val="sr-Latn-CS"/>
        </w:rPr>
        <w:br w:type="page"/>
      </w:r>
    </w:p>
    <w:p w:rsidR="00B460F9" w:rsidRPr="0041483A"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41" w:name="_Toc416180146"/>
      <w:bookmarkStart w:id="42" w:name="_Toc517076608"/>
      <w:r w:rsidRPr="0041483A">
        <w:rPr>
          <w:rFonts w:asciiTheme="majorHAnsi" w:hAnsiTheme="majorHAnsi"/>
          <w:color w:val="000000"/>
          <w:sz w:val="24"/>
          <w:szCs w:val="24"/>
          <w:lang w:val="sr-Latn-CS"/>
        </w:rPr>
        <w:lastRenderedPageBreak/>
        <w:t>DOKAZI O ISPUNJENOSTI OBAVEZNIH USLOVA ZA UČEŠĆE U POSTUPKU JAVNOG NADMETANJA</w:t>
      </w:r>
      <w:bookmarkEnd w:id="41"/>
      <w:bookmarkEnd w:id="42"/>
    </w:p>
    <w:p w:rsidR="00B460F9" w:rsidRPr="0041483A" w:rsidRDefault="00B460F9" w:rsidP="00B460F9">
      <w:pPr>
        <w:spacing w:after="0" w:line="240" w:lineRule="auto"/>
        <w:rPr>
          <w:rFonts w:asciiTheme="majorHAnsi" w:hAnsiTheme="majorHAnsi" w:cs="Times New Roman"/>
          <w:b/>
          <w:bCs/>
          <w:color w:val="000000"/>
          <w:sz w:val="24"/>
          <w:szCs w:val="24"/>
          <w:lang w:val="sr-Latn-CS"/>
        </w:rPr>
      </w:pPr>
    </w:p>
    <w:p w:rsidR="00B460F9" w:rsidRPr="0041483A" w:rsidRDefault="00B460F9" w:rsidP="00B460F9">
      <w:pPr>
        <w:spacing w:after="0" w:line="240" w:lineRule="auto"/>
        <w:rPr>
          <w:rFonts w:asciiTheme="majorHAnsi" w:hAnsiTheme="majorHAnsi" w:cs="Times New Roman"/>
          <w:b/>
          <w:bCs/>
          <w:color w:val="000000"/>
          <w:sz w:val="24"/>
          <w:szCs w:val="24"/>
          <w:lang w:val="sr-Latn-CS"/>
        </w:rPr>
      </w:pPr>
    </w:p>
    <w:p w:rsidR="00B460F9" w:rsidRPr="0041483A" w:rsidRDefault="00B460F9" w:rsidP="00B460F9">
      <w:pPr>
        <w:spacing w:after="0" w:line="240" w:lineRule="auto"/>
        <w:rPr>
          <w:rFonts w:asciiTheme="majorHAnsi" w:hAnsiTheme="majorHAnsi" w:cs="Times New Roman"/>
          <w:color w:val="000000"/>
          <w:sz w:val="24"/>
          <w:szCs w:val="24"/>
          <w:lang w:val="sr-Latn-CS"/>
        </w:rPr>
      </w:pPr>
      <w:r w:rsidRPr="0041483A">
        <w:rPr>
          <w:rFonts w:asciiTheme="majorHAnsi" w:hAnsiTheme="majorHAnsi" w:cs="Times New Roman"/>
          <w:color w:val="000000"/>
          <w:sz w:val="24"/>
          <w:szCs w:val="24"/>
          <w:lang w:val="sr-Latn-CS"/>
        </w:rPr>
        <w:t>Dostaviti:</w:t>
      </w:r>
    </w:p>
    <w:p w:rsidR="00B460F9" w:rsidRPr="0041483A" w:rsidRDefault="00B460F9" w:rsidP="00B460F9">
      <w:pPr>
        <w:spacing w:after="0" w:line="240" w:lineRule="auto"/>
        <w:jc w:val="both"/>
        <w:rPr>
          <w:rFonts w:asciiTheme="majorHAnsi" w:hAnsiTheme="majorHAnsi" w:cs="Times New Roman"/>
          <w:color w:val="000000"/>
          <w:sz w:val="24"/>
          <w:szCs w:val="24"/>
          <w:lang w:val="sl-SI"/>
        </w:rPr>
      </w:pPr>
    </w:p>
    <w:p w:rsidR="00B460F9" w:rsidRPr="0041483A"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41483A">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41483A"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41483A">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41483A"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41483A">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863597" w:rsidRPr="0041483A" w:rsidRDefault="00863597" w:rsidP="00863597">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41483A">
        <w:rPr>
          <w:rFonts w:ascii="Times New Roman" w:hAnsi="Times New Roman" w:cs="Times New Roman"/>
          <w:color w:val="000000"/>
          <w:sz w:val="24"/>
          <w:szCs w:val="24"/>
        </w:rPr>
        <w:t>- dokaz o posjedovanju važeće dozvole, licence, odobrenja, odnosno drugog akta izdatog od nadležnog organa traženog tačkom VII poziva za javno nadmetanje:</w:t>
      </w:r>
    </w:p>
    <w:p w:rsidR="00863597" w:rsidRPr="00C80B64" w:rsidRDefault="0041483A" w:rsidP="00863597">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C80B64">
        <w:rPr>
          <w:rFonts w:ascii="Cambria" w:hAnsi="Cambria" w:cs="Times New Roman"/>
          <w:i/>
          <w:color w:val="000000"/>
          <w:sz w:val="23"/>
          <w:szCs w:val="23"/>
        </w:rPr>
        <w:t>Naručilac se obratio nadležnom organu, Agenciji za nadzor osiguranja, koji se aktom broj 03-548/2-14 od 05.05.2014.g. izjasnio da se kao ponuđači, u predmetnom postupku javne nabavke, u skladu sa članom 33 Zakona o osiguranju (Sl.list RCG br. 78/06, 19/07, 45/12), mogu javiti društva za osiguranje koja posjeduju dozvolu, izdatu od Agencije za nadzor osiguranja, za obavljanje poslova neživotnog osiguranja.</w:t>
      </w:r>
    </w:p>
    <w:p w:rsidR="00863597" w:rsidRPr="00510379" w:rsidRDefault="00863597" w:rsidP="00B460F9">
      <w:pPr>
        <w:autoSpaceDE w:val="0"/>
        <w:autoSpaceDN w:val="0"/>
        <w:adjustRightInd w:val="0"/>
        <w:spacing w:after="0" w:line="240" w:lineRule="auto"/>
        <w:ind w:left="616" w:hanging="166"/>
        <w:jc w:val="both"/>
        <w:rPr>
          <w:rFonts w:asciiTheme="majorHAnsi" w:hAnsiTheme="majorHAnsi" w:cs="Times New Roman"/>
          <w:color w:val="000000"/>
          <w:sz w:val="24"/>
          <w:szCs w:val="24"/>
          <w:highlight w:val="yellow"/>
        </w:rPr>
      </w:pPr>
    </w:p>
    <w:p w:rsidR="00B460F9" w:rsidRPr="0051037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highlight w:val="yellow"/>
        </w:rPr>
      </w:pPr>
    </w:p>
    <w:p w:rsidR="00B460F9" w:rsidRPr="0051037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51037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51037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51037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51037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51037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51037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51037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51037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51037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51037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51037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51037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51037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510379" w:rsidRDefault="00B460F9" w:rsidP="00B460F9">
      <w:pPr>
        <w:spacing w:after="0" w:line="240" w:lineRule="auto"/>
        <w:rPr>
          <w:rFonts w:asciiTheme="majorHAnsi" w:hAnsiTheme="majorHAnsi" w:cs="Times New Roman"/>
          <w:b/>
          <w:bCs/>
          <w:color w:val="000000"/>
          <w:sz w:val="24"/>
          <w:szCs w:val="24"/>
          <w:highlight w:val="yellow"/>
          <w:lang w:val="sr-Latn-CS"/>
        </w:rPr>
      </w:pPr>
    </w:p>
    <w:p w:rsidR="00B460F9" w:rsidRPr="00510379" w:rsidRDefault="00B460F9" w:rsidP="00B460F9">
      <w:pPr>
        <w:spacing w:after="0" w:line="240" w:lineRule="auto"/>
        <w:rPr>
          <w:rFonts w:asciiTheme="majorHAnsi" w:hAnsiTheme="majorHAnsi" w:cs="Times New Roman"/>
          <w:b/>
          <w:bCs/>
          <w:color w:val="000000"/>
          <w:sz w:val="24"/>
          <w:szCs w:val="24"/>
          <w:highlight w:val="yellow"/>
          <w:lang w:val="sr-Latn-CS"/>
        </w:rPr>
      </w:pPr>
    </w:p>
    <w:p w:rsidR="00CF64BA" w:rsidRDefault="00CF64BA" w:rsidP="00B460F9">
      <w:pPr>
        <w:spacing w:after="0" w:line="240" w:lineRule="auto"/>
        <w:jc w:val="both"/>
        <w:rPr>
          <w:rFonts w:asciiTheme="majorHAnsi" w:hAnsiTheme="majorHAnsi" w:cs="Times New Roman"/>
          <w:b/>
          <w:bCs/>
          <w:color w:val="000000"/>
          <w:sz w:val="24"/>
          <w:szCs w:val="24"/>
          <w:highlight w:val="yellow"/>
          <w:lang w:val="pl-PL"/>
        </w:rPr>
      </w:pPr>
    </w:p>
    <w:p w:rsidR="0041483A" w:rsidRDefault="0041483A" w:rsidP="00B460F9">
      <w:pPr>
        <w:spacing w:after="0" w:line="240" w:lineRule="auto"/>
        <w:jc w:val="both"/>
        <w:rPr>
          <w:rFonts w:asciiTheme="majorHAnsi" w:hAnsiTheme="majorHAnsi" w:cs="Times New Roman"/>
          <w:b/>
          <w:bCs/>
          <w:color w:val="000000"/>
          <w:sz w:val="24"/>
          <w:szCs w:val="24"/>
          <w:highlight w:val="yellow"/>
          <w:lang w:val="pl-PL"/>
        </w:rPr>
      </w:pPr>
    </w:p>
    <w:p w:rsidR="0041483A" w:rsidRDefault="0041483A" w:rsidP="00B460F9">
      <w:pPr>
        <w:spacing w:after="0" w:line="240" w:lineRule="auto"/>
        <w:jc w:val="both"/>
        <w:rPr>
          <w:rFonts w:asciiTheme="majorHAnsi" w:hAnsiTheme="majorHAnsi" w:cs="Times New Roman"/>
          <w:b/>
          <w:bCs/>
          <w:color w:val="000000"/>
          <w:sz w:val="24"/>
          <w:szCs w:val="24"/>
          <w:highlight w:val="yellow"/>
          <w:lang w:val="pl-PL"/>
        </w:rPr>
      </w:pPr>
    </w:p>
    <w:p w:rsidR="0041483A" w:rsidRDefault="0041483A" w:rsidP="00B460F9">
      <w:pPr>
        <w:spacing w:after="0" w:line="240" w:lineRule="auto"/>
        <w:jc w:val="both"/>
        <w:rPr>
          <w:rFonts w:asciiTheme="majorHAnsi" w:hAnsiTheme="majorHAnsi" w:cs="Times New Roman"/>
          <w:b/>
          <w:bCs/>
          <w:color w:val="000000"/>
          <w:sz w:val="24"/>
          <w:szCs w:val="24"/>
          <w:highlight w:val="yellow"/>
          <w:lang w:val="pl-PL"/>
        </w:rPr>
      </w:pPr>
    </w:p>
    <w:p w:rsidR="0041483A" w:rsidRDefault="0041483A" w:rsidP="00B460F9">
      <w:pPr>
        <w:spacing w:after="0" w:line="240" w:lineRule="auto"/>
        <w:jc w:val="both"/>
        <w:rPr>
          <w:rFonts w:asciiTheme="majorHAnsi" w:hAnsiTheme="majorHAnsi" w:cs="Times New Roman"/>
          <w:b/>
          <w:bCs/>
          <w:color w:val="000000"/>
          <w:sz w:val="24"/>
          <w:szCs w:val="24"/>
          <w:highlight w:val="yellow"/>
          <w:lang w:val="pl-PL"/>
        </w:rPr>
      </w:pPr>
    </w:p>
    <w:p w:rsidR="0041483A" w:rsidRDefault="0041483A" w:rsidP="00B460F9">
      <w:pPr>
        <w:spacing w:after="0" w:line="240" w:lineRule="auto"/>
        <w:jc w:val="both"/>
        <w:rPr>
          <w:rFonts w:asciiTheme="majorHAnsi" w:hAnsiTheme="majorHAnsi" w:cs="Times New Roman"/>
          <w:b/>
          <w:bCs/>
          <w:color w:val="000000"/>
          <w:sz w:val="24"/>
          <w:szCs w:val="24"/>
          <w:highlight w:val="yellow"/>
          <w:lang w:val="pl-PL"/>
        </w:rPr>
      </w:pPr>
    </w:p>
    <w:p w:rsidR="0041483A" w:rsidRDefault="0041483A" w:rsidP="00B460F9">
      <w:pPr>
        <w:spacing w:after="0" w:line="240" w:lineRule="auto"/>
        <w:jc w:val="both"/>
        <w:rPr>
          <w:rFonts w:asciiTheme="majorHAnsi" w:hAnsiTheme="majorHAnsi" w:cs="Times New Roman"/>
          <w:b/>
          <w:bCs/>
          <w:color w:val="000000"/>
          <w:sz w:val="24"/>
          <w:szCs w:val="24"/>
          <w:highlight w:val="yellow"/>
          <w:lang w:val="pl-PL"/>
        </w:rPr>
      </w:pPr>
    </w:p>
    <w:p w:rsidR="0041483A" w:rsidRDefault="0041483A" w:rsidP="00B460F9">
      <w:pPr>
        <w:spacing w:after="0" w:line="240" w:lineRule="auto"/>
        <w:jc w:val="both"/>
        <w:rPr>
          <w:rFonts w:asciiTheme="majorHAnsi" w:hAnsiTheme="majorHAnsi" w:cs="Times New Roman"/>
          <w:b/>
          <w:bCs/>
          <w:color w:val="000000"/>
          <w:sz w:val="24"/>
          <w:szCs w:val="24"/>
          <w:highlight w:val="yellow"/>
          <w:lang w:val="pl-PL"/>
        </w:rPr>
      </w:pPr>
    </w:p>
    <w:p w:rsidR="0041483A" w:rsidRDefault="0041483A" w:rsidP="00B460F9">
      <w:pPr>
        <w:spacing w:after="0" w:line="240" w:lineRule="auto"/>
        <w:jc w:val="both"/>
        <w:rPr>
          <w:rFonts w:asciiTheme="majorHAnsi" w:hAnsiTheme="majorHAnsi" w:cs="Times New Roman"/>
          <w:b/>
          <w:bCs/>
          <w:color w:val="000000"/>
          <w:sz w:val="24"/>
          <w:szCs w:val="24"/>
          <w:highlight w:val="yellow"/>
          <w:lang w:val="pl-PL"/>
        </w:rPr>
      </w:pPr>
    </w:p>
    <w:p w:rsidR="00B460F9" w:rsidRPr="00510379" w:rsidRDefault="00B460F9" w:rsidP="00B460F9">
      <w:pPr>
        <w:rPr>
          <w:rFonts w:asciiTheme="majorHAnsi" w:hAnsiTheme="majorHAnsi" w:cs="Times New Roman"/>
          <w:b/>
          <w:bCs/>
          <w:color w:val="000000"/>
          <w:sz w:val="24"/>
          <w:szCs w:val="24"/>
          <w:highlight w:val="yellow"/>
          <w:lang w:val="sr-Latn-CS"/>
        </w:rPr>
      </w:pPr>
      <w:r w:rsidRPr="00510379">
        <w:rPr>
          <w:rFonts w:asciiTheme="majorHAnsi" w:hAnsiTheme="majorHAnsi" w:cs="Times New Roman"/>
          <w:b/>
          <w:bCs/>
          <w:color w:val="000000"/>
          <w:sz w:val="24"/>
          <w:szCs w:val="24"/>
          <w:highlight w:val="yellow"/>
          <w:lang w:val="sr-Latn-CS"/>
        </w:rPr>
        <w:br w:type="page"/>
      </w:r>
    </w:p>
    <w:p w:rsidR="00B460F9" w:rsidRPr="004560A8"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3" w:name="_Toc416180148"/>
      <w:bookmarkStart w:id="44" w:name="_Toc517076609"/>
      <w:r w:rsidRPr="004560A8">
        <w:rPr>
          <w:rFonts w:asciiTheme="majorHAnsi" w:hAnsiTheme="majorHAnsi"/>
          <w:color w:val="000000"/>
          <w:sz w:val="24"/>
          <w:szCs w:val="24"/>
        </w:rPr>
        <w:lastRenderedPageBreak/>
        <w:t>DOKAZI O ISPUNJAVANJU USLOVA STRUČNO-TEHNIČKE I KADROVSKE OSPOSOBLJENOSTI</w:t>
      </w:r>
      <w:bookmarkEnd w:id="43"/>
      <w:bookmarkEnd w:id="44"/>
    </w:p>
    <w:p w:rsidR="00B460F9" w:rsidRPr="004560A8" w:rsidRDefault="00B460F9" w:rsidP="00B460F9">
      <w:pPr>
        <w:rPr>
          <w:rFonts w:asciiTheme="majorHAnsi" w:hAnsiTheme="majorHAnsi" w:cs="Times New Roman"/>
          <w:color w:val="000000"/>
          <w:sz w:val="24"/>
          <w:szCs w:val="24"/>
        </w:rPr>
      </w:pPr>
    </w:p>
    <w:p w:rsidR="0077468E" w:rsidRPr="004560A8" w:rsidRDefault="0077468E" w:rsidP="0077468E">
      <w:pPr>
        <w:spacing w:after="0"/>
        <w:rPr>
          <w:rFonts w:ascii="Cambria" w:hAnsi="Cambria" w:cs="Times New Roman"/>
          <w:color w:val="000000"/>
          <w:sz w:val="24"/>
          <w:szCs w:val="24"/>
        </w:rPr>
      </w:pPr>
      <w:r w:rsidRPr="004560A8">
        <w:rPr>
          <w:rFonts w:ascii="Cambria" w:hAnsi="Cambria" w:cs="Times New Roman"/>
          <w:color w:val="000000"/>
          <w:sz w:val="24"/>
          <w:szCs w:val="24"/>
        </w:rPr>
        <w:t>Dostaviti:</w:t>
      </w:r>
    </w:p>
    <w:p w:rsidR="0077468E" w:rsidRPr="004560A8" w:rsidRDefault="0077468E" w:rsidP="0077468E">
      <w:pPr>
        <w:spacing w:after="0"/>
        <w:rPr>
          <w:rFonts w:ascii="Cambria" w:hAnsi="Cambria" w:cs="Times New Roman"/>
          <w:color w:val="000000"/>
          <w:sz w:val="24"/>
          <w:szCs w:val="24"/>
        </w:rPr>
      </w:pPr>
    </w:p>
    <w:p w:rsidR="0041483A" w:rsidRPr="007937AC" w:rsidRDefault="0041483A" w:rsidP="0041483A">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sym w:font="Wingdings" w:char="F078"/>
      </w:r>
      <w:r w:rsidRPr="007937AC">
        <w:rPr>
          <w:rFonts w:ascii="Cambria" w:hAnsi="Cambria" w:cs="Times New Roman"/>
          <w:color w:val="000000"/>
          <w:sz w:val="24"/>
          <w:szCs w:val="24"/>
        </w:rPr>
        <w:t>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41483A" w:rsidRPr="007937AC" w:rsidRDefault="0041483A" w:rsidP="0041483A">
      <w:pPr>
        <w:spacing w:after="0" w:line="240" w:lineRule="auto"/>
        <w:ind w:firstLine="426"/>
        <w:jc w:val="both"/>
        <w:rPr>
          <w:rFonts w:ascii="Cambria" w:hAnsi="Cambria" w:cs="Times New Roman"/>
          <w:color w:val="000000"/>
          <w:sz w:val="24"/>
          <w:szCs w:val="24"/>
        </w:rPr>
      </w:pPr>
      <w:r w:rsidRPr="007937AC">
        <w:rPr>
          <w:rFonts w:ascii="Cambria" w:hAnsi="Cambria" w:cs="Times New Roman"/>
          <w:b/>
          <w:color w:val="000000"/>
          <w:sz w:val="24"/>
          <w:szCs w:val="24"/>
        </w:rPr>
        <w:sym w:font="Wingdings" w:char="F078"/>
      </w:r>
      <w:r w:rsidRPr="007937AC">
        <w:rPr>
          <w:rFonts w:ascii="Cambria" w:hAnsi="Cambria" w:cs="Times New Roman"/>
          <w:color w:val="000000"/>
          <w:sz w:val="24"/>
          <w:szCs w:val="24"/>
        </w:rPr>
        <w:t xml:space="preserve"> izjave o namjeri i predmetu podugovaranja, sa spiskom podugovarača, odnosno podizvođača sa bližim podacima (naziv, adresa, procentualno učešće i sl.).</w:t>
      </w:r>
    </w:p>
    <w:p w:rsidR="0041483A" w:rsidRPr="00852493" w:rsidRDefault="0041483A" w:rsidP="0041483A">
      <w:pPr>
        <w:spacing w:after="0" w:line="240" w:lineRule="auto"/>
        <w:jc w:val="both"/>
        <w:rPr>
          <w:rFonts w:ascii="Times New Roman" w:hAnsi="Times New Roman" w:cs="Times New Roman"/>
          <w:color w:val="000000"/>
          <w:sz w:val="24"/>
          <w:szCs w:val="24"/>
        </w:rPr>
      </w:pPr>
    </w:p>
    <w:p w:rsidR="00B460F9" w:rsidRPr="00510379" w:rsidRDefault="00B460F9" w:rsidP="00B460F9">
      <w:pPr>
        <w:rPr>
          <w:rFonts w:asciiTheme="majorHAnsi" w:hAnsiTheme="majorHAnsi" w:cs="Times New Roman"/>
          <w:color w:val="000000"/>
          <w:sz w:val="24"/>
          <w:szCs w:val="24"/>
          <w:highlight w:val="yellow"/>
        </w:rPr>
      </w:pPr>
    </w:p>
    <w:p w:rsidR="00B460F9" w:rsidRPr="00510379" w:rsidRDefault="00B460F9" w:rsidP="00B460F9">
      <w:pPr>
        <w:rPr>
          <w:rFonts w:asciiTheme="majorHAnsi" w:hAnsiTheme="majorHAnsi" w:cs="Times New Roman"/>
          <w:color w:val="000000"/>
          <w:sz w:val="24"/>
          <w:szCs w:val="24"/>
          <w:highlight w:val="yellow"/>
        </w:rPr>
      </w:pPr>
    </w:p>
    <w:p w:rsidR="00B460F9" w:rsidRPr="00510379" w:rsidRDefault="00B460F9" w:rsidP="00B460F9">
      <w:pPr>
        <w:rPr>
          <w:rFonts w:asciiTheme="majorHAnsi" w:hAnsiTheme="majorHAnsi" w:cs="Times New Roman"/>
          <w:color w:val="000000"/>
          <w:sz w:val="24"/>
          <w:szCs w:val="24"/>
          <w:highlight w:val="yellow"/>
        </w:rPr>
      </w:pPr>
    </w:p>
    <w:p w:rsidR="00B460F9" w:rsidRPr="00510379" w:rsidRDefault="00B460F9" w:rsidP="00B460F9">
      <w:pPr>
        <w:rPr>
          <w:rFonts w:asciiTheme="majorHAnsi" w:hAnsiTheme="majorHAnsi" w:cs="Times New Roman"/>
          <w:color w:val="000000"/>
          <w:sz w:val="24"/>
          <w:szCs w:val="24"/>
          <w:highlight w:val="yellow"/>
        </w:rPr>
      </w:pPr>
    </w:p>
    <w:p w:rsidR="00B460F9" w:rsidRPr="00510379" w:rsidRDefault="00B460F9" w:rsidP="00B460F9">
      <w:pPr>
        <w:rPr>
          <w:rFonts w:asciiTheme="majorHAnsi" w:hAnsiTheme="majorHAnsi" w:cs="Times New Roman"/>
          <w:color w:val="000000"/>
          <w:sz w:val="24"/>
          <w:szCs w:val="24"/>
          <w:highlight w:val="yellow"/>
        </w:rPr>
      </w:pPr>
    </w:p>
    <w:p w:rsidR="00B460F9" w:rsidRPr="00510379" w:rsidRDefault="00B460F9" w:rsidP="00B460F9">
      <w:pPr>
        <w:rPr>
          <w:rFonts w:asciiTheme="majorHAnsi" w:hAnsiTheme="majorHAnsi" w:cs="Times New Roman"/>
          <w:color w:val="000000"/>
          <w:sz w:val="24"/>
          <w:szCs w:val="24"/>
          <w:highlight w:val="yellow"/>
        </w:rPr>
      </w:pPr>
    </w:p>
    <w:p w:rsidR="00B460F9" w:rsidRPr="00510379" w:rsidRDefault="00B460F9" w:rsidP="00B460F9">
      <w:pPr>
        <w:rPr>
          <w:rFonts w:asciiTheme="majorHAnsi" w:hAnsiTheme="majorHAnsi" w:cs="Times New Roman"/>
          <w:color w:val="000000"/>
          <w:sz w:val="24"/>
          <w:szCs w:val="24"/>
          <w:highlight w:val="yellow"/>
        </w:rPr>
      </w:pPr>
    </w:p>
    <w:p w:rsidR="00B460F9" w:rsidRPr="00510379" w:rsidRDefault="00B460F9" w:rsidP="00B460F9">
      <w:pPr>
        <w:rPr>
          <w:rFonts w:asciiTheme="majorHAnsi" w:hAnsiTheme="majorHAnsi" w:cs="Times New Roman"/>
          <w:color w:val="000000"/>
          <w:sz w:val="24"/>
          <w:szCs w:val="24"/>
          <w:highlight w:val="yellow"/>
        </w:rPr>
      </w:pPr>
    </w:p>
    <w:p w:rsidR="00B460F9" w:rsidRPr="00510379" w:rsidRDefault="00B460F9" w:rsidP="00B460F9">
      <w:pPr>
        <w:rPr>
          <w:rFonts w:asciiTheme="majorHAnsi" w:hAnsiTheme="majorHAnsi" w:cs="Times New Roman"/>
          <w:color w:val="000000"/>
          <w:sz w:val="24"/>
          <w:szCs w:val="24"/>
          <w:highlight w:val="yellow"/>
        </w:rPr>
      </w:pPr>
    </w:p>
    <w:p w:rsidR="005322BB" w:rsidRPr="00510379" w:rsidRDefault="005322BB" w:rsidP="00B460F9">
      <w:pPr>
        <w:rPr>
          <w:rFonts w:asciiTheme="majorHAnsi" w:hAnsiTheme="majorHAnsi" w:cs="Times New Roman"/>
          <w:color w:val="000000"/>
          <w:sz w:val="24"/>
          <w:szCs w:val="24"/>
          <w:highlight w:val="yellow"/>
        </w:rPr>
      </w:pPr>
    </w:p>
    <w:p w:rsidR="00D47AF0" w:rsidRPr="00510379" w:rsidRDefault="00D47AF0" w:rsidP="00B460F9">
      <w:pPr>
        <w:rPr>
          <w:rFonts w:asciiTheme="majorHAnsi" w:hAnsiTheme="majorHAnsi" w:cs="Times New Roman"/>
          <w:color w:val="000000"/>
          <w:sz w:val="24"/>
          <w:szCs w:val="24"/>
          <w:highlight w:val="yellow"/>
        </w:rPr>
      </w:pPr>
    </w:p>
    <w:p w:rsidR="0077468E" w:rsidRPr="00510379" w:rsidRDefault="0077468E" w:rsidP="00B460F9">
      <w:pPr>
        <w:rPr>
          <w:rFonts w:asciiTheme="majorHAnsi" w:hAnsiTheme="majorHAnsi" w:cs="Times New Roman"/>
          <w:color w:val="000000"/>
          <w:sz w:val="24"/>
          <w:szCs w:val="24"/>
          <w:highlight w:val="yellow"/>
        </w:rPr>
      </w:pPr>
    </w:p>
    <w:p w:rsidR="0077468E" w:rsidRPr="00510379" w:rsidRDefault="0077468E" w:rsidP="00B460F9">
      <w:pPr>
        <w:rPr>
          <w:rFonts w:asciiTheme="majorHAnsi" w:hAnsiTheme="majorHAnsi" w:cs="Times New Roman"/>
          <w:color w:val="000000"/>
          <w:sz w:val="24"/>
          <w:szCs w:val="24"/>
          <w:highlight w:val="yellow"/>
        </w:rPr>
      </w:pPr>
    </w:p>
    <w:p w:rsidR="0077468E" w:rsidRPr="00510379" w:rsidRDefault="0077468E" w:rsidP="00B460F9">
      <w:pPr>
        <w:rPr>
          <w:rFonts w:asciiTheme="majorHAnsi" w:hAnsiTheme="majorHAnsi" w:cs="Times New Roman"/>
          <w:color w:val="000000"/>
          <w:sz w:val="24"/>
          <w:szCs w:val="24"/>
          <w:highlight w:val="yellow"/>
        </w:rPr>
      </w:pPr>
    </w:p>
    <w:p w:rsidR="0077468E" w:rsidRPr="00510379" w:rsidRDefault="0077468E" w:rsidP="00B460F9">
      <w:pPr>
        <w:rPr>
          <w:rFonts w:asciiTheme="majorHAnsi" w:hAnsiTheme="majorHAnsi" w:cs="Times New Roman"/>
          <w:color w:val="000000"/>
          <w:sz w:val="24"/>
          <w:szCs w:val="24"/>
          <w:highlight w:val="yellow"/>
        </w:rPr>
      </w:pPr>
    </w:p>
    <w:p w:rsidR="0077468E" w:rsidRPr="00510379" w:rsidRDefault="0077468E" w:rsidP="00B460F9">
      <w:pPr>
        <w:rPr>
          <w:rFonts w:asciiTheme="majorHAnsi" w:hAnsiTheme="majorHAnsi" w:cs="Times New Roman"/>
          <w:color w:val="000000"/>
          <w:sz w:val="24"/>
          <w:szCs w:val="24"/>
          <w:highlight w:val="yellow"/>
        </w:rPr>
      </w:pPr>
    </w:p>
    <w:p w:rsidR="006008C6" w:rsidRDefault="006008C6" w:rsidP="00B460F9">
      <w:pPr>
        <w:rPr>
          <w:rFonts w:asciiTheme="majorHAnsi" w:hAnsiTheme="majorHAnsi" w:cs="Times New Roman"/>
          <w:color w:val="000000"/>
          <w:sz w:val="24"/>
          <w:szCs w:val="24"/>
          <w:highlight w:val="yellow"/>
        </w:rPr>
      </w:pPr>
    </w:p>
    <w:p w:rsidR="00701F7F" w:rsidRPr="00510379" w:rsidRDefault="00701F7F" w:rsidP="00B460F9">
      <w:pPr>
        <w:rPr>
          <w:rFonts w:asciiTheme="majorHAnsi" w:hAnsiTheme="majorHAnsi" w:cs="Times New Roman"/>
          <w:color w:val="000000"/>
          <w:sz w:val="24"/>
          <w:szCs w:val="24"/>
          <w:highlight w:val="yellow"/>
        </w:rPr>
      </w:pPr>
    </w:p>
    <w:p w:rsidR="006008C6" w:rsidRPr="00510379" w:rsidRDefault="006008C6" w:rsidP="00B460F9">
      <w:pPr>
        <w:rPr>
          <w:rFonts w:asciiTheme="majorHAnsi" w:hAnsiTheme="majorHAnsi" w:cs="Times New Roman"/>
          <w:color w:val="000000"/>
          <w:sz w:val="24"/>
          <w:szCs w:val="24"/>
          <w:highlight w:val="yellow"/>
        </w:rPr>
      </w:pPr>
    </w:p>
    <w:p w:rsidR="00C82127" w:rsidRPr="00510379" w:rsidRDefault="00C82127" w:rsidP="00C82127">
      <w:pPr>
        <w:spacing w:after="0"/>
        <w:jc w:val="right"/>
        <w:rPr>
          <w:rStyle w:val="SubtleEmphasis"/>
          <w:rFonts w:ascii="Cambria" w:hAnsi="Cambria" w:cs="Times New Roman"/>
          <w:i w:val="0"/>
          <w:iCs w:val="0"/>
          <w:color w:val="000000"/>
          <w:sz w:val="24"/>
          <w:szCs w:val="24"/>
        </w:rPr>
      </w:pPr>
    </w:p>
    <w:p w:rsidR="00C82127" w:rsidRPr="004560A8" w:rsidRDefault="00C82127" w:rsidP="00C82127">
      <w:pPr>
        <w:spacing w:after="0"/>
        <w:jc w:val="right"/>
        <w:rPr>
          <w:rStyle w:val="SubtleEmphasis"/>
          <w:rFonts w:ascii="Cambria" w:hAnsi="Cambria" w:cs="Times New Roman"/>
          <w:i w:val="0"/>
          <w:iCs w:val="0"/>
          <w:color w:val="000000"/>
          <w:sz w:val="24"/>
          <w:szCs w:val="24"/>
        </w:rPr>
      </w:pPr>
      <w:r w:rsidRPr="004560A8">
        <w:rPr>
          <w:rStyle w:val="SubtleEmphasis"/>
          <w:rFonts w:ascii="Cambria" w:hAnsi="Cambria" w:cs="Times New Roman"/>
          <w:i w:val="0"/>
          <w:iCs w:val="0"/>
          <w:color w:val="000000"/>
          <w:sz w:val="24"/>
          <w:szCs w:val="24"/>
        </w:rPr>
        <w:lastRenderedPageBreak/>
        <w:t>OBRAZAC U1</w:t>
      </w:r>
    </w:p>
    <w:p w:rsidR="00C82127" w:rsidRPr="004560A8" w:rsidRDefault="00C82127" w:rsidP="00C82127">
      <w:pPr>
        <w:spacing w:after="0"/>
        <w:jc w:val="right"/>
        <w:rPr>
          <w:rFonts w:ascii="Cambria" w:hAnsi="Cambria" w:cs="Times New Roman"/>
          <w:color w:val="000000"/>
          <w:sz w:val="24"/>
          <w:szCs w:val="24"/>
        </w:rPr>
      </w:pPr>
    </w:p>
    <w:p w:rsidR="00C82127" w:rsidRPr="004560A8" w:rsidRDefault="00C82127" w:rsidP="00C8212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ambria" w:hAnsi="Cambria" w:cs="Times New Roman"/>
          <w:b/>
          <w:bCs/>
          <w:color w:val="000000"/>
          <w:sz w:val="24"/>
          <w:szCs w:val="24"/>
          <w:lang w:val="sr-Latn-CS"/>
        </w:rPr>
      </w:pPr>
      <w:r w:rsidRPr="004560A8">
        <w:rPr>
          <w:rFonts w:ascii="Cambria" w:hAnsi="Cambria" w:cs="Times New Roman"/>
          <w:b/>
          <w:bCs/>
          <w:color w:val="000000"/>
          <w:sz w:val="24"/>
          <w:szCs w:val="24"/>
          <w:lang w:val="sr-Latn-CS"/>
        </w:rPr>
        <w:t>LISTA GLAVNIH USLUGA IZVRŠENIH U POSLEDNJE DVIJE GODINE</w:t>
      </w:r>
    </w:p>
    <w:p w:rsidR="00C82127" w:rsidRPr="004560A8" w:rsidRDefault="00C82127" w:rsidP="00C82127">
      <w:pPr>
        <w:spacing w:after="0" w:line="240" w:lineRule="auto"/>
        <w:ind w:left="360"/>
        <w:rPr>
          <w:rFonts w:ascii="Cambria" w:hAnsi="Cambria" w:cs="Times New Roman"/>
          <w:color w:val="000000"/>
          <w:sz w:val="24"/>
          <w:szCs w:val="24"/>
          <w:lang w:val="sr-Latn-CS"/>
        </w:rPr>
      </w:pPr>
    </w:p>
    <w:p w:rsidR="00C82127" w:rsidRPr="004560A8" w:rsidRDefault="00C82127" w:rsidP="00C82127">
      <w:pPr>
        <w:spacing w:after="0" w:line="240" w:lineRule="auto"/>
        <w:rPr>
          <w:rFonts w:ascii="Cambria" w:hAnsi="Cambria"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C82127" w:rsidRPr="004560A8" w:rsidTr="00FE156B">
        <w:trPr>
          <w:cantSplit/>
          <w:trHeight w:val="1309"/>
        </w:trPr>
        <w:tc>
          <w:tcPr>
            <w:tcW w:w="509" w:type="dxa"/>
            <w:tcBorders>
              <w:top w:val="double" w:sz="4" w:space="0" w:color="auto"/>
              <w:bottom w:val="double" w:sz="4" w:space="0" w:color="auto"/>
            </w:tcBorders>
            <w:shd w:val="clear" w:color="auto" w:fill="D9D9D9"/>
            <w:textDirection w:val="btLr"/>
            <w:vAlign w:val="center"/>
          </w:tcPr>
          <w:p w:rsidR="00C82127" w:rsidRPr="004560A8" w:rsidRDefault="00C82127" w:rsidP="00FE156B">
            <w:pPr>
              <w:spacing w:after="0" w:line="240" w:lineRule="auto"/>
              <w:ind w:left="113" w:right="113"/>
              <w:jc w:val="center"/>
              <w:rPr>
                <w:rFonts w:ascii="Cambria" w:hAnsi="Cambria" w:cs="Times New Roman"/>
                <w:b/>
                <w:bCs/>
                <w:color w:val="000000"/>
                <w:sz w:val="24"/>
                <w:szCs w:val="24"/>
                <w:lang w:val="sr-Latn-CS"/>
              </w:rPr>
            </w:pPr>
            <w:r w:rsidRPr="004560A8">
              <w:rPr>
                <w:rFonts w:ascii="Cambria" w:hAnsi="Cambria" w:cs="Times New Roman"/>
                <w:b/>
                <w:bCs/>
                <w:color w:val="000000"/>
                <w:sz w:val="24"/>
                <w:szCs w:val="24"/>
                <w:lang w:val="sr-Latn-CS"/>
              </w:rPr>
              <w:t>Redni broj</w:t>
            </w:r>
          </w:p>
        </w:tc>
        <w:tc>
          <w:tcPr>
            <w:tcW w:w="2087" w:type="dxa"/>
            <w:tcBorders>
              <w:top w:val="double" w:sz="4" w:space="0" w:color="auto"/>
              <w:bottom w:val="double" w:sz="4" w:space="0" w:color="auto"/>
            </w:tcBorders>
            <w:shd w:val="clear" w:color="auto" w:fill="D9D9D9"/>
            <w:vAlign w:val="center"/>
          </w:tcPr>
          <w:p w:rsidR="00C82127" w:rsidRPr="004560A8" w:rsidRDefault="00C82127" w:rsidP="00FE156B">
            <w:pPr>
              <w:spacing w:after="0" w:line="240" w:lineRule="auto"/>
              <w:jc w:val="center"/>
              <w:rPr>
                <w:rFonts w:ascii="Cambria" w:hAnsi="Cambria" w:cs="Times New Roman"/>
                <w:b/>
                <w:bCs/>
                <w:color w:val="000000"/>
                <w:sz w:val="24"/>
                <w:szCs w:val="24"/>
                <w:lang w:val="sr-Latn-CS"/>
              </w:rPr>
            </w:pPr>
            <w:r w:rsidRPr="004560A8">
              <w:rPr>
                <w:rFonts w:ascii="Cambria" w:hAnsi="Cambria" w:cs="Times New Roman"/>
                <w:b/>
                <w:bCs/>
                <w:color w:val="000000"/>
                <w:sz w:val="24"/>
                <w:szCs w:val="24"/>
                <w:lang w:val="sr-Latn-CS"/>
              </w:rPr>
              <w:t>Primalac</w:t>
            </w:r>
          </w:p>
          <w:p w:rsidR="00C82127" w:rsidRPr="004560A8" w:rsidRDefault="00C82127" w:rsidP="00FE156B">
            <w:pPr>
              <w:spacing w:after="0" w:line="240" w:lineRule="auto"/>
              <w:jc w:val="center"/>
              <w:rPr>
                <w:rFonts w:ascii="Cambria" w:hAnsi="Cambria" w:cs="Times New Roman"/>
                <w:b/>
                <w:bCs/>
                <w:color w:val="000000"/>
                <w:sz w:val="24"/>
                <w:szCs w:val="24"/>
                <w:lang w:val="sr-Latn-CS"/>
              </w:rPr>
            </w:pPr>
            <w:r w:rsidRPr="004560A8">
              <w:rPr>
                <w:rFonts w:ascii="Cambria" w:hAnsi="Cambria" w:cs="Times New Roman"/>
                <w:b/>
                <w:bCs/>
                <w:color w:val="000000"/>
                <w:sz w:val="24"/>
                <w:szCs w:val="24"/>
                <w:lang w:val="sr-Latn-CS"/>
              </w:rPr>
              <w:t>(kupac)</w:t>
            </w:r>
          </w:p>
        </w:tc>
        <w:tc>
          <w:tcPr>
            <w:tcW w:w="1887" w:type="dxa"/>
            <w:tcBorders>
              <w:top w:val="double" w:sz="4" w:space="0" w:color="auto"/>
              <w:bottom w:val="double" w:sz="4" w:space="0" w:color="auto"/>
            </w:tcBorders>
            <w:shd w:val="clear" w:color="auto" w:fill="D9D9D9"/>
            <w:vAlign w:val="center"/>
          </w:tcPr>
          <w:p w:rsidR="00C82127" w:rsidRPr="004560A8" w:rsidRDefault="00C82127" w:rsidP="00FE156B">
            <w:pPr>
              <w:spacing w:after="0" w:line="240" w:lineRule="auto"/>
              <w:jc w:val="center"/>
              <w:rPr>
                <w:rFonts w:ascii="Cambria" w:hAnsi="Cambria" w:cs="Times New Roman"/>
                <w:b/>
                <w:bCs/>
                <w:color w:val="000000"/>
                <w:sz w:val="24"/>
                <w:szCs w:val="24"/>
                <w:lang w:val="sr-Latn-CS"/>
              </w:rPr>
            </w:pPr>
            <w:r w:rsidRPr="004560A8">
              <w:rPr>
                <w:rFonts w:ascii="Cambria" w:hAnsi="Cambria" w:cs="Times New Roman"/>
                <w:b/>
                <w:bCs/>
                <w:color w:val="000000"/>
                <w:sz w:val="24"/>
                <w:szCs w:val="24"/>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C82127" w:rsidRPr="004560A8" w:rsidRDefault="00C82127" w:rsidP="00FE156B">
            <w:pPr>
              <w:spacing w:after="0" w:line="240" w:lineRule="auto"/>
              <w:jc w:val="center"/>
              <w:rPr>
                <w:rFonts w:ascii="Cambria" w:hAnsi="Cambria" w:cs="Times New Roman"/>
                <w:b/>
                <w:bCs/>
                <w:color w:val="000000"/>
                <w:sz w:val="24"/>
                <w:szCs w:val="24"/>
                <w:lang w:val="sr-Latn-CS"/>
              </w:rPr>
            </w:pPr>
            <w:r w:rsidRPr="004560A8">
              <w:rPr>
                <w:rFonts w:ascii="Cambria" w:hAnsi="Cambria" w:cs="Times New Roman"/>
                <w:b/>
                <w:bCs/>
                <w:color w:val="000000"/>
                <w:sz w:val="24"/>
                <w:szCs w:val="24"/>
                <w:lang w:val="sr-Latn-CS"/>
              </w:rPr>
              <w:t>Godina realizacije ugovora</w:t>
            </w:r>
          </w:p>
        </w:tc>
        <w:tc>
          <w:tcPr>
            <w:tcW w:w="1514" w:type="dxa"/>
            <w:tcBorders>
              <w:top w:val="double" w:sz="4" w:space="0" w:color="auto"/>
              <w:bottom w:val="double" w:sz="4" w:space="0" w:color="auto"/>
            </w:tcBorders>
            <w:shd w:val="clear" w:color="auto" w:fill="D9D9D9"/>
            <w:vAlign w:val="center"/>
          </w:tcPr>
          <w:p w:rsidR="00C82127" w:rsidRPr="004560A8" w:rsidRDefault="00C82127" w:rsidP="00FE156B">
            <w:pPr>
              <w:spacing w:after="0" w:line="240" w:lineRule="auto"/>
              <w:jc w:val="center"/>
              <w:rPr>
                <w:rFonts w:ascii="Cambria" w:hAnsi="Cambria" w:cs="Times New Roman"/>
                <w:b/>
                <w:bCs/>
                <w:color w:val="000000"/>
                <w:sz w:val="24"/>
                <w:szCs w:val="24"/>
                <w:lang w:val="sr-Latn-CS"/>
              </w:rPr>
            </w:pPr>
            <w:r w:rsidRPr="004560A8">
              <w:rPr>
                <w:rFonts w:ascii="Cambria" w:hAnsi="Cambria" w:cs="Times New Roman"/>
                <w:b/>
                <w:bCs/>
                <w:color w:val="000000"/>
                <w:sz w:val="24"/>
                <w:szCs w:val="24"/>
                <w:lang w:val="sr-Latn-CS"/>
              </w:rPr>
              <w:t>Vrijednost ugovora</w:t>
            </w:r>
          </w:p>
          <w:p w:rsidR="00C82127" w:rsidRPr="004560A8" w:rsidRDefault="00C82127" w:rsidP="00FE156B">
            <w:pPr>
              <w:spacing w:after="0" w:line="240" w:lineRule="auto"/>
              <w:jc w:val="center"/>
              <w:rPr>
                <w:rFonts w:ascii="Cambria" w:hAnsi="Cambria" w:cs="Times New Roman"/>
                <w:b/>
                <w:bCs/>
                <w:color w:val="000000"/>
                <w:sz w:val="24"/>
                <w:szCs w:val="24"/>
                <w:lang w:val="sr-Latn-CS"/>
              </w:rPr>
            </w:pPr>
            <w:r w:rsidRPr="004560A8">
              <w:rPr>
                <w:rFonts w:ascii="Cambria" w:hAnsi="Cambria" w:cs="Times New Roman"/>
                <w:b/>
                <w:bCs/>
                <w:color w:val="000000"/>
                <w:sz w:val="24"/>
                <w:szCs w:val="24"/>
                <w:lang w:val="sr-Latn-CS"/>
              </w:rPr>
              <w:t>(€)</w:t>
            </w:r>
          </w:p>
        </w:tc>
        <w:tc>
          <w:tcPr>
            <w:tcW w:w="1453" w:type="dxa"/>
            <w:tcBorders>
              <w:top w:val="double" w:sz="4" w:space="0" w:color="auto"/>
              <w:bottom w:val="double" w:sz="4" w:space="0" w:color="auto"/>
            </w:tcBorders>
            <w:shd w:val="clear" w:color="auto" w:fill="D9D9D9"/>
            <w:vAlign w:val="center"/>
          </w:tcPr>
          <w:p w:rsidR="00C82127" w:rsidRPr="004560A8" w:rsidRDefault="00C82127" w:rsidP="00FE156B">
            <w:pPr>
              <w:spacing w:after="0" w:line="240" w:lineRule="auto"/>
              <w:jc w:val="center"/>
              <w:rPr>
                <w:rFonts w:ascii="Cambria" w:hAnsi="Cambria" w:cs="Times New Roman"/>
                <w:b/>
                <w:bCs/>
                <w:color w:val="000000"/>
                <w:sz w:val="24"/>
                <w:szCs w:val="24"/>
                <w:lang w:val="sr-Latn-CS"/>
              </w:rPr>
            </w:pPr>
            <w:r w:rsidRPr="004560A8">
              <w:rPr>
                <w:rFonts w:ascii="Cambria" w:hAnsi="Cambria" w:cs="Times New Roman"/>
                <w:b/>
                <w:bCs/>
                <w:color w:val="000000"/>
                <w:sz w:val="24"/>
                <w:szCs w:val="24"/>
                <w:lang w:val="sr-Latn-CS"/>
              </w:rPr>
              <w:t>Kontakt osoba primaoca</w:t>
            </w:r>
          </w:p>
          <w:p w:rsidR="00C82127" w:rsidRPr="004560A8" w:rsidRDefault="00C82127" w:rsidP="00FE156B">
            <w:pPr>
              <w:spacing w:after="0" w:line="240" w:lineRule="auto"/>
              <w:jc w:val="center"/>
              <w:rPr>
                <w:rFonts w:ascii="Cambria" w:hAnsi="Cambria" w:cs="Times New Roman"/>
                <w:b/>
                <w:bCs/>
                <w:color w:val="000000"/>
                <w:sz w:val="24"/>
                <w:szCs w:val="24"/>
                <w:lang w:val="sr-Latn-CS"/>
              </w:rPr>
            </w:pPr>
            <w:r w:rsidRPr="004560A8">
              <w:rPr>
                <w:rFonts w:ascii="Cambria" w:hAnsi="Cambria" w:cs="Times New Roman"/>
                <w:b/>
                <w:bCs/>
                <w:color w:val="000000"/>
                <w:sz w:val="24"/>
                <w:szCs w:val="24"/>
                <w:lang w:val="sr-Latn-CS"/>
              </w:rPr>
              <w:t>(kupca)</w:t>
            </w:r>
          </w:p>
        </w:tc>
      </w:tr>
      <w:tr w:rsidR="00C82127" w:rsidRPr="004560A8" w:rsidTr="00FE156B">
        <w:trPr>
          <w:trHeight w:val="687"/>
        </w:trPr>
        <w:tc>
          <w:tcPr>
            <w:tcW w:w="509"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1</w:t>
            </w:r>
          </w:p>
        </w:tc>
        <w:tc>
          <w:tcPr>
            <w:tcW w:w="2087"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r>
      <w:tr w:rsidR="00C82127" w:rsidRPr="004560A8" w:rsidTr="00FE156B">
        <w:trPr>
          <w:trHeight w:val="687"/>
        </w:trPr>
        <w:tc>
          <w:tcPr>
            <w:tcW w:w="509"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2</w:t>
            </w:r>
          </w:p>
        </w:tc>
        <w:tc>
          <w:tcPr>
            <w:tcW w:w="2087"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r>
      <w:tr w:rsidR="00C82127" w:rsidRPr="004560A8" w:rsidTr="00FE156B">
        <w:trPr>
          <w:trHeight w:val="687"/>
        </w:trPr>
        <w:tc>
          <w:tcPr>
            <w:tcW w:w="509"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3</w:t>
            </w:r>
          </w:p>
        </w:tc>
        <w:tc>
          <w:tcPr>
            <w:tcW w:w="2087"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r>
      <w:tr w:rsidR="00C82127" w:rsidRPr="004560A8" w:rsidTr="00FE156B">
        <w:trPr>
          <w:trHeight w:val="687"/>
        </w:trPr>
        <w:tc>
          <w:tcPr>
            <w:tcW w:w="509"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4</w:t>
            </w:r>
          </w:p>
        </w:tc>
        <w:tc>
          <w:tcPr>
            <w:tcW w:w="2087"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r>
      <w:tr w:rsidR="00C82127" w:rsidRPr="004560A8" w:rsidTr="00FE156B">
        <w:trPr>
          <w:trHeight w:val="687"/>
        </w:trPr>
        <w:tc>
          <w:tcPr>
            <w:tcW w:w="509"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5</w:t>
            </w:r>
          </w:p>
        </w:tc>
        <w:tc>
          <w:tcPr>
            <w:tcW w:w="2087"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r>
      <w:tr w:rsidR="00C82127" w:rsidRPr="004560A8" w:rsidTr="00FE156B">
        <w:trPr>
          <w:trHeight w:val="687"/>
        </w:trPr>
        <w:tc>
          <w:tcPr>
            <w:tcW w:w="509"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r>
      <w:tr w:rsidR="00C82127" w:rsidRPr="004560A8" w:rsidTr="00FE156B">
        <w:trPr>
          <w:trHeight w:val="687"/>
        </w:trPr>
        <w:tc>
          <w:tcPr>
            <w:tcW w:w="509"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r>
      <w:tr w:rsidR="00C82127" w:rsidRPr="004560A8" w:rsidTr="00FE156B">
        <w:trPr>
          <w:trHeight w:val="687"/>
        </w:trPr>
        <w:tc>
          <w:tcPr>
            <w:tcW w:w="509" w:type="dxa"/>
            <w:tcBorders>
              <w:bottom w:val="double" w:sz="4" w:space="0" w:color="auto"/>
            </w:tcBorders>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w:t>
            </w:r>
          </w:p>
        </w:tc>
        <w:tc>
          <w:tcPr>
            <w:tcW w:w="2087" w:type="dxa"/>
            <w:tcBorders>
              <w:bottom w:val="double" w:sz="4" w:space="0" w:color="auto"/>
            </w:tcBorders>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514" w:type="dxa"/>
            <w:tcBorders>
              <w:bottom w:val="double" w:sz="4" w:space="0" w:color="auto"/>
            </w:tcBorders>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c>
          <w:tcPr>
            <w:tcW w:w="1453" w:type="dxa"/>
            <w:tcBorders>
              <w:bottom w:val="double" w:sz="4" w:space="0" w:color="auto"/>
            </w:tcBorders>
            <w:vAlign w:val="center"/>
          </w:tcPr>
          <w:p w:rsidR="00C82127" w:rsidRPr="004560A8" w:rsidRDefault="00C82127" w:rsidP="00FE156B">
            <w:pPr>
              <w:spacing w:after="0" w:line="240" w:lineRule="auto"/>
              <w:jc w:val="center"/>
              <w:rPr>
                <w:rFonts w:ascii="Cambria" w:hAnsi="Cambria" w:cs="Times New Roman"/>
                <w:color w:val="000000"/>
                <w:sz w:val="24"/>
                <w:szCs w:val="24"/>
                <w:lang w:val="sr-Latn-CS"/>
              </w:rPr>
            </w:pPr>
          </w:p>
        </w:tc>
      </w:tr>
    </w:tbl>
    <w:p w:rsidR="00C82127" w:rsidRPr="004560A8" w:rsidRDefault="00C82127" w:rsidP="00C82127">
      <w:pPr>
        <w:spacing w:after="0"/>
        <w:rPr>
          <w:rFonts w:ascii="Cambria" w:hAnsi="Cambria" w:cs="Times New Roman"/>
          <w:color w:val="000000"/>
          <w:sz w:val="24"/>
          <w:szCs w:val="24"/>
        </w:rPr>
      </w:pPr>
    </w:p>
    <w:p w:rsidR="00C82127" w:rsidRPr="004560A8" w:rsidRDefault="00C82127" w:rsidP="00C82127">
      <w:pPr>
        <w:spacing w:after="0" w:line="240" w:lineRule="auto"/>
        <w:jc w:val="both"/>
        <w:rPr>
          <w:rFonts w:ascii="Cambria" w:hAnsi="Cambria" w:cs="Times New Roman"/>
          <w:i/>
          <w:color w:val="000000"/>
          <w:sz w:val="24"/>
          <w:szCs w:val="24"/>
          <w:lang w:val="sr-Latn-CS"/>
        </w:rPr>
      </w:pPr>
      <w:r w:rsidRPr="004560A8">
        <w:rPr>
          <w:rFonts w:ascii="Cambria" w:hAnsi="Cambria" w:cs="Times New Roman"/>
          <w:i/>
          <w:color w:val="000000"/>
          <w:sz w:val="24"/>
          <w:szCs w:val="24"/>
          <w:lang w:val="sr-Latn-CS"/>
        </w:rPr>
        <w:t>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može da provjeri istinitost podataka navedenih u potvrdi odnosno izjavi.</w:t>
      </w:r>
    </w:p>
    <w:p w:rsidR="007B679F" w:rsidRPr="004560A8" w:rsidRDefault="007B679F" w:rsidP="00B460F9">
      <w:pPr>
        <w:jc w:val="both"/>
        <w:rPr>
          <w:rFonts w:asciiTheme="majorHAnsi" w:hAnsiTheme="majorHAnsi" w:cs="Times New Roman"/>
          <w:color w:val="000000"/>
          <w:sz w:val="24"/>
          <w:szCs w:val="24"/>
        </w:rPr>
      </w:pPr>
    </w:p>
    <w:p w:rsidR="00B460F9" w:rsidRPr="004560A8" w:rsidRDefault="00B460F9" w:rsidP="00B460F9">
      <w:pPr>
        <w:spacing w:after="0" w:line="240" w:lineRule="auto"/>
        <w:ind w:right="574"/>
        <w:jc w:val="right"/>
        <w:rPr>
          <w:rFonts w:asciiTheme="majorHAnsi" w:hAnsiTheme="majorHAnsi" w:cs="Times New Roman"/>
          <w:color w:val="000000"/>
          <w:sz w:val="24"/>
          <w:szCs w:val="24"/>
          <w:lang w:val="sr-Latn-CS"/>
        </w:rPr>
      </w:pPr>
      <w:r w:rsidRPr="004560A8">
        <w:rPr>
          <w:rFonts w:asciiTheme="majorHAnsi" w:hAnsiTheme="majorHAnsi" w:cs="Times New Roman"/>
          <w:color w:val="000000"/>
          <w:sz w:val="24"/>
          <w:szCs w:val="24"/>
          <w:lang w:val="sr-Latn-CS"/>
        </w:rPr>
        <w:t xml:space="preserve">Ovlašćeno lice ponuđača  </w:t>
      </w:r>
    </w:p>
    <w:p w:rsidR="00B460F9" w:rsidRPr="004560A8"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4560A8" w:rsidRDefault="00B460F9" w:rsidP="00B460F9">
      <w:pPr>
        <w:spacing w:after="0" w:line="240" w:lineRule="auto"/>
        <w:ind w:right="149"/>
        <w:jc w:val="right"/>
        <w:rPr>
          <w:rFonts w:asciiTheme="majorHAnsi" w:hAnsiTheme="majorHAnsi" w:cs="Times New Roman"/>
          <w:color w:val="000000"/>
          <w:sz w:val="24"/>
          <w:szCs w:val="24"/>
          <w:lang w:val="sr-Latn-CS"/>
        </w:rPr>
      </w:pPr>
      <w:r w:rsidRPr="004560A8">
        <w:rPr>
          <w:rFonts w:asciiTheme="majorHAnsi" w:hAnsiTheme="majorHAnsi" w:cs="Times New Roman"/>
          <w:color w:val="000000"/>
          <w:sz w:val="24"/>
          <w:szCs w:val="24"/>
          <w:lang w:val="sr-Latn-CS"/>
        </w:rPr>
        <w:t>___________________________</w:t>
      </w:r>
    </w:p>
    <w:p w:rsidR="00B460F9" w:rsidRPr="004560A8" w:rsidRDefault="00B460F9" w:rsidP="00B460F9">
      <w:pPr>
        <w:spacing w:after="0" w:line="240" w:lineRule="auto"/>
        <w:ind w:right="574"/>
        <w:jc w:val="right"/>
        <w:rPr>
          <w:rFonts w:asciiTheme="majorHAnsi" w:hAnsiTheme="majorHAnsi" w:cs="Times New Roman"/>
          <w:color w:val="000000"/>
          <w:sz w:val="24"/>
          <w:szCs w:val="24"/>
          <w:lang w:val="sr-Latn-CS"/>
        </w:rPr>
      </w:pPr>
      <w:r w:rsidRPr="004560A8">
        <w:rPr>
          <w:rFonts w:asciiTheme="majorHAnsi" w:hAnsiTheme="majorHAnsi" w:cs="Times New Roman"/>
          <w:color w:val="000000"/>
          <w:sz w:val="24"/>
          <w:szCs w:val="24"/>
          <w:lang w:val="sr-Latn-CS"/>
        </w:rPr>
        <w:t>(</w:t>
      </w:r>
      <w:r w:rsidRPr="004560A8">
        <w:rPr>
          <w:rFonts w:asciiTheme="majorHAnsi" w:hAnsiTheme="majorHAnsi" w:cs="Times New Roman"/>
          <w:i/>
          <w:iCs/>
          <w:color w:val="000000"/>
          <w:sz w:val="24"/>
          <w:szCs w:val="24"/>
          <w:lang w:val="sr-Latn-CS"/>
        </w:rPr>
        <w:t>ime, prezime i funkcija</w:t>
      </w:r>
      <w:r w:rsidRPr="004560A8">
        <w:rPr>
          <w:rFonts w:asciiTheme="majorHAnsi" w:hAnsiTheme="majorHAnsi" w:cs="Times New Roman"/>
          <w:color w:val="000000"/>
          <w:sz w:val="24"/>
          <w:szCs w:val="24"/>
          <w:lang w:val="sr-Latn-CS"/>
        </w:rPr>
        <w:t>)</w:t>
      </w:r>
    </w:p>
    <w:p w:rsidR="00B460F9" w:rsidRPr="004560A8"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4560A8"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4560A8" w:rsidRDefault="00B460F9" w:rsidP="00B460F9">
      <w:pPr>
        <w:spacing w:after="0" w:line="240" w:lineRule="auto"/>
        <w:ind w:right="149"/>
        <w:jc w:val="right"/>
        <w:rPr>
          <w:rFonts w:asciiTheme="majorHAnsi" w:hAnsiTheme="majorHAnsi" w:cs="Times New Roman"/>
          <w:color w:val="000000"/>
          <w:sz w:val="24"/>
          <w:szCs w:val="24"/>
          <w:lang w:val="sr-Latn-CS"/>
        </w:rPr>
      </w:pPr>
      <w:r w:rsidRPr="004560A8">
        <w:rPr>
          <w:rFonts w:asciiTheme="majorHAnsi" w:hAnsiTheme="majorHAnsi" w:cs="Times New Roman"/>
          <w:color w:val="000000"/>
          <w:sz w:val="24"/>
          <w:szCs w:val="24"/>
          <w:lang w:val="sr-Latn-CS"/>
        </w:rPr>
        <w:t>___________________________</w:t>
      </w:r>
    </w:p>
    <w:p w:rsidR="00B460F9" w:rsidRPr="004560A8"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4560A8">
        <w:rPr>
          <w:rFonts w:asciiTheme="majorHAnsi" w:hAnsiTheme="majorHAnsi" w:cs="Times New Roman"/>
          <w:color w:val="000000"/>
          <w:sz w:val="24"/>
          <w:szCs w:val="24"/>
          <w:lang w:val="sr-Latn-CS"/>
        </w:rPr>
        <w:t>(</w:t>
      </w:r>
      <w:r w:rsidRPr="004560A8">
        <w:rPr>
          <w:rFonts w:asciiTheme="majorHAnsi" w:hAnsiTheme="majorHAnsi" w:cs="Times New Roman"/>
          <w:i/>
          <w:iCs/>
          <w:color w:val="000000"/>
          <w:sz w:val="24"/>
          <w:szCs w:val="24"/>
          <w:lang w:val="sr-Latn-CS"/>
        </w:rPr>
        <w:t>potpis</w:t>
      </w:r>
      <w:r w:rsidRPr="004560A8">
        <w:rPr>
          <w:rFonts w:asciiTheme="majorHAnsi" w:hAnsiTheme="majorHAnsi" w:cs="Times New Roman"/>
          <w:color w:val="000000"/>
          <w:sz w:val="24"/>
          <w:szCs w:val="24"/>
          <w:lang w:val="sr-Latn-CS"/>
        </w:rPr>
        <w:t>)</w:t>
      </w:r>
    </w:p>
    <w:p w:rsidR="00B460F9" w:rsidRPr="004560A8"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4560A8" w:rsidRDefault="00B460F9" w:rsidP="00B460F9">
      <w:pPr>
        <w:spacing w:after="0" w:line="240" w:lineRule="auto"/>
        <w:jc w:val="both"/>
        <w:rPr>
          <w:rFonts w:asciiTheme="majorHAnsi" w:hAnsiTheme="majorHAnsi" w:cs="Times New Roman"/>
          <w:color w:val="000000"/>
          <w:sz w:val="24"/>
          <w:szCs w:val="24"/>
          <w:lang w:val="sr-Latn-CS"/>
        </w:rPr>
      </w:pPr>
      <w:r w:rsidRPr="004560A8">
        <w:rPr>
          <w:rFonts w:asciiTheme="majorHAnsi" w:hAnsiTheme="majorHAnsi" w:cs="Times New Roman"/>
          <w:color w:val="000000"/>
          <w:sz w:val="24"/>
          <w:szCs w:val="24"/>
          <w:lang w:val="sr-Latn-CS"/>
        </w:rPr>
        <w:tab/>
      </w:r>
      <w:r w:rsidRPr="004560A8">
        <w:rPr>
          <w:rFonts w:asciiTheme="majorHAnsi" w:hAnsiTheme="majorHAnsi" w:cs="Times New Roman"/>
          <w:color w:val="000000"/>
          <w:sz w:val="24"/>
          <w:szCs w:val="24"/>
          <w:lang w:val="sr-Latn-CS"/>
        </w:rPr>
        <w:tab/>
      </w:r>
      <w:r w:rsidRPr="004560A8">
        <w:rPr>
          <w:rFonts w:asciiTheme="majorHAnsi" w:hAnsiTheme="majorHAnsi" w:cs="Times New Roman"/>
          <w:color w:val="000000"/>
          <w:sz w:val="24"/>
          <w:szCs w:val="24"/>
          <w:lang w:val="sr-Latn-CS"/>
        </w:rPr>
        <w:tab/>
      </w:r>
      <w:r w:rsidRPr="004560A8">
        <w:rPr>
          <w:rFonts w:asciiTheme="majorHAnsi" w:hAnsiTheme="majorHAnsi" w:cs="Times New Roman"/>
          <w:color w:val="000000"/>
          <w:sz w:val="24"/>
          <w:szCs w:val="24"/>
          <w:lang w:val="sr-Latn-CS"/>
        </w:rPr>
        <w:tab/>
      </w:r>
      <w:r w:rsidRPr="004560A8">
        <w:rPr>
          <w:rFonts w:asciiTheme="majorHAnsi" w:hAnsiTheme="majorHAnsi" w:cs="Times New Roman"/>
          <w:color w:val="000000"/>
          <w:sz w:val="24"/>
          <w:szCs w:val="24"/>
          <w:lang w:val="sr-Latn-CS"/>
        </w:rPr>
        <w:tab/>
      </w:r>
      <w:r w:rsidRPr="004560A8">
        <w:rPr>
          <w:rFonts w:asciiTheme="majorHAnsi" w:hAnsiTheme="majorHAnsi" w:cs="Times New Roman"/>
          <w:color w:val="000000"/>
          <w:sz w:val="24"/>
          <w:szCs w:val="24"/>
          <w:lang w:val="sr-Latn-CS"/>
        </w:rPr>
        <w:tab/>
        <w:t>M.P.</w:t>
      </w:r>
    </w:p>
    <w:p w:rsidR="00401534" w:rsidRPr="004560A8" w:rsidRDefault="00B460F9" w:rsidP="00701F7F">
      <w:pPr>
        <w:jc w:val="right"/>
        <w:rPr>
          <w:rStyle w:val="SubtleEmphasis"/>
          <w:rFonts w:ascii="Times New Roman" w:hAnsi="Times New Roman" w:cs="Times New Roman"/>
          <w:color w:val="000000"/>
        </w:rPr>
      </w:pPr>
      <w:r w:rsidRPr="004560A8">
        <w:rPr>
          <w:rFonts w:asciiTheme="majorHAnsi" w:hAnsiTheme="majorHAnsi" w:cs="Times New Roman"/>
          <w:color w:val="000000"/>
          <w:sz w:val="24"/>
          <w:szCs w:val="24"/>
        </w:rPr>
        <w:br w:type="page"/>
      </w:r>
    </w:p>
    <w:p w:rsidR="00150AC4" w:rsidRPr="004560A8" w:rsidRDefault="00150AC4" w:rsidP="00150AC4">
      <w:pPr>
        <w:spacing w:after="0"/>
        <w:jc w:val="right"/>
        <w:rPr>
          <w:rStyle w:val="SubtleEmphasis"/>
          <w:rFonts w:ascii="Cambria" w:hAnsi="Cambria" w:cs="Times New Roman"/>
          <w:i w:val="0"/>
          <w:iCs w:val="0"/>
          <w:color w:val="000000"/>
          <w:sz w:val="24"/>
          <w:szCs w:val="24"/>
        </w:rPr>
      </w:pPr>
      <w:r w:rsidRPr="004560A8">
        <w:rPr>
          <w:rStyle w:val="SubtleEmphasis"/>
          <w:rFonts w:ascii="Cambria" w:hAnsi="Cambria" w:cs="Times New Roman"/>
          <w:i w:val="0"/>
          <w:iCs w:val="0"/>
          <w:color w:val="000000"/>
          <w:sz w:val="24"/>
          <w:szCs w:val="24"/>
        </w:rPr>
        <w:lastRenderedPageBreak/>
        <w:t>OBRAZAC U6</w:t>
      </w:r>
    </w:p>
    <w:p w:rsidR="00150AC4" w:rsidRPr="004560A8" w:rsidRDefault="00150AC4" w:rsidP="00150AC4">
      <w:pPr>
        <w:spacing w:after="0"/>
        <w:jc w:val="right"/>
        <w:rPr>
          <w:rFonts w:ascii="Cambria" w:hAnsi="Cambria"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150AC4" w:rsidRPr="00510379" w:rsidTr="00FE156B">
        <w:tc>
          <w:tcPr>
            <w:tcW w:w="9287" w:type="dxa"/>
          </w:tcPr>
          <w:p w:rsidR="00150AC4" w:rsidRPr="004560A8" w:rsidRDefault="00150AC4" w:rsidP="00FE156B">
            <w:pPr>
              <w:pStyle w:val="1tekst"/>
              <w:spacing w:after="0" w:afterAutospacing="0"/>
              <w:ind w:right="282" w:firstLine="0"/>
              <w:rPr>
                <w:rFonts w:ascii="Cambria" w:hAnsi="Cambria" w:cs="Times New Roman"/>
                <w:b/>
                <w:bCs/>
                <w:color w:val="000000"/>
                <w:sz w:val="24"/>
                <w:szCs w:val="24"/>
              </w:rPr>
            </w:pPr>
          </w:p>
          <w:p w:rsidR="00150AC4" w:rsidRPr="004560A8"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4560A8">
              <w:rPr>
                <w:rFonts w:ascii="Cambria" w:hAnsi="Cambria" w:cs="Times New Roman"/>
                <w:b/>
                <w:bCs/>
                <w:color w:val="000000"/>
                <w:sz w:val="24"/>
                <w:szCs w:val="24"/>
              </w:rPr>
              <w:t xml:space="preserve">IZJAVA O </w:t>
            </w:r>
          </w:p>
          <w:p w:rsidR="00150AC4" w:rsidRPr="004560A8"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4560A8">
              <w:rPr>
                <w:rFonts w:ascii="Cambria" w:hAnsi="Cambria" w:cs="Times New Roman"/>
                <w:b/>
                <w:bCs/>
                <w:color w:val="000000"/>
                <w:sz w:val="24"/>
                <w:szCs w:val="24"/>
              </w:rPr>
              <w:t>NAMJERI I PREDMETU PODUGOVARANJA</w:t>
            </w:r>
            <w:r w:rsidRPr="004560A8">
              <w:rPr>
                <w:rStyle w:val="FootnoteReference"/>
                <w:rFonts w:ascii="Cambria" w:hAnsi="Cambria" w:cs="Times New Roman"/>
                <w:b/>
                <w:bCs/>
                <w:color w:val="000000"/>
                <w:sz w:val="24"/>
                <w:szCs w:val="24"/>
              </w:rPr>
              <w:footnoteReference w:id="11"/>
            </w:r>
          </w:p>
          <w:p w:rsidR="00150AC4" w:rsidRPr="004560A8" w:rsidRDefault="00150AC4" w:rsidP="00FE156B">
            <w:pPr>
              <w:pStyle w:val="1tekst"/>
              <w:spacing w:after="0" w:afterAutospacing="0"/>
              <w:ind w:left="284" w:right="282" w:firstLine="0"/>
              <w:rPr>
                <w:rFonts w:ascii="Cambria" w:hAnsi="Cambria" w:cs="Times New Roman"/>
                <w:color w:val="000000"/>
                <w:sz w:val="24"/>
                <w:szCs w:val="24"/>
              </w:rPr>
            </w:pPr>
          </w:p>
          <w:p w:rsidR="00150AC4" w:rsidRPr="004560A8" w:rsidRDefault="00150AC4" w:rsidP="00FE156B">
            <w:pPr>
              <w:pStyle w:val="1tekst"/>
              <w:spacing w:after="0" w:afterAutospacing="0"/>
              <w:ind w:left="284" w:right="282" w:firstLine="0"/>
              <w:rPr>
                <w:rFonts w:ascii="Cambria" w:hAnsi="Cambria" w:cs="Times New Roman"/>
                <w:color w:val="000000"/>
                <w:sz w:val="24"/>
                <w:szCs w:val="24"/>
              </w:rPr>
            </w:pPr>
          </w:p>
          <w:p w:rsidR="00150AC4" w:rsidRPr="004560A8" w:rsidRDefault="00150AC4" w:rsidP="00FE156B">
            <w:pPr>
              <w:spacing w:after="0" w:line="240" w:lineRule="auto"/>
              <w:jc w:val="both"/>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Ovlašćeno lice ponuđača _______________________________, (ime i prezime i radno mjesto)</w:t>
            </w:r>
          </w:p>
          <w:p w:rsidR="00150AC4" w:rsidRPr="004560A8" w:rsidRDefault="00150AC4" w:rsidP="00FE156B">
            <w:pPr>
              <w:spacing w:after="0" w:line="240" w:lineRule="auto"/>
              <w:jc w:val="both"/>
              <w:rPr>
                <w:rFonts w:ascii="Cambria" w:hAnsi="Cambria" w:cs="Times New Roman"/>
                <w:color w:val="000000"/>
                <w:sz w:val="24"/>
                <w:szCs w:val="24"/>
                <w:lang w:val="sr-Latn-CS"/>
              </w:rPr>
            </w:pPr>
          </w:p>
          <w:p w:rsidR="00150AC4" w:rsidRPr="004560A8" w:rsidRDefault="00150AC4" w:rsidP="00FE156B">
            <w:pPr>
              <w:spacing w:after="0" w:line="240" w:lineRule="auto"/>
              <w:jc w:val="both"/>
              <w:rPr>
                <w:rFonts w:ascii="Cambria" w:hAnsi="Cambria" w:cs="Times New Roman"/>
                <w:color w:val="000000"/>
                <w:sz w:val="24"/>
                <w:szCs w:val="24"/>
                <w:lang w:val="sr-Latn-CS"/>
              </w:rPr>
            </w:pPr>
          </w:p>
          <w:p w:rsidR="00150AC4" w:rsidRPr="004560A8" w:rsidRDefault="00150AC4" w:rsidP="00FE156B">
            <w:pPr>
              <w:spacing w:after="0" w:line="240" w:lineRule="auto"/>
              <w:ind w:left="284" w:right="282"/>
              <w:jc w:val="center"/>
              <w:rPr>
                <w:rFonts w:ascii="Cambria" w:hAnsi="Cambria" w:cs="Times New Roman"/>
                <w:color w:val="000000"/>
                <w:sz w:val="24"/>
                <w:szCs w:val="24"/>
                <w:lang w:val="sr-Latn-CS"/>
              </w:rPr>
            </w:pPr>
          </w:p>
          <w:p w:rsidR="00150AC4" w:rsidRPr="004560A8" w:rsidRDefault="00150AC4" w:rsidP="00FE156B">
            <w:pPr>
              <w:spacing w:after="0" w:line="240" w:lineRule="auto"/>
              <w:jc w:val="center"/>
              <w:rPr>
                <w:rFonts w:ascii="Cambria" w:hAnsi="Cambria" w:cs="Times New Roman"/>
                <w:b/>
                <w:bCs/>
                <w:color w:val="000000"/>
                <w:sz w:val="24"/>
                <w:szCs w:val="24"/>
                <w:lang w:val="sr-Latn-CS"/>
              </w:rPr>
            </w:pPr>
            <w:r w:rsidRPr="004560A8">
              <w:rPr>
                <w:rFonts w:ascii="Cambria" w:hAnsi="Cambria" w:cs="Times New Roman"/>
                <w:b/>
                <w:bCs/>
                <w:color w:val="000000"/>
                <w:sz w:val="24"/>
                <w:szCs w:val="24"/>
                <w:lang w:val="sr-Latn-CS"/>
              </w:rPr>
              <w:t>Izjavljuje</w:t>
            </w:r>
          </w:p>
          <w:p w:rsidR="00150AC4" w:rsidRPr="004560A8" w:rsidRDefault="00150AC4" w:rsidP="00FE156B">
            <w:pPr>
              <w:spacing w:after="0" w:line="240" w:lineRule="auto"/>
              <w:jc w:val="center"/>
              <w:rPr>
                <w:rFonts w:ascii="Cambria" w:hAnsi="Cambria" w:cs="Times New Roman"/>
                <w:b/>
                <w:bCs/>
                <w:color w:val="000000"/>
                <w:sz w:val="24"/>
                <w:szCs w:val="24"/>
                <w:lang w:val="sr-Latn-CS"/>
              </w:rPr>
            </w:pPr>
          </w:p>
          <w:p w:rsidR="00150AC4" w:rsidRPr="004560A8" w:rsidRDefault="00150AC4" w:rsidP="00FE156B">
            <w:pPr>
              <w:spacing w:after="0" w:line="240" w:lineRule="auto"/>
              <w:jc w:val="both"/>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Da ponuđač/član zajedničke ponude ____________________ ne / namjerava da za predmetnu javnu nabavku ___________________,  angažuje podugovarača/e, odnosno podizvođača/e:</w:t>
            </w:r>
          </w:p>
          <w:p w:rsidR="00150AC4" w:rsidRPr="004560A8" w:rsidRDefault="00150AC4" w:rsidP="00FE156B">
            <w:pPr>
              <w:spacing w:after="0" w:line="240" w:lineRule="auto"/>
              <w:jc w:val="both"/>
              <w:rPr>
                <w:rFonts w:ascii="Cambria" w:hAnsi="Cambria" w:cs="Times New Roman"/>
                <w:color w:val="000000"/>
                <w:sz w:val="24"/>
                <w:szCs w:val="24"/>
                <w:lang w:val="sr-Latn-CS"/>
              </w:rPr>
            </w:pPr>
          </w:p>
          <w:p w:rsidR="00150AC4" w:rsidRPr="004560A8" w:rsidRDefault="00150AC4" w:rsidP="00FE156B">
            <w:pPr>
              <w:spacing w:after="0" w:line="240" w:lineRule="auto"/>
              <w:jc w:val="both"/>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1.</w:t>
            </w:r>
          </w:p>
          <w:p w:rsidR="00150AC4" w:rsidRPr="004560A8" w:rsidRDefault="00150AC4" w:rsidP="00FE156B">
            <w:pPr>
              <w:spacing w:after="0" w:line="240" w:lineRule="auto"/>
              <w:jc w:val="both"/>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2.</w:t>
            </w:r>
          </w:p>
          <w:p w:rsidR="00150AC4" w:rsidRPr="004560A8" w:rsidRDefault="00150AC4" w:rsidP="00FE156B">
            <w:pPr>
              <w:spacing w:after="0" w:line="240" w:lineRule="auto"/>
              <w:jc w:val="both"/>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w:t>
            </w:r>
          </w:p>
          <w:p w:rsidR="00150AC4" w:rsidRPr="004560A8" w:rsidRDefault="00150AC4" w:rsidP="00FE156B">
            <w:pPr>
              <w:spacing w:after="0" w:line="240" w:lineRule="auto"/>
              <w:jc w:val="center"/>
              <w:rPr>
                <w:rFonts w:ascii="Cambria" w:hAnsi="Cambria" w:cs="Times New Roman"/>
                <w:b/>
                <w:bCs/>
                <w:color w:val="000000"/>
                <w:sz w:val="24"/>
                <w:szCs w:val="24"/>
                <w:lang w:val="sr-Latn-CS"/>
              </w:rPr>
            </w:pPr>
          </w:p>
          <w:p w:rsidR="00150AC4" w:rsidRPr="004560A8" w:rsidRDefault="00150AC4" w:rsidP="00FE156B">
            <w:pPr>
              <w:spacing w:after="0" w:line="240" w:lineRule="auto"/>
              <w:jc w:val="center"/>
              <w:rPr>
                <w:rFonts w:ascii="Cambria" w:hAnsi="Cambria" w:cs="Times New Roman"/>
                <w:b/>
                <w:bCs/>
                <w:color w:val="000000"/>
                <w:sz w:val="24"/>
                <w:szCs w:val="24"/>
                <w:lang w:val="sr-Latn-CS"/>
              </w:rPr>
            </w:pPr>
          </w:p>
          <w:p w:rsidR="00150AC4" w:rsidRPr="004560A8" w:rsidRDefault="00150AC4" w:rsidP="00FE156B">
            <w:pPr>
              <w:spacing w:after="0" w:line="240" w:lineRule="auto"/>
              <w:jc w:val="center"/>
              <w:rPr>
                <w:rFonts w:ascii="Cambria" w:hAnsi="Cambria" w:cs="Times New Roman"/>
                <w:b/>
                <w:bCs/>
                <w:color w:val="000000"/>
                <w:sz w:val="24"/>
                <w:szCs w:val="24"/>
                <w:lang w:val="sr-Latn-CS"/>
              </w:rPr>
            </w:pPr>
          </w:p>
          <w:p w:rsidR="00150AC4" w:rsidRPr="004560A8" w:rsidRDefault="00150AC4" w:rsidP="00FE156B">
            <w:pPr>
              <w:spacing w:after="0" w:line="240" w:lineRule="auto"/>
              <w:jc w:val="center"/>
              <w:rPr>
                <w:rFonts w:ascii="Cambria" w:hAnsi="Cambria" w:cs="Times New Roman"/>
                <w:b/>
                <w:bCs/>
                <w:color w:val="000000"/>
                <w:sz w:val="24"/>
                <w:szCs w:val="24"/>
                <w:lang w:val="sr-Latn-CS"/>
              </w:rPr>
            </w:pPr>
          </w:p>
          <w:p w:rsidR="00150AC4" w:rsidRPr="004560A8" w:rsidRDefault="00150AC4" w:rsidP="00FE156B">
            <w:pPr>
              <w:spacing w:after="0" w:line="240" w:lineRule="auto"/>
              <w:jc w:val="center"/>
              <w:rPr>
                <w:rFonts w:ascii="Cambria" w:hAnsi="Cambria" w:cs="Times New Roman"/>
                <w:b/>
                <w:bCs/>
                <w:color w:val="000000"/>
                <w:sz w:val="24"/>
                <w:szCs w:val="24"/>
                <w:lang w:val="sr-Latn-CS"/>
              </w:rPr>
            </w:pPr>
          </w:p>
          <w:p w:rsidR="00150AC4" w:rsidRPr="004560A8" w:rsidRDefault="00150AC4" w:rsidP="00FE156B">
            <w:pPr>
              <w:spacing w:after="0" w:line="240" w:lineRule="auto"/>
              <w:jc w:val="center"/>
              <w:rPr>
                <w:rFonts w:ascii="Cambria" w:hAnsi="Cambria" w:cs="Times New Roman"/>
                <w:b/>
                <w:bCs/>
                <w:color w:val="000000"/>
                <w:sz w:val="24"/>
                <w:szCs w:val="24"/>
                <w:lang w:val="sr-Latn-CS"/>
              </w:rPr>
            </w:pPr>
          </w:p>
          <w:p w:rsidR="00150AC4" w:rsidRPr="004560A8" w:rsidRDefault="00150AC4" w:rsidP="00FE156B">
            <w:pPr>
              <w:spacing w:after="0" w:line="240" w:lineRule="auto"/>
              <w:jc w:val="center"/>
              <w:rPr>
                <w:rFonts w:ascii="Cambria" w:hAnsi="Cambria" w:cs="Times New Roman"/>
                <w:b/>
                <w:bCs/>
                <w:color w:val="000000"/>
                <w:sz w:val="24"/>
                <w:szCs w:val="24"/>
                <w:lang w:val="sr-Latn-CS"/>
              </w:rPr>
            </w:pPr>
          </w:p>
          <w:p w:rsidR="00150AC4" w:rsidRPr="004560A8" w:rsidRDefault="00150AC4" w:rsidP="00FE156B">
            <w:pPr>
              <w:spacing w:after="0" w:line="240" w:lineRule="auto"/>
              <w:ind w:right="574"/>
              <w:jc w:val="right"/>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 xml:space="preserve">Ovlašćeno lice ponuđača  </w:t>
            </w:r>
          </w:p>
          <w:p w:rsidR="00150AC4" w:rsidRPr="004560A8" w:rsidRDefault="00150AC4" w:rsidP="00FE156B">
            <w:pPr>
              <w:spacing w:after="0" w:line="240" w:lineRule="auto"/>
              <w:ind w:right="149"/>
              <w:jc w:val="right"/>
              <w:rPr>
                <w:rFonts w:ascii="Cambria" w:hAnsi="Cambria" w:cs="Times New Roman"/>
                <w:color w:val="000000"/>
                <w:sz w:val="24"/>
                <w:szCs w:val="24"/>
                <w:lang w:val="sr-Latn-CS"/>
              </w:rPr>
            </w:pPr>
          </w:p>
          <w:p w:rsidR="00150AC4" w:rsidRPr="004560A8" w:rsidRDefault="00150AC4" w:rsidP="00FE156B">
            <w:pPr>
              <w:spacing w:after="0" w:line="240" w:lineRule="auto"/>
              <w:ind w:right="149"/>
              <w:jc w:val="right"/>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___________________________</w:t>
            </w:r>
          </w:p>
          <w:p w:rsidR="00150AC4" w:rsidRPr="004560A8" w:rsidRDefault="00150AC4" w:rsidP="00FE156B">
            <w:pPr>
              <w:spacing w:after="0" w:line="240" w:lineRule="auto"/>
              <w:ind w:right="574"/>
              <w:jc w:val="right"/>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w:t>
            </w:r>
            <w:r w:rsidRPr="004560A8">
              <w:rPr>
                <w:rFonts w:ascii="Cambria" w:hAnsi="Cambria" w:cs="Times New Roman"/>
                <w:i/>
                <w:iCs/>
                <w:color w:val="000000"/>
                <w:sz w:val="24"/>
                <w:szCs w:val="24"/>
                <w:lang w:val="sr-Latn-CS"/>
              </w:rPr>
              <w:t>ime, prezime i funkcija</w:t>
            </w:r>
            <w:r w:rsidRPr="004560A8">
              <w:rPr>
                <w:rFonts w:ascii="Cambria" w:hAnsi="Cambria" w:cs="Times New Roman"/>
                <w:color w:val="000000"/>
                <w:sz w:val="24"/>
                <w:szCs w:val="24"/>
                <w:lang w:val="sr-Latn-CS"/>
              </w:rPr>
              <w:t>)</w:t>
            </w:r>
          </w:p>
          <w:p w:rsidR="00150AC4" w:rsidRPr="004560A8" w:rsidRDefault="00150AC4" w:rsidP="00FE156B">
            <w:pPr>
              <w:spacing w:after="0" w:line="240" w:lineRule="auto"/>
              <w:ind w:right="149"/>
              <w:jc w:val="right"/>
              <w:rPr>
                <w:rFonts w:ascii="Cambria" w:hAnsi="Cambria" w:cs="Times New Roman"/>
                <w:color w:val="000000"/>
                <w:sz w:val="24"/>
                <w:szCs w:val="24"/>
                <w:lang w:val="sr-Latn-CS"/>
              </w:rPr>
            </w:pPr>
          </w:p>
          <w:p w:rsidR="00150AC4" w:rsidRPr="004560A8" w:rsidRDefault="00150AC4" w:rsidP="00FE156B">
            <w:pPr>
              <w:spacing w:after="0" w:line="240" w:lineRule="auto"/>
              <w:ind w:right="149"/>
              <w:jc w:val="right"/>
              <w:rPr>
                <w:rFonts w:ascii="Cambria" w:hAnsi="Cambria" w:cs="Times New Roman"/>
                <w:color w:val="000000"/>
                <w:sz w:val="24"/>
                <w:szCs w:val="24"/>
                <w:lang w:val="sr-Latn-CS"/>
              </w:rPr>
            </w:pPr>
          </w:p>
          <w:p w:rsidR="00150AC4" w:rsidRPr="004560A8" w:rsidRDefault="00150AC4" w:rsidP="00FE156B">
            <w:pPr>
              <w:spacing w:after="0" w:line="240" w:lineRule="auto"/>
              <w:ind w:right="149"/>
              <w:jc w:val="right"/>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___________________________</w:t>
            </w:r>
          </w:p>
          <w:p w:rsidR="00150AC4" w:rsidRPr="004560A8" w:rsidRDefault="00150AC4" w:rsidP="00FE156B">
            <w:pPr>
              <w:tabs>
                <w:tab w:val="left" w:pos="8364"/>
              </w:tabs>
              <w:spacing w:after="0" w:line="240" w:lineRule="auto"/>
              <w:ind w:right="857"/>
              <w:jc w:val="right"/>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w:t>
            </w:r>
            <w:r w:rsidRPr="004560A8">
              <w:rPr>
                <w:rFonts w:ascii="Cambria" w:hAnsi="Cambria" w:cs="Times New Roman"/>
                <w:i/>
                <w:iCs/>
                <w:color w:val="000000"/>
                <w:sz w:val="24"/>
                <w:szCs w:val="24"/>
                <w:lang w:val="sr-Latn-CS"/>
              </w:rPr>
              <w:t>potpis</w:t>
            </w:r>
            <w:r w:rsidRPr="004560A8">
              <w:rPr>
                <w:rFonts w:ascii="Cambria" w:hAnsi="Cambria" w:cs="Times New Roman"/>
                <w:color w:val="000000"/>
                <w:sz w:val="24"/>
                <w:szCs w:val="24"/>
                <w:lang w:val="sr-Latn-CS"/>
              </w:rPr>
              <w:t>)</w:t>
            </w:r>
          </w:p>
          <w:p w:rsidR="00150AC4" w:rsidRPr="004560A8" w:rsidRDefault="00150AC4" w:rsidP="00FE156B">
            <w:pPr>
              <w:spacing w:after="0" w:line="240" w:lineRule="auto"/>
              <w:ind w:firstLine="426"/>
              <w:jc w:val="both"/>
              <w:rPr>
                <w:rFonts w:ascii="Cambria" w:hAnsi="Cambria" w:cs="Times New Roman"/>
                <w:color w:val="000000"/>
                <w:sz w:val="24"/>
                <w:szCs w:val="24"/>
                <w:lang w:val="sr-Latn-CS"/>
              </w:rPr>
            </w:pPr>
          </w:p>
          <w:p w:rsidR="00150AC4" w:rsidRPr="004560A8" w:rsidRDefault="00150AC4" w:rsidP="00FE156B">
            <w:pPr>
              <w:spacing w:after="0" w:line="240" w:lineRule="auto"/>
              <w:jc w:val="both"/>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ab/>
            </w:r>
            <w:r w:rsidRPr="004560A8">
              <w:rPr>
                <w:rFonts w:ascii="Cambria" w:hAnsi="Cambria" w:cs="Times New Roman"/>
                <w:color w:val="000000"/>
                <w:sz w:val="24"/>
                <w:szCs w:val="24"/>
                <w:lang w:val="sr-Latn-CS"/>
              </w:rPr>
              <w:tab/>
            </w:r>
            <w:r w:rsidRPr="004560A8">
              <w:rPr>
                <w:rFonts w:ascii="Cambria" w:hAnsi="Cambria" w:cs="Times New Roman"/>
                <w:color w:val="000000"/>
                <w:sz w:val="24"/>
                <w:szCs w:val="24"/>
                <w:lang w:val="sr-Latn-CS"/>
              </w:rPr>
              <w:tab/>
            </w:r>
            <w:r w:rsidRPr="004560A8">
              <w:rPr>
                <w:rFonts w:ascii="Cambria" w:hAnsi="Cambria" w:cs="Times New Roman"/>
                <w:color w:val="000000"/>
                <w:sz w:val="24"/>
                <w:szCs w:val="24"/>
                <w:lang w:val="sr-Latn-CS"/>
              </w:rPr>
              <w:tab/>
            </w:r>
            <w:r w:rsidRPr="004560A8">
              <w:rPr>
                <w:rFonts w:ascii="Cambria" w:hAnsi="Cambria" w:cs="Times New Roman"/>
                <w:color w:val="000000"/>
                <w:sz w:val="24"/>
                <w:szCs w:val="24"/>
                <w:lang w:val="sr-Latn-CS"/>
              </w:rPr>
              <w:tab/>
            </w:r>
            <w:r w:rsidRPr="004560A8">
              <w:rPr>
                <w:rFonts w:ascii="Cambria" w:hAnsi="Cambria" w:cs="Times New Roman"/>
                <w:color w:val="000000"/>
                <w:sz w:val="24"/>
                <w:szCs w:val="24"/>
                <w:lang w:val="sr-Latn-CS"/>
              </w:rPr>
              <w:tab/>
              <w:t>M.P.</w:t>
            </w:r>
          </w:p>
          <w:p w:rsidR="00150AC4" w:rsidRPr="004560A8" w:rsidRDefault="00150AC4" w:rsidP="00FE156B">
            <w:pPr>
              <w:pStyle w:val="1tekst"/>
              <w:spacing w:after="0" w:afterAutospacing="0"/>
              <w:ind w:right="282" w:firstLine="0"/>
              <w:rPr>
                <w:rFonts w:ascii="Cambria" w:hAnsi="Cambria" w:cs="Times New Roman"/>
                <w:color w:val="000000"/>
                <w:sz w:val="24"/>
                <w:szCs w:val="24"/>
              </w:rPr>
            </w:pPr>
          </w:p>
          <w:p w:rsidR="0079530A" w:rsidRDefault="0079530A" w:rsidP="00FE156B">
            <w:pPr>
              <w:pStyle w:val="1tekst"/>
              <w:spacing w:after="0" w:afterAutospacing="0"/>
              <w:ind w:right="282" w:firstLine="0"/>
              <w:rPr>
                <w:rFonts w:ascii="Cambria" w:hAnsi="Cambria" w:cs="Times New Roman"/>
                <w:color w:val="000000"/>
                <w:sz w:val="24"/>
                <w:szCs w:val="24"/>
              </w:rPr>
            </w:pPr>
          </w:p>
          <w:p w:rsidR="0029379B" w:rsidRPr="004560A8" w:rsidRDefault="0029379B" w:rsidP="00FE156B">
            <w:pPr>
              <w:pStyle w:val="1tekst"/>
              <w:spacing w:after="0" w:afterAutospacing="0"/>
              <w:ind w:right="282" w:firstLine="0"/>
              <w:rPr>
                <w:rFonts w:ascii="Cambria" w:hAnsi="Cambria" w:cs="Times New Roman"/>
                <w:color w:val="000000"/>
                <w:sz w:val="24"/>
                <w:szCs w:val="24"/>
              </w:rPr>
            </w:pPr>
          </w:p>
          <w:p w:rsidR="00150AC4" w:rsidRPr="004560A8" w:rsidRDefault="00150AC4" w:rsidP="00FE156B">
            <w:pPr>
              <w:pStyle w:val="1tekst"/>
              <w:spacing w:after="0" w:afterAutospacing="0"/>
              <w:ind w:right="282" w:firstLine="0"/>
              <w:rPr>
                <w:rFonts w:ascii="Cambria" w:hAnsi="Cambria" w:cs="Times New Roman"/>
                <w:color w:val="000000"/>
                <w:sz w:val="24"/>
                <w:szCs w:val="24"/>
              </w:rPr>
            </w:pPr>
          </w:p>
        </w:tc>
      </w:tr>
    </w:tbl>
    <w:p w:rsidR="00B460F9" w:rsidRPr="00510379" w:rsidRDefault="00B460F9" w:rsidP="000750E4">
      <w:pPr>
        <w:spacing w:after="0" w:line="240" w:lineRule="auto"/>
        <w:rPr>
          <w:rFonts w:asciiTheme="majorHAnsi" w:hAnsiTheme="majorHAnsi" w:cs="Times New Roman"/>
          <w:i/>
          <w:iCs/>
          <w:sz w:val="10"/>
          <w:szCs w:val="10"/>
          <w:highlight w:val="yellow"/>
        </w:rPr>
      </w:pPr>
    </w:p>
    <w:p w:rsidR="00B460F9" w:rsidRPr="00FD5D77"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5" w:name="_Toc416180150"/>
      <w:bookmarkStart w:id="46" w:name="_Toc517076610"/>
      <w:r w:rsidRPr="00FD5D77">
        <w:rPr>
          <w:rFonts w:asciiTheme="majorHAnsi" w:hAnsiTheme="majorHAnsi"/>
          <w:i w:val="0"/>
          <w:iCs w:val="0"/>
          <w:sz w:val="24"/>
          <w:szCs w:val="24"/>
          <w:u w:val="none"/>
        </w:rPr>
        <w:lastRenderedPageBreak/>
        <w:t>NACRT UGOVORA O JAVNOJ NABAVCI</w:t>
      </w:r>
      <w:bookmarkEnd w:id="45"/>
      <w:bookmarkEnd w:id="46"/>
    </w:p>
    <w:p w:rsidR="00B460F9" w:rsidRPr="00FD5D77" w:rsidRDefault="00B460F9" w:rsidP="00B460F9">
      <w:pPr>
        <w:spacing w:after="0" w:line="240" w:lineRule="auto"/>
        <w:rPr>
          <w:rFonts w:asciiTheme="majorHAnsi" w:hAnsiTheme="majorHAnsi" w:cs="Times New Roman"/>
          <w:color w:val="000000"/>
          <w:sz w:val="16"/>
          <w:szCs w:val="16"/>
        </w:rPr>
      </w:pPr>
    </w:p>
    <w:p w:rsidR="00AB2955" w:rsidRPr="00FD5D77" w:rsidRDefault="00AB2955" w:rsidP="00AB2955">
      <w:pPr>
        <w:spacing w:after="0" w:line="240" w:lineRule="auto"/>
        <w:jc w:val="both"/>
        <w:rPr>
          <w:rFonts w:ascii="Cambria" w:hAnsi="Cambria" w:cs="Times New Roman"/>
          <w:color w:val="000000"/>
          <w:sz w:val="23"/>
          <w:szCs w:val="23"/>
        </w:rPr>
      </w:pPr>
      <w:r w:rsidRPr="00FD5D77">
        <w:rPr>
          <w:rFonts w:ascii="Cambria" w:hAnsi="Cambria" w:cs="Times New Roman"/>
          <w:color w:val="000000"/>
          <w:sz w:val="23"/>
          <w:szCs w:val="23"/>
        </w:rPr>
        <w:t>Ovaj ugovor zaključen je  između:</w:t>
      </w:r>
    </w:p>
    <w:p w:rsidR="00AB2955" w:rsidRPr="004560A8" w:rsidRDefault="00AB2955" w:rsidP="00AB2955">
      <w:pPr>
        <w:spacing w:after="0" w:line="240" w:lineRule="auto"/>
        <w:jc w:val="both"/>
        <w:rPr>
          <w:rFonts w:ascii="Cambria" w:hAnsi="Cambria" w:cs="Times New Roman"/>
          <w:color w:val="000000"/>
          <w:sz w:val="10"/>
          <w:szCs w:val="20"/>
        </w:rPr>
      </w:pPr>
    </w:p>
    <w:p w:rsidR="00AB2955" w:rsidRPr="00FD5D77" w:rsidRDefault="00AB2955" w:rsidP="00AB2955">
      <w:pPr>
        <w:spacing w:after="0" w:line="240" w:lineRule="auto"/>
        <w:jc w:val="both"/>
        <w:rPr>
          <w:rFonts w:ascii="Cambria" w:hAnsi="Cambria" w:cs="Times New Roman"/>
          <w:b/>
          <w:bCs/>
          <w:color w:val="000000"/>
          <w:sz w:val="24"/>
          <w:szCs w:val="24"/>
        </w:rPr>
      </w:pPr>
      <w:r w:rsidRPr="00FD5D77">
        <w:rPr>
          <w:rFonts w:ascii="Cambria" w:hAnsi="Cambria" w:cs="Times New Roman"/>
          <w:b/>
          <w:bCs/>
          <w:color w:val="000000"/>
          <w:sz w:val="24"/>
          <w:szCs w:val="24"/>
        </w:rPr>
        <w:t>Naručioca Željeznička infrastruktura Crne Gore AD Podgorica,</w:t>
      </w:r>
    </w:p>
    <w:p w:rsidR="00AB2955" w:rsidRPr="00FD5D77" w:rsidRDefault="00AB2955" w:rsidP="00AB2955">
      <w:pPr>
        <w:spacing w:after="0" w:line="240" w:lineRule="auto"/>
        <w:jc w:val="both"/>
        <w:rPr>
          <w:rFonts w:ascii="Cambria" w:hAnsi="Cambria" w:cs="Times New Roman"/>
          <w:color w:val="000000"/>
          <w:sz w:val="24"/>
          <w:szCs w:val="24"/>
        </w:rPr>
      </w:pPr>
      <w:r w:rsidRPr="00FD5D77">
        <w:rPr>
          <w:rFonts w:ascii="Cambria" w:hAnsi="Cambria" w:cs="Times New Roman"/>
          <w:color w:val="000000"/>
          <w:sz w:val="24"/>
          <w:szCs w:val="24"/>
        </w:rPr>
        <w:t xml:space="preserve"> sa sjedištem u Podgorici, ulica Trg Golootočkih žrtava broj 13, Podgorica,</w:t>
      </w:r>
    </w:p>
    <w:p w:rsidR="00AB2955" w:rsidRPr="00FD5D77" w:rsidRDefault="00AB2955" w:rsidP="00AB2955">
      <w:pPr>
        <w:spacing w:after="0" w:line="240" w:lineRule="auto"/>
        <w:jc w:val="both"/>
        <w:rPr>
          <w:rFonts w:ascii="Cambria" w:hAnsi="Cambria" w:cs="Times New Roman"/>
          <w:color w:val="000000"/>
          <w:sz w:val="24"/>
          <w:szCs w:val="24"/>
        </w:rPr>
      </w:pPr>
      <w:r w:rsidRPr="00FD5D77">
        <w:rPr>
          <w:rFonts w:ascii="Cambria" w:hAnsi="Cambria" w:cs="Times New Roman"/>
          <w:color w:val="000000"/>
          <w:sz w:val="24"/>
          <w:szCs w:val="24"/>
        </w:rPr>
        <w:t xml:space="preserve"> PIB: 02723816, Matični broj: 4-0008771/24, </w:t>
      </w:r>
    </w:p>
    <w:p w:rsidR="00AB2955" w:rsidRPr="00FD5D77" w:rsidRDefault="00AB2955" w:rsidP="00AB2955">
      <w:pPr>
        <w:spacing w:after="0" w:line="240" w:lineRule="auto"/>
        <w:jc w:val="both"/>
        <w:rPr>
          <w:rFonts w:ascii="Cambria" w:hAnsi="Cambria" w:cs="Times New Roman"/>
          <w:color w:val="000000"/>
          <w:sz w:val="24"/>
          <w:szCs w:val="24"/>
        </w:rPr>
      </w:pPr>
      <w:r w:rsidRPr="00FD5D77">
        <w:rPr>
          <w:rFonts w:ascii="Cambria" w:hAnsi="Cambria" w:cs="Times New Roman"/>
          <w:color w:val="000000"/>
          <w:sz w:val="24"/>
          <w:szCs w:val="24"/>
        </w:rPr>
        <w:t xml:space="preserve">Broj računa: 510-22146-47, Naziv banke: Crnogorska komercijalna banka, </w:t>
      </w:r>
    </w:p>
    <w:p w:rsidR="00AB2955" w:rsidRPr="00FD5D77" w:rsidRDefault="00AB2955" w:rsidP="00AB2955">
      <w:pPr>
        <w:spacing w:after="0" w:line="240" w:lineRule="auto"/>
        <w:jc w:val="both"/>
        <w:rPr>
          <w:rFonts w:ascii="Cambria" w:hAnsi="Cambria" w:cs="Times New Roman"/>
          <w:color w:val="000000"/>
          <w:sz w:val="24"/>
          <w:szCs w:val="24"/>
        </w:rPr>
      </w:pPr>
      <w:r w:rsidRPr="00FD5D77">
        <w:rPr>
          <w:rFonts w:ascii="Cambria" w:hAnsi="Cambria" w:cs="Times New Roman"/>
          <w:color w:val="000000"/>
          <w:sz w:val="24"/>
          <w:szCs w:val="24"/>
        </w:rPr>
        <w:t xml:space="preserve">koga zastupa Izvršni direktor </w:t>
      </w:r>
      <w:r w:rsidR="00C64516" w:rsidRPr="00FD5D77">
        <w:rPr>
          <w:rFonts w:ascii="Cambria" w:hAnsi="Cambria" w:cs="Arial"/>
          <w:sz w:val="24"/>
          <w:szCs w:val="24"/>
          <w:lang w:val="sr-Latn-CS"/>
        </w:rPr>
        <w:t>Ljubiša Ćurčić, dipl.maš.ing</w:t>
      </w:r>
      <w:r w:rsidRPr="00FD5D77">
        <w:rPr>
          <w:rFonts w:ascii="Cambria" w:hAnsi="Cambria" w:cs="Times New Roman"/>
          <w:color w:val="000000"/>
          <w:sz w:val="24"/>
          <w:szCs w:val="24"/>
        </w:rPr>
        <w:t>, (u daljem tekstu: Naručilac usluge)</w:t>
      </w:r>
    </w:p>
    <w:p w:rsidR="00AB2955" w:rsidRPr="004560A8" w:rsidRDefault="00AB2955" w:rsidP="004560A8">
      <w:pPr>
        <w:spacing w:after="0" w:line="240" w:lineRule="auto"/>
        <w:jc w:val="center"/>
        <w:rPr>
          <w:rFonts w:ascii="Cambria" w:hAnsi="Cambria"/>
          <w:b/>
          <w:i/>
          <w:sz w:val="10"/>
          <w:szCs w:val="20"/>
          <w:lang w:val="sr-Latn-CS"/>
        </w:rPr>
      </w:pPr>
    </w:p>
    <w:p w:rsidR="00AB2955" w:rsidRPr="00FD5D77" w:rsidRDefault="00AB2955" w:rsidP="00AB2955">
      <w:pPr>
        <w:spacing w:after="0" w:line="240" w:lineRule="auto"/>
        <w:ind w:firstLine="708"/>
        <w:jc w:val="both"/>
        <w:rPr>
          <w:rFonts w:ascii="Cambria" w:hAnsi="Cambria" w:cs="Times New Roman"/>
          <w:b/>
          <w:i/>
          <w:color w:val="000000"/>
          <w:sz w:val="24"/>
          <w:szCs w:val="24"/>
        </w:rPr>
      </w:pPr>
      <w:r w:rsidRPr="00FD5D77">
        <w:rPr>
          <w:rFonts w:ascii="Cambria" w:hAnsi="Cambria" w:cs="Times New Roman"/>
          <w:b/>
          <w:i/>
          <w:color w:val="000000"/>
          <w:sz w:val="24"/>
          <w:szCs w:val="24"/>
        </w:rPr>
        <w:t>i</w:t>
      </w:r>
    </w:p>
    <w:p w:rsidR="00AB2955" w:rsidRPr="004560A8" w:rsidRDefault="00AB2955" w:rsidP="004560A8">
      <w:pPr>
        <w:spacing w:after="0" w:line="240" w:lineRule="auto"/>
        <w:jc w:val="center"/>
        <w:rPr>
          <w:rFonts w:ascii="Cambria" w:hAnsi="Cambria"/>
          <w:b/>
          <w:i/>
          <w:sz w:val="10"/>
          <w:szCs w:val="20"/>
          <w:lang w:val="sr-Latn-CS"/>
        </w:rPr>
      </w:pPr>
    </w:p>
    <w:p w:rsidR="00AB2955" w:rsidRPr="00FD5D77" w:rsidRDefault="00AB2955" w:rsidP="00AB2955">
      <w:pPr>
        <w:spacing w:after="0" w:line="240" w:lineRule="auto"/>
        <w:jc w:val="both"/>
        <w:rPr>
          <w:rFonts w:ascii="Cambria" w:hAnsi="Cambria" w:cs="Times New Roman"/>
          <w:color w:val="000000"/>
          <w:sz w:val="24"/>
          <w:szCs w:val="24"/>
        </w:rPr>
      </w:pPr>
      <w:r w:rsidRPr="00FD5D77">
        <w:rPr>
          <w:rFonts w:ascii="Cambria" w:hAnsi="Cambria" w:cs="Times New Roman"/>
          <w:b/>
          <w:bCs/>
          <w:color w:val="000000"/>
          <w:sz w:val="24"/>
          <w:szCs w:val="24"/>
        </w:rPr>
        <w:t xml:space="preserve">Ponuđača </w:t>
      </w:r>
      <w:r w:rsidRPr="00FD5D77">
        <w:rPr>
          <w:rFonts w:ascii="Cambria" w:hAnsi="Cambria" w:cs="Times New Roman"/>
          <w:color w:val="000000"/>
          <w:sz w:val="24"/>
          <w:szCs w:val="24"/>
        </w:rPr>
        <w:t>______________________,</w:t>
      </w:r>
    </w:p>
    <w:p w:rsidR="00AB2955" w:rsidRPr="00FD5D77" w:rsidRDefault="00AB2955" w:rsidP="00AB2955">
      <w:pPr>
        <w:spacing w:after="0" w:line="240" w:lineRule="auto"/>
        <w:jc w:val="both"/>
        <w:rPr>
          <w:rFonts w:ascii="Cambria" w:hAnsi="Cambria" w:cs="Times New Roman"/>
          <w:color w:val="000000"/>
          <w:sz w:val="24"/>
          <w:szCs w:val="24"/>
        </w:rPr>
      </w:pPr>
      <w:r w:rsidRPr="00FD5D77">
        <w:rPr>
          <w:rFonts w:ascii="Cambria" w:hAnsi="Cambria" w:cs="Times New Roman"/>
          <w:color w:val="000000"/>
          <w:sz w:val="24"/>
          <w:szCs w:val="24"/>
        </w:rPr>
        <w:t xml:space="preserve"> sa sjedištem u ________________, ulica____________,</w:t>
      </w:r>
    </w:p>
    <w:p w:rsidR="00AB2955" w:rsidRPr="00FD5D77" w:rsidRDefault="00AB2955" w:rsidP="00AB2955">
      <w:pPr>
        <w:spacing w:after="0" w:line="240" w:lineRule="auto"/>
        <w:jc w:val="both"/>
        <w:rPr>
          <w:rFonts w:ascii="Cambria" w:hAnsi="Cambria" w:cs="Times New Roman"/>
          <w:color w:val="000000"/>
          <w:sz w:val="24"/>
          <w:szCs w:val="24"/>
        </w:rPr>
      </w:pPr>
      <w:r w:rsidRPr="00FD5D77">
        <w:rPr>
          <w:rFonts w:ascii="Cambria" w:hAnsi="Cambria" w:cs="Times New Roman"/>
          <w:color w:val="000000"/>
          <w:sz w:val="24"/>
          <w:szCs w:val="24"/>
        </w:rPr>
        <w:t xml:space="preserve"> Broj računa: ______________________, Naziv banke: ________________________,</w:t>
      </w:r>
    </w:p>
    <w:p w:rsidR="00AB2955" w:rsidRPr="00FD5D77" w:rsidRDefault="00AB2955" w:rsidP="00AB2955">
      <w:pPr>
        <w:spacing w:after="0" w:line="240" w:lineRule="auto"/>
        <w:jc w:val="both"/>
        <w:rPr>
          <w:rFonts w:ascii="Cambria" w:hAnsi="Cambria" w:cs="Times New Roman"/>
          <w:color w:val="000000"/>
          <w:sz w:val="24"/>
          <w:szCs w:val="24"/>
        </w:rPr>
      </w:pPr>
      <w:r w:rsidRPr="00FD5D77">
        <w:rPr>
          <w:rFonts w:ascii="Cambria" w:hAnsi="Cambria" w:cs="Times New Roman"/>
          <w:color w:val="000000"/>
          <w:sz w:val="24"/>
          <w:szCs w:val="24"/>
        </w:rPr>
        <w:t xml:space="preserve"> koga zastupa _____________, (u daljem tekstu:  Izvršilac usluge).</w:t>
      </w:r>
    </w:p>
    <w:p w:rsidR="00AB2955" w:rsidRPr="00510379" w:rsidRDefault="00AB2955" w:rsidP="00AB2955">
      <w:pPr>
        <w:spacing w:after="0" w:line="240" w:lineRule="auto"/>
        <w:jc w:val="both"/>
        <w:rPr>
          <w:rFonts w:ascii="Cambria" w:hAnsi="Cambria" w:cs="Times New Roman"/>
          <w:b/>
          <w:bCs/>
          <w:color w:val="000000"/>
          <w:sz w:val="16"/>
          <w:szCs w:val="16"/>
          <w:highlight w:val="yellow"/>
        </w:rPr>
      </w:pPr>
    </w:p>
    <w:p w:rsidR="00AB2955" w:rsidRPr="004560A8" w:rsidRDefault="00AB2955" w:rsidP="004560A8">
      <w:pPr>
        <w:spacing w:after="0" w:line="240" w:lineRule="auto"/>
        <w:rPr>
          <w:rFonts w:ascii="Cambria" w:hAnsi="Cambria"/>
          <w:b/>
          <w:i/>
          <w:sz w:val="6"/>
          <w:szCs w:val="20"/>
          <w:lang w:val="sr-Latn-CS"/>
        </w:rPr>
      </w:pPr>
    </w:p>
    <w:p w:rsidR="00FD5D77" w:rsidRPr="00FD0528" w:rsidRDefault="00FD5D77" w:rsidP="00FD5D77">
      <w:pPr>
        <w:spacing w:after="0" w:line="240" w:lineRule="auto"/>
        <w:jc w:val="center"/>
        <w:rPr>
          <w:rFonts w:ascii="Cambria" w:hAnsi="Cambria" w:cs="Times New Roman"/>
          <w:b/>
          <w:bCs/>
          <w:color w:val="000000"/>
          <w:sz w:val="24"/>
          <w:szCs w:val="24"/>
        </w:rPr>
      </w:pPr>
      <w:r w:rsidRPr="00FD0528">
        <w:rPr>
          <w:rFonts w:ascii="Cambria" w:hAnsi="Cambria" w:cs="Times New Roman"/>
          <w:b/>
          <w:bCs/>
          <w:color w:val="000000"/>
          <w:sz w:val="24"/>
          <w:szCs w:val="24"/>
        </w:rPr>
        <w:t>OSNOV UGOVORA:</w:t>
      </w:r>
    </w:p>
    <w:p w:rsidR="00FD5D77" w:rsidRPr="00FD0528" w:rsidRDefault="00FD5D77" w:rsidP="00FD5D77">
      <w:pPr>
        <w:spacing w:after="0" w:line="240" w:lineRule="auto"/>
        <w:jc w:val="both"/>
        <w:rPr>
          <w:rFonts w:ascii="Cambria" w:hAnsi="Cambria" w:cs="Times New Roman"/>
          <w:color w:val="000000"/>
          <w:sz w:val="24"/>
          <w:szCs w:val="24"/>
        </w:rPr>
      </w:pPr>
      <w:r w:rsidRPr="00FD0528">
        <w:rPr>
          <w:rFonts w:ascii="Cambria" w:hAnsi="Cambria" w:cs="Times New Roman"/>
          <w:color w:val="000000"/>
          <w:sz w:val="24"/>
          <w:szCs w:val="24"/>
        </w:rPr>
        <w:t xml:space="preserve">Tenderska dokumentacija za </w:t>
      </w:r>
      <w:r w:rsidRPr="00FD0528">
        <w:rPr>
          <w:rFonts w:ascii="Cambria" w:hAnsi="Cambria" w:cs="Times New Roman"/>
          <w:color w:val="000000"/>
          <w:sz w:val="24"/>
          <w:szCs w:val="24"/>
          <w:u w:val="single"/>
        </w:rPr>
        <w:t>otvoreni postupak</w:t>
      </w:r>
      <w:r w:rsidRPr="00FD0528">
        <w:rPr>
          <w:rFonts w:ascii="Cambria" w:hAnsi="Cambria" w:cs="Times New Roman"/>
          <w:color w:val="000000"/>
          <w:sz w:val="24"/>
          <w:szCs w:val="24"/>
        </w:rPr>
        <w:t xml:space="preserve"> za nabavku usluge: </w:t>
      </w:r>
      <w:r w:rsidRPr="00FD0528">
        <w:rPr>
          <w:rFonts w:ascii="Cambria" w:eastAsia="Times New Roman" w:hAnsi="Cambria"/>
          <w:b/>
          <w:sz w:val="24"/>
          <w:szCs w:val="24"/>
          <w:u w:val="single"/>
        </w:rPr>
        <w:t>Kolektivno-kombinovano osiguranje zaposlenih</w:t>
      </w:r>
      <w:r w:rsidRPr="00FD0528">
        <w:rPr>
          <w:rFonts w:ascii="Cambria" w:hAnsi="Cambria" w:cs="Times New Roman"/>
          <w:color w:val="000000"/>
          <w:sz w:val="24"/>
          <w:szCs w:val="24"/>
        </w:rPr>
        <w:t xml:space="preserve">, broj: </w:t>
      </w:r>
      <w:r w:rsidR="00992249">
        <w:rPr>
          <w:rFonts w:ascii="Cambria" w:hAnsi="Cambria" w:cs="Times New Roman"/>
          <w:color w:val="000000"/>
          <w:sz w:val="24"/>
          <w:szCs w:val="24"/>
        </w:rPr>
        <w:t>6178</w:t>
      </w:r>
      <w:r w:rsidRPr="00992249">
        <w:rPr>
          <w:rFonts w:ascii="Cambria" w:hAnsi="Cambria" w:cs="Times New Roman"/>
          <w:color w:val="000000"/>
          <w:sz w:val="24"/>
          <w:szCs w:val="24"/>
          <w:u w:val="single"/>
        </w:rPr>
        <w:t>/5</w:t>
      </w:r>
      <w:r w:rsidRPr="00FD0528">
        <w:rPr>
          <w:rFonts w:ascii="Cambria" w:hAnsi="Cambria" w:cs="Times New Roman"/>
          <w:color w:val="000000"/>
          <w:sz w:val="24"/>
          <w:szCs w:val="24"/>
          <w:u w:val="single"/>
        </w:rPr>
        <w:t xml:space="preserve"> (</w:t>
      </w:r>
      <w:r w:rsidR="00D8264E">
        <w:rPr>
          <w:rFonts w:ascii="Cambria" w:hAnsi="Cambria" w:cs="Times New Roman"/>
          <w:color w:val="000000"/>
          <w:sz w:val="24"/>
          <w:szCs w:val="24"/>
          <w:u w:val="single"/>
        </w:rPr>
        <w:t>1</w:t>
      </w:r>
      <w:r w:rsidR="00A56949">
        <w:rPr>
          <w:rFonts w:ascii="Cambria" w:hAnsi="Cambria" w:cs="Times New Roman"/>
          <w:color w:val="000000"/>
          <w:sz w:val="24"/>
          <w:szCs w:val="24"/>
          <w:u w:val="single"/>
        </w:rPr>
        <w:t>4</w:t>
      </w:r>
      <w:r w:rsidRPr="00FD0528">
        <w:rPr>
          <w:rFonts w:ascii="Cambria" w:hAnsi="Cambria" w:cs="Times New Roman"/>
          <w:color w:val="000000"/>
          <w:sz w:val="24"/>
          <w:szCs w:val="24"/>
          <w:u w:val="single"/>
        </w:rPr>
        <w:t>/1</w:t>
      </w:r>
      <w:r w:rsidR="00A56949">
        <w:rPr>
          <w:rFonts w:ascii="Cambria" w:hAnsi="Cambria" w:cs="Times New Roman"/>
          <w:color w:val="000000"/>
          <w:sz w:val="24"/>
          <w:szCs w:val="24"/>
          <w:u w:val="single"/>
        </w:rPr>
        <w:t>9</w:t>
      </w:r>
      <w:r w:rsidRPr="00FD0528">
        <w:rPr>
          <w:rFonts w:ascii="Cambria" w:hAnsi="Cambria" w:cs="Times New Roman"/>
          <w:color w:val="000000"/>
          <w:sz w:val="24"/>
          <w:szCs w:val="24"/>
          <w:u w:val="single"/>
        </w:rPr>
        <w:t>)</w:t>
      </w:r>
      <w:r w:rsidRPr="00FD0528">
        <w:rPr>
          <w:rFonts w:ascii="Cambria" w:hAnsi="Cambria" w:cs="Times New Roman"/>
          <w:color w:val="000000"/>
          <w:sz w:val="24"/>
          <w:szCs w:val="24"/>
        </w:rPr>
        <w:t xml:space="preserve"> od </w:t>
      </w:r>
      <w:r w:rsidR="00713F42">
        <w:rPr>
          <w:rFonts w:ascii="Cambria" w:hAnsi="Cambria" w:cs="Times New Roman"/>
          <w:color w:val="000000"/>
          <w:sz w:val="24"/>
          <w:szCs w:val="24"/>
          <w:u w:val="single"/>
        </w:rPr>
        <w:t>2</w:t>
      </w:r>
      <w:r w:rsidR="00F629E9">
        <w:rPr>
          <w:rFonts w:ascii="Cambria" w:hAnsi="Cambria" w:cs="Times New Roman"/>
          <w:color w:val="000000"/>
          <w:sz w:val="24"/>
          <w:szCs w:val="24"/>
          <w:u w:val="single"/>
        </w:rPr>
        <w:t>8</w:t>
      </w:r>
      <w:r w:rsidRPr="00FD0528">
        <w:rPr>
          <w:rFonts w:ascii="Cambria" w:hAnsi="Cambria" w:cs="Times New Roman"/>
          <w:color w:val="000000"/>
          <w:sz w:val="24"/>
          <w:szCs w:val="24"/>
          <w:u w:val="single"/>
        </w:rPr>
        <w:t>.</w:t>
      </w:r>
      <w:r w:rsidR="00C80B64">
        <w:rPr>
          <w:rFonts w:ascii="Cambria" w:hAnsi="Cambria" w:cs="Times New Roman"/>
          <w:color w:val="000000"/>
          <w:sz w:val="24"/>
          <w:szCs w:val="24"/>
          <w:u w:val="single"/>
        </w:rPr>
        <w:t>06</w:t>
      </w:r>
      <w:r w:rsidRPr="00FD0528">
        <w:rPr>
          <w:rFonts w:ascii="Cambria" w:hAnsi="Cambria" w:cs="Times New Roman"/>
          <w:color w:val="000000"/>
          <w:sz w:val="24"/>
          <w:szCs w:val="24"/>
          <w:u w:val="single"/>
        </w:rPr>
        <w:t>.201</w:t>
      </w:r>
      <w:r w:rsidR="00713F42">
        <w:rPr>
          <w:rFonts w:ascii="Cambria" w:hAnsi="Cambria" w:cs="Times New Roman"/>
          <w:color w:val="000000"/>
          <w:sz w:val="24"/>
          <w:szCs w:val="24"/>
          <w:u w:val="single"/>
        </w:rPr>
        <w:t>9</w:t>
      </w:r>
      <w:r w:rsidRPr="00FD0528">
        <w:rPr>
          <w:rFonts w:ascii="Cambria" w:hAnsi="Cambria" w:cs="Times New Roman"/>
          <w:color w:val="000000"/>
          <w:sz w:val="24"/>
          <w:szCs w:val="24"/>
          <w:u w:val="single"/>
        </w:rPr>
        <w:t>.</w:t>
      </w:r>
      <w:r w:rsidRPr="00FD0528">
        <w:rPr>
          <w:rFonts w:ascii="Cambria" w:hAnsi="Cambria" w:cs="Times New Roman"/>
          <w:color w:val="000000"/>
          <w:sz w:val="24"/>
          <w:szCs w:val="24"/>
        </w:rPr>
        <w:t>godine;</w:t>
      </w:r>
    </w:p>
    <w:p w:rsidR="00FD5D77" w:rsidRPr="00FD0528" w:rsidRDefault="00FD5D77" w:rsidP="00FD5D77">
      <w:pPr>
        <w:spacing w:after="0" w:line="240" w:lineRule="auto"/>
        <w:jc w:val="both"/>
        <w:rPr>
          <w:rFonts w:ascii="Cambria" w:hAnsi="Cambria" w:cs="Times New Roman"/>
          <w:color w:val="000000"/>
          <w:sz w:val="24"/>
          <w:szCs w:val="24"/>
        </w:rPr>
      </w:pPr>
      <w:r w:rsidRPr="00FD0528">
        <w:rPr>
          <w:rFonts w:ascii="Cambria" w:hAnsi="Cambria" w:cs="Times New Roman"/>
          <w:color w:val="000000"/>
          <w:sz w:val="24"/>
          <w:szCs w:val="24"/>
        </w:rPr>
        <w:t>Broj i datum odluke o izboru najpovoljnije ponude: _____________________;</w:t>
      </w:r>
    </w:p>
    <w:p w:rsidR="00FD5D77" w:rsidRPr="00FD0528" w:rsidRDefault="00FD5D77" w:rsidP="00FD5D77">
      <w:pPr>
        <w:spacing w:after="0" w:line="240" w:lineRule="auto"/>
        <w:jc w:val="both"/>
        <w:rPr>
          <w:rFonts w:ascii="Cambria" w:hAnsi="Cambria" w:cs="Times New Roman"/>
          <w:color w:val="000000"/>
          <w:sz w:val="24"/>
          <w:szCs w:val="24"/>
        </w:rPr>
      </w:pPr>
      <w:r w:rsidRPr="00FD0528">
        <w:rPr>
          <w:rFonts w:ascii="Cambria" w:hAnsi="Cambria" w:cs="Times New Roman"/>
          <w:color w:val="000000"/>
          <w:sz w:val="24"/>
          <w:szCs w:val="24"/>
        </w:rPr>
        <w:t xml:space="preserve">Ponuda ponuđača </w:t>
      </w:r>
      <w:r w:rsidRPr="00FD0528">
        <w:rPr>
          <w:rFonts w:ascii="Cambria" w:hAnsi="Cambria" w:cs="Times New Roman"/>
          <w:i/>
          <w:iCs/>
          <w:color w:val="000000"/>
          <w:sz w:val="24"/>
          <w:szCs w:val="24"/>
          <w:u w:val="single"/>
        </w:rPr>
        <w:t>(naziv ponuđača)</w:t>
      </w:r>
      <w:r w:rsidRPr="00FD0528">
        <w:rPr>
          <w:rFonts w:ascii="Cambria" w:hAnsi="Cambria" w:cs="Times New Roman"/>
          <w:color w:val="000000"/>
          <w:sz w:val="24"/>
          <w:szCs w:val="24"/>
        </w:rPr>
        <w:t xml:space="preserve"> broj ______ od _________________________.</w:t>
      </w:r>
    </w:p>
    <w:p w:rsidR="007B57C6" w:rsidRPr="004560A8" w:rsidRDefault="007B57C6" w:rsidP="004560A8">
      <w:pPr>
        <w:spacing w:after="0" w:line="240" w:lineRule="auto"/>
        <w:jc w:val="center"/>
        <w:rPr>
          <w:rFonts w:ascii="Cambria" w:hAnsi="Cambria"/>
          <w:b/>
          <w:i/>
          <w:sz w:val="10"/>
          <w:szCs w:val="20"/>
          <w:lang w:val="sr-Latn-CS"/>
        </w:rPr>
      </w:pPr>
    </w:p>
    <w:p w:rsidR="007B57C6" w:rsidRPr="00C80B64" w:rsidRDefault="007B57C6" w:rsidP="007B57C6">
      <w:pPr>
        <w:tabs>
          <w:tab w:val="left" w:pos="3045"/>
        </w:tabs>
        <w:spacing w:after="0" w:line="240" w:lineRule="auto"/>
        <w:rPr>
          <w:rFonts w:ascii="Cambria" w:hAnsi="Cambria"/>
          <w:b/>
          <w:i/>
          <w:color w:val="000000"/>
          <w:sz w:val="23"/>
          <w:szCs w:val="23"/>
          <w:lang w:val="sr-Latn-CS"/>
        </w:rPr>
      </w:pPr>
      <w:r w:rsidRPr="00C80B64">
        <w:rPr>
          <w:rFonts w:ascii="Cambria" w:hAnsi="Cambria"/>
          <w:b/>
          <w:i/>
          <w:color w:val="000000"/>
          <w:sz w:val="23"/>
          <w:szCs w:val="23"/>
          <w:lang w:val="sr-Latn-CS"/>
        </w:rPr>
        <w:t>Ugovorne strane su se sporazumjele o slijedećem:</w:t>
      </w:r>
    </w:p>
    <w:p w:rsidR="007B57C6" w:rsidRPr="00C80B64" w:rsidRDefault="007B57C6" w:rsidP="007B57C6">
      <w:pPr>
        <w:spacing w:after="0" w:line="240" w:lineRule="auto"/>
        <w:rPr>
          <w:rFonts w:ascii="Cambria" w:hAnsi="Cambria"/>
          <w:b/>
          <w:i/>
          <w:color w:val="000000"/>
          <w:sz w:val="23"/>
          <w:szCs w:val="23"/>
        </w:rPr>
      </w:pPr>
    </w:p>
    <w:p w:rsidR="007B57C6" w:rsidRPr="00C80B64" w:rsidRDefault="007B57C6" w:rsidP="007B57C6">
      <w:pPr>
        <w:spacing w:after="0" w:line="240" w:lineRule="auto"/>
        <w:rPr>
          <w:rFonts w:ascii="Cambria" w:hAnsi="Cambria"/>
          <w:b/>
          <w:i/>
          <w:sz w:val="23"/>
          <w:szCs w:val="23"/>
          <w:lang w:val="sr-Latn-CS"/>
        </w:rPr>
      </w:pPr>
      <w:r w:rsidRPr="00C80B64">
        <w:rPr>
          <w:rFonts w:ascii="Cambria" w:hAnsi="Cambria"/>
          <w:b/>
          <w:i/>
          <w:sz w:val="23"/>
          <w:szCs w:val="23"/>
          <w:lang w:val="sr-Latn-CS"/>
        </w:rPr>
        <w:t>Predmet ugovora</w:t>
      </w:r>
    </w:p>
    <w:p w:rsidR="007B57C6" w:rsidRPr="00C80B64" w:rsidRDefault="007B57C6" w:rsidP="007B57C6">
      <w:pPr>
        <w:spacing w:after="0" w:line="240" w:lineRule="auto"/>
        <w:jc w:val="center"/>
        <w:rPr>
          <w:rFonts w:ascii="Cambria" w:hAnsi="Cambria"/>
          <w:b/>
          <w:i/>
          <w:sz w:val="23"/>
          <w:szCs w:val="23"/>
          <w:lang w:val="sr-Latn-CS"/>
        </w:rPr>
      </w:pPr>
      <w:r w:rsidRPr="00C80B64">
        <w:rPr>
          <w:rFonts w:ascii="Cambria" w:hAnsi="Cambria"/>
          <w:b/>
          <w:i/>
          <w:sz w:val="23"/>
          <w:szCs w:val="23"/>
          <w:lang w:val="sr-Latn-CS"/>
        </w:rPr>
        <w:t>Član 1.</w:t>
      </w:r>
    </w:p>
    <w:p w:rsidR="00FD5D77" w:rsidRPr="00C80B64" w:rsidRDefault="00FD5D77" w:rsidP="00FD5D77">
      <w:pPr>
        <w:spacing w:after="0" w:line="240" w:lineRule="auto"/>
        <w:rPr>
          <w:rFonts w:ascii="Cambria" w:hAnsi="Cambria"/>
          <w:i/>
          <w:sz w:val="23"/>
          <w:szCs w:val="23"/>
        </w:rPr>
      </w:pPr>
      <w:r w:rsidRPr="00C80B64">
        <w:rPr>
          <w:rFonts w:ascii="Cambria" w:hAnsi="Cambria"/>
          <w:sz w:val="23"/>
          <w:szCs w:val="23"/>
          <w:lang w:val="sr-Latn-CS"/>
        </w:rPr>
        <w:t xml:space="preserve">Predmet ovog Ugovora je pružanje usluge </w:t>
      </w:r>
      <w:r w:rsidRPr="00C80B64">
        <w:rPr>
          <w:rFonts w:ascii="Cambria" w:hAnsi="Cambria"/>
          <w:sz w:val="23"/>
          <w:szCs w:val="23"/>
        </w:rPr>
        <w:t>kolektivno-kombinovanog osiguranja 8</w:t>
      </w:r>
      <w:r w:rsidR="00713F42">
        <w:rPr>
          <w:rFonts w:ascii="Cambria" w:hAnsi="Cambria"/>
          <w:sz w:val="23"/>
          <w:szCs w:val="23"/>
        </w:rPr>
        <w:t>0</w:t>
      </w:r>
      <w:r w:rsidRPr="00C80B64">
        <w:rPr>
          <w:rFonts w:ascii="Cambria" w:hAnsi="Cambria"/>
          <w:sz w:val="23"/>
          <w:szCs w:val="23"/>
        </w:rPr>
        <w:t>0 zaposlenih pri vršenju i izvan vršenja radnih zadataka (24h dnevno) za period od godinu dana, po sledećim osnovama:</w:t>
      </w:r>
    </w:p>
    <w:p w:rsidR="00FD5D77" w:rsidRPr="00C80B64" w:rsidRDefault="00FD5D77" w:rsidP="00FD5D77">
      <w:pPr>
        <w:numPr>
          <w:ilvl w:val="0"/>
          <w:numId w:val="44"/>
        </w:numPr>
        <w:spacing w:after="0" w:line="240" w:lineRule="auto"/>
        <w:rPr>
          <w:rFonts w:ascii="Cambria" w:hAnsi="Cambria"/>
          <w:i/>
          <w:sz w:val="23"/>
          <w:szCs w:val="23"/>
          <w:lang w:val="sr-Latn-CS"/>
        </w:rPr>
      </w:pPr>
      <w:r w:rsidRPr="00C80B64">
        <w:rPr>
          <w:rFonts w:ascii="Cambria" w:hAnsi="Cambria"/>
          <w:i/>
          <w:sz w:val="23"/>
          <w:szCs w:val="23"/>
          <w:lang w:val="sr-Latn-CS"/>
        </w:rPr>
        <w:t>smrt nesrećnim slučajem,</w:t>
      </w:r>
    </w:p>
    <w:p w:rsidR="00FD5D77" w:rsidRPr="00C80B64" w:rsidRDefault="00FD5D77" w:rsidP="00FD5D77">
      <w:pPr>
        <w:numPr>
          <w:ilvl w:val="0"/>
          <w:numId w:val="44"/>
        </w:numPr>
        <w:spacing w:after="0" w:line="240" w:lineRule="auto"/>
        <w:rPr>
          <w:rFonts w:ascii="Cambria" w:hAnsi="Cambria"/>
          <w:i/>
          <w:sz w:val="23"/>
          <w:szCs w:val="23"/>
          <w:lang w:val="sr-Latn-CS"/>
        </w:rPr>
      </w:pPr>
      <w:r w:rsidRPr="00C80B64">
        <w:rPr>
          <w:rFonts w:ascii="Cambria" w:hAnsi="Cambria"/>
          <w:i/>
          <w:sz w:val="23"/>
          <w:szCs w:val="23"/>
          <w:lang w:val="sr-Latn-CS"/>
        </w:rPr>
        <w:t>smrt usled bolesti,</w:t>
      </w:r>
    </w:p>
    <w:p w:rsidR="00FD5D77" w:rsidRPr="00FC6D3B" w:rsidRDefault="00FD5D77" w:rsidP="00FD5D77">
      <w:pPr>
        <w:numPr>
          <w:ilvl w:val="0"/>
          <w:numId w:val="44"/>
        </w:numPr>
        <w:spacing w:after="0" w:line="240" w:lineRule="auto"/>
        <w:rPr>
          <w:rFonts w:ascii="Cambria" w:hAnsi="Cambria"/>
          <w:i/>
          <w:sz w:val="23"/>
          <w:szCs w:val="23"/>
          <w:lang w:val="sr-Latn-CS"/>
        </w:rPr>
      </w:pPr>
      <w:r w:rsidRPr="00FC6D3B">
        <w:rPr>
          <w:rFonts w:ascii="Cambria" w:hAnsi="Cambria"/>
          <w:i/>
          <w:sz w:val="23"/>
          <w:szCs w:val="23"/>
          <w:lang w:val="sr-Latn-CS"/>
        </w:rPr>
        <w:t>trajni invaliditet,</w:t>
      </w:r>
    </w:p>
    <w:p w:rsidR="00FD5D77" w:rsidRPr="00FC6D3B" w:rsidRDefault="00FD5D77" w:rsidP="00FD5D77">
      <w:pPr>
        <w:numPr>
          <w:ilvl w:val="0"/>
          <w:numId w:val="44"/>
        </w:numPr>
        <w:spacing w:after="0" w:line="240" w:lineRule="auto"/>
        <w:rPr>
          <w:rFonts w:ascii="Cambria" w:hAnsi="Cambria"/>
          <w:i/>
          <w:sz w:val="23"/>
          <w:szCs w:val="23"/>
          <w:lang w:val="sr-Latn-CS"/>
        </w:rPr>
      </w:pPr>
      <w:r w:rsidRPr="00FC6D3B">
        <w:rPr>
          <w:rFonts w:ascii="Cambria" w:hAnsi="Cambria"/>
          <w:i/>
          <w:sz w:val="23"/>
          <w:szCs w:val="23"/>
          <w:lang w:val="sr-Latn-CS"/>
        </w:rPr>
        <w:t>dnevna naknada za slučaj privremene spriječenosti za rad,</w:t>
      </w:r>
    </w:p>
    <w:p w:rsidR="00FD5D77" w:rsidRPr="00FC6D3B" w:rsidRDefault="00FD5D77" w:rsidP="00FD5D77">
      <w:pPr>
        <w:numPr>
          <w:ilvl w:val="0"/>
          <w:numId w:val="44"/>
        </w:numPr>
        <w:spacing w:after="0" w:line="240" w:lineRule="auto"/>
        <w:rPr>
          <w:rFonts w:ascii="Cambria" w:hAnsi="Cambria"/>
          <w:i/>
          <w:sz w:val="23"/>
          <w:szCs w:val="23"/>
          <w:lang w:val="sr-Latn-CS"/>
        </w:rPr>
      </w:pPr>
      <w:r w:rsidRPr="00FC6D3B">
        <w:rPr>
          <w:rFonts w:ascii="Cambria" w:hAnsi="Cambria"/>
          <w:i/>
          <w:sz w:val="23"/>
          <w:szCs w:val="23"/>
          <w:lang w:val="sr-Latn-CS"/>
        </w:rPr>
        <w:t>troškovi liječenja (čime se pokrivaju stvarni i nužni troškovi u toku liječenja);</w:t>
      </w:r>
    </w:p>
    <w:p w:rsidR="00FD5D77" w:rsidRPr="00FC6D3B" w:rsidRDefault="00FD5D77" w:rsidP="00FD5D77">
      <w:pPr>
        <w:spacing w:after="0" w:line="240" w:lineRule="auto"/>
        <w:rPr>
          <w:rFonts w:ascii="Cambria" w:hAnsi="Cambria"/>
          <w:i/>
          <w:sz w:val="23"/>
          <w:szCs w:val="23"/>
        </w:rPr>
      </w:pPr>
      <w:r w:rsidRPr="00FC6D3B">
        <w:rPr>
          <w:rFonts w:ascii="Cambria" w:hAnsi="Cambria"/>
          <w:sz w:val="23"/>
          <w:szCs w:val="23"/>
          <w:lang w:val="sr-Latn-CS"/>
        </w:rPr>
        <w:t>od strane Osiguravača, i u svemu prema:</w:t>
      </w:r>
    </w:p>
    <w:p w:rsidR="00FD5D77" w:rsidRPr="00FC6D3B" w:rsidRDefault="00FD5D77" w:rsidP="00FD5D77">
      <w:pPr>
        <w:numPr>
          <w:ilvl w:val="0"/>
          <w:numId w:val="13"/>
        </w:numPr>
        <w:spacing w:after="0" w:line="240" w:lineRule="auto"/>
        <w:rPr>
          <w:rFonts w:ascii="Cambria" w:hAnsi="Cambria"/>
          <w:i/>
          <w:sz w:val="23"/>
          <w:szCs w:val="23"/>
          <w:lang w:val="sr-Latn-CS"/>
        </w:rPr>
      </w:pPr>
      <w:r w:rsidRPr="00FC6D3B">
        <w:rPr>
          <w:rFonts w:ascii="Cambria" w:hAnsi="Cambria"/>
          <w:i/>
          <w:sz w:val="23"/>
          <w:szCs w:val="23"/>
          <w:lang w:val="nl-NL"/>
        </w:rPr>
        <w:t xml:space="preserve">Tenderskoj dokumentaciji broj </w:t>
      </w:r>
      <w:r w:rsidR="00992249" w:rsidRPr="00992249">
        <w:rPr>
          <w:rFonts w:ascii="Cambria" w:hAnsi="Cambria" w:cs="Times New Roman"/>
          <w:color w:val="000000"/>
          <w:sz w:val="24"/>
          <w:szCs w:val="24"/>
          <w:u w:val="single"/>
        </w:rPr>
        <w:t>6178</w:t>
      </w:r>
      <w:r w:rsidR="00C80B64" w:rsidRPr="00992249">
        <w:rPr>
          <w:rFonts w:ascii="Cambria" w:hAnsi="Cambria" w:cs="Times New Roman"/>
          <w:color w:val="000000"/>
          <w:sz w:val="24"/>
          <w:szCs w:val="24"/>
          <w:u w:val="single"/>
        </w:rPr>
        <w:t>/5</w:t>
      </w:r>
      <w:r w:rsidR="00C80B64" w:rsidRPr="00FC6D3B">
        <w:rPr>
          <w:rFonts w:ascii="Cambria" w:hAnsi="Cambria" w:cs="Times New Roman"/>
          <w:color w:val="000000"/>
          <w:sz w:val="24"/>
          <w:szCs w:val="24"/>
          <w:u w:val="single"/>
        </w:rPr>
        <w:t xml:space="preserve"> (</w:t>
      </w:r>
      <w:r w:rsidR="00D8264E">
        <w:rPr>
          <w:rFonts w:ascii="Cambria" w:hAnsi="Cambria" w:cs="Times New Roman"/>
          <w:color w:val="000000"/>
          <w:sz w:val="24"/>
          <w:szCs w:val="24"/>
          <w:u w:val="single"/>
        </w:rPr>
        <w:t>1</w:t>
      </w:r>
      <w:r w:rsidR="00713F42">
        <w:rPr>
          <w:rFonts w:ascii="Cambria" w:hAnsi="Cambria" w:cs="Times New Roman"/>
          <w:color w:val="000000"/>
          <w:sz w:val="24"/>
          <w:szCs w:val="24"/>
          <w:u w:val="single"/>
        </w:rPr>
        <w:t>4</w:t>
      </w:r>
      <w:r w:rsidR="00C80B64" w:rsidRPr="00FC6D3B">
        <w:rPr>
          <w:rFonts w:ascii="Cambria" w:hAnsi="Cambria" w:cs="Times New Roman"/>
          <w:color w:val="000000"/>
          <w:sz w:val="24"/>
          <w:szCs w:val="24"/>
          <w:u w:val="single"/>
        </w:rPr>
        <w:t>/1</w:t>
      </w:r>
      <w:r w:rsidR="00713F42">
        <w:rPr>
          <w:rFonts w:ascii="Cambria" w:hAnsi="Cambria" w:cs="Times New Roman"/>
          <w:color w:val="000000"/>
          <w:sz w:val="24"/>
          <w:szCs w:val="24"/>
          <w:u w:val="single"/>
        </w:rPr>
        <w:t>9</w:t>
      </w:r>
      <w:r w:rsidR="00C80B64" w:rsidRPr="00FC6D3B">
        <w:rPr>
          <w:rFonts w:ascii="Cambria" w:hAnsi="Cambria" w:cs="Times New Roman"/>
          <w:color w:val="000000"/>
          <w:sz w:val="24"/>
          <w:szCs w:val="24"/>
          <w:u w:val="single"/>
        </w:rPr>
        <w:t>)</w:t>
      </w:r>
      <w:r w:rsidRPr="00FC6D3B">
        <w:rPr>
          <w:rFonts w:ascii="Cambria" w:hAnsi="Cambria"/>
          <w:i/>
          <w:sz w:val="23"/>
          <w:szCs w:val="23"/>
          <w:lang w:val="sr-Latn-CS"/>
        </w:rPr>
        <w:t xml:space="preserve">objavljenog dana </w:t>
      </w:r>
      <w:r w:rsidR="00713F42">
        <w:rPr>
          <w:rFonts w:ascii="Cambria" w:hAnsi="Cambria" w:cs="Times New Roman"/>
          <w:color w:val="000000"/>
          <w:sz w:val="24"/>
          <w:szCs w:val="24"/>
          <w:u w:val="single"/>
        </w:rPr>
        <w:t>2</w:t>
      </w:r>
      <w:r w:rsidR="00F629E9">
        <w:rPr>
          <w:rFonts w:ascii="Cambria" w:hAnsi="Cambria" w:cs="Times New Roman"/>
          <w:color w:val="000000"/>
          <w:sz w:val="24"/>
          <w:szCs w:val="24"/>
          <w:u w:val="single"/>
        </w:rPr>
        <w:t>8</w:t>
      </w:r>
      <w:r w:rsidR="00C80B64" w:rsidRPr="00FC6D3B">
        <w:rPr>
          <w:rFonts w:ascii="Cambria" w:hAnsi="Cambria" w:cs="Times New Roman"/>
          <w:color w:val="000000"/>
          <w:sz w:val="24"/>
          <w:szCs w:val="24"/>
          <w:u w:val="single"/>
        </w:rPr>
        <w:t>.06.201</w:t>
      </w:r>
      <w:r w:rsidR="00713F42">
        <w:rPr>
          <w:rFonts w:ascii="Cambria" w:hAnsi="Cambria" w:cs="Times New Roman"/>
          <w:color w:val="000000"/>
          <w:sz w:val="24"/>
          <w:szCs w:val="24"/>
          <w:u w:val="single"/>
        </w:rPr>
        <w:t>9</w:t>
      </w:r>
      <w:r w:rsidRPr="00FC6D3B">
        <w:rPr>
          <w:rFonts w:ascii="Cambria" w:hAnsi="Cambria"/>
          <w:b/>
          <w:i/>
          <w:sz w:val="23"/>
          <w:szCs w:val="23"/>
          <w:lang w:val="sr-Latn-CS"/>
        </w:rPr>
        <w:t>.</w:t>
      </w:r>
      <w:r w:rsidRPr="00FC6D3B">
        <w:rPr>
          <w:rFonts w:ascii="Cambria" w:hAnsi="Cambria"/>
          <w:i/>
          <w:sz w:val="23"/>
          <w:szCs w:val="23"/>
          <w:lang w:val="sr-Latn-CS"/>
        </w:rPr>
        <w:t xml:space="preserve">godine </w:t>
      </w:r>
      <w:r w:rsidRPr="00FC6D3B">
        <w:rPr>
          <w:rFonts w:ascii="Cambria" w:hAnsi="Cambria"/>
          <w:i/>
          <w:sz w:val="23"/>
          <w:szCs w:val="23"/>
          <w:lang w:val="nl-NL"/>
        </w:rPr>
        <w:t>na Web Sajtu Uprave za javne nabavke Crne Gore (</w:t>
      </w:r>
      <w:hyperlink r:id="rId17" w:history="1">
        <w:r w:rsidRPr="00FC6D3B">
          <w:rPr>
            <w:rStyle w:val="Hyperlink"/>
            <w:rFonts w:ascii="Cambria" w:hAnsi="Cambria"/>
            <w:sz w:val="23"/>
            <w:szCs w:val="23"/>
            <w:lang w:val="nl-NL"/>
          </w:rPr>
          <w:t>www.ujn.gov.me</w:t>
        </w:r>
      </w:hyperlink>
      <w:r w:rsidRPr="00FC6D3B">
        <w:rPr>
          <w:rFonts w:ascii="Cambria" w:hAnsi="Cambria"/>
          <w:i/>
          <w:sz w:val="23"/>
          <w:szCs w:val="23"/>
          <w:lang w:val="nl-NL"/>
        </w:rPr>
        <w:t>).</w:t>
      </w:r>
    </w:p>
    <w:p w:rsidR="00FD5D77" w:rsidRPr="00FC6D3B" w:rsidRDefault="00FD5D77" w:rsidP="00FD5D77">
      <w:pPr>
        <w:numPr>
          <w:ilvl w:val="0"/>
          <w:numId w:val="13"/>
        </w:numPr>
        <w:spacing w:after="0" w:line="240" w:lineRule="auto"/>
        <w:rPr>
          <w:rFonts w:ascii="Cambria" w:hAnsi="Cambria"/>
          <w:i/>
          <w:sz w:val="23"/>
          <w:szCs w:val="23"/>
          <w:lang w:val="sr-Latn-CS"/>
        </w:rPr>
      </w:pPr>
      <w:r w:rsidRPr="00FC6D3B">
        <w:rPr>
          <w:rFonts w:ascii="Cambria" w:hAnsi="Cambria"/>
          <w:i/>
          <w:sz w:val="23"/>
          <w:szCs w:val="23"/>
          <w:lang w:val="sr-Latn-CS"/>
        </w:rPr>
        <w:t>Prihvaćenoj ponudi</w:t>
      </w:r>
      <w:r w:rsidRPr="00FC6D3B">
        <w:rPr>
          <w:rFonts w:ascii="Cambria" w:hAnsi="Cambria"/>
          <w:i/>
          <w:sz w:val="23"/>
          <w:szCs w:val="23"/>
          <w:lang w:val="pl-PL"/>
        </w:rPr>
        <w:t>broj</w:t>
      </w:r>
      <w:r w:rsidRPr="00FC6D3B">
        <w:rPr>
          <w:rFonts w:ascii="Cambria" w:hAnsi="Cambria"/>
          <w:b/>
          <w:i/>
          <w:sz w:val="23"/>
          <w:szCs w:val="23"/>
          <w:lang w:val="pl-PL"/>
        </w:rPr>
        <w:t xml:space="preserve"> ____ </w:t>
      </w:r>
      <w:r w:rsidRPr="00FC6D3B">
        <w:rPr>
          <w:rFonts w:ascii="Cambria" w:hAnsi="Cambria"/>
          <w:i/>
          <w:sz w:val="23"/>
          <w:szCs w:val="23"/>
          <w:lang w:val="nl-NL"/>
        </w:rPr>
        <w:t xml:space="preserve">od </w:t>
      </w:r>
      <w:r w:rsidRPr="00FC6D3B">
        <w:rPr>
          <w:rFonts w:ascii="Cambria" w:hAnsi="Cambria"/>
          <w:b/>
          <w:i/>
          <w:sz w:val="23"/>
          <w:szCs w:val="23"/>
          <w:lang w:val="pl-PL"/>
        </w:rPr>
        <w:t xml:space="preserve">__________ </w:t>
      </w:r>
      <w:r w:rsidRPr="00FC6D3B">
        <w:rPr>
          <w:rFonts w:ascii="Cambria" w:hAnsi="Cambria"/>
          <w:i/>
          <w:sz w:val="23"/>
          <w:szCs w:val="23"/>
          <w:lang w:val="pl-PL"/>
        </w:rPr>
        <w:t>godine</w:t>
      </w:r>
      <w:r w:rsidRPr="00FC6D3B">
        <w:rPr>
          <w:rFonts w:ascii="Cambria" w:hAnsi="Cambria"/>
          <w:i/>
          <w:sz w:val="23"/>
          <w:szCs w:val="23"/>
          <w:lang w:val="sr-Latn-CS"/>
        </w:rPr>
        <w:t>, koja čini sastavni dio ovog Ugovora,</w:t>
      </w:r>
    </w:p>
    <w:p w:rsidR="00FD5D77" w:rsidRPr="00FC6D3B" w:rsidRDefault="00FD5D77" w:rsidP="00FD5D77">
      <w:pPr>
        <w:numPr>
          <w:ilvl w:val="0"/>
          <w:numId w:val="13"/>
        </w:numPr>
        <w:spacing w:after="0" w:line="240" w:lineRule="auto"/>
        <w:rPr>
          <w:rFonts w:ascii="Cambria" w:hAnsi="Cambria"/>
          <w:i/>
          <w:sz w:val="23"/>
          <w:szCs w:val="23"/>
          <w:lang w:val="sr-Latn-CS"/>
        </w:rPr>
      </w:pPr>
      <w:r w:rsidRPr="00FC6D3B">
        <w:rPr>
          <w:rFonts w:ascii="Cambria" w:hAnsi="Cambria"/>
          <w:i/>
          <w:sz w:val="23"/>
          <w:szCs w:val="23"/>
          <w:lang w:val="nl-NL"/>
        </w:rPr>
        <w:t>Odluci o izboru najpovoljnije ponude za nabavku usluga broj____ od_______.</w:t>
      </w:r>
    </w:p>
    <w:p w:rsidR="00FD5D77" w:rsidRPr="004560A8" w:rsidRDefault="00FD5D77" w:rsidP="004560A8">
      <w:pPr>
        <w:spacing w:after="0" w:line="240" w:lineRule="auto"/>
        <w:jc w:val="center"/>
        <w:rPr>
          <w:rFonts w:ascii="Cambria" w:hAnsi="Cambria"/>
          <w:b/>
          <w:i/>
          <w:sz w:val="10"/>
          <w:szCs w:val="20"/>
          <w:lang w:val="sr-Latn-CS"/>
        </w:rPr>
      </w:pPr>
    </w:p>
    <w:p w:rsidR="007B57C6" w:rsidRPr="004560A8" w:rsidRDefault="007B57C6" w:rsidP="007B57C6">
      <w:pPr>
        <w:spacing w:after="0" w:line="240" w:lineRule="auto"/>
        <w:rPr>
          <w:rFonts w:ascii="Cambria" w:hAnsi="Cambria"/>
          <w:b/>
          <w:i/>
          <w:sz w:val="23"/>
          <w:szCs w:val="23"/>
          <w:lang w:val="sr-Latn-CS"/>
        </w:rPr>
      </w:pPr>
      <w:r w:rsidRPr="004560A8">
        <w:rPr>
          <w:rFonts w:ascii="Cambria" w:hAnsi="Cambria"/>
          <w:b/>
          <w:i/>
          <w:sz w:val="23"/>
          <w:szCs w:val="23"/>
          <w:lang w:val="sr-Latn-CS"/>
        </w:rPr>
        <w:t>Cijena</w:t>
      </w:r>
    </w:p>
    <w:p w:rsidR="007B57C6" w:rsidRPr="004560A8" w:rsidRDefault="007B57C6" w:rsidP="007B57C6">
      <w:pPr>
        <w:spacing w:after="0" w:line="240" w:lineRule="auto"/>
        <w:jc w:val="center"/>
        <w:rPr>
          <w:rFonts w:ascii="Cambria" w:hAnsi="Cambria"/>
          <w:b/>
          <w:i/>
          <w:sz w:val="23"/>
          <w:szCs w:val="23"/>
          <w:lang w:val="sr-Latn-CS"/>
        </w:rPr>
      </w:pPr>
      <w:r w:rsidRPr="004560A8">
        <w:rPr>
          <w:rFonts w:ascii="Cambria" w:hAnsi="Cambria"/>
          <w:b/>
          <w:i/>
          <w:sz w:val="23"/>
          <w:szCs w:val="23"/>
          <w:lang w:val="sr-Latn-CS"/>
        </w:rPr>
        <w:t>Član 2.</w:t>
      </w:r>
    </w:p>
    <w:p w:rsidR="00FD5D77" w:rsidRPr="004560A8" w:rsidRDefault="00FD5D77" w:rsidP="00FD5D77">
      <w:pPr>
        <w:spacing w:after="0" w:line="240" w:lineRule="auto"/>
        <w:jc w:val="both"/>
        <w:rPr>
          <w:rFonts w:ascii="Cambria" w:eastAsia="Times New Roman" w:hAnsi="Cambria" w:cs="Times New Roman"/>
          <w:sz w:val="24"/>
          <w:szCs w:val="24"/>
        </w:rPr>
      </w:pPr>
      <w:r w:rsidRPr="004560A8">
        <w:rPr>
          <w:rFonts w:ascii="Cambria" w:eastAsia="Times New Roman" w:hAnsi="Cambria" w:cs="Times New Roman"/>
          <w:sz w:val="24"/>
          <w:szCs w:val="24"/>
        </w:rPr>
        <w:t>Ugovarač osiguranja se obavezuje da Osiguravaču plaća mjesečnu premiju osiguranja za jednog zaposlenog u iznosu od ____ EUR-a, što za jednog zaposlenog na godišnjem nivou iznosi ____ EUR-a.</w:t>
      </w:r>
    </w:p>
    <w:p w:rsidR="00FD5D77" w:rsidRPr="004560A8" w:rsidRDefault="00FD5D77" w:rsidP="00FD5D77">
      <w:pPr>
        <w:spacing w:after="0" w:line="240" w:lineRule="auto"/>
        <w:jc w:val="both"/>
        <w:rPr>
          <w:rFonts w:ascii="Cambria" w:hAnsi="Cambria"/>
          <w:sz w:val="12"/>
          <w:szCs w:val="23"/>
          <w:highlight w:val="yellow"/>
          <w:lang w:val="sr-Latn-CS"/>
        </w:rPr>
      </w:pPr>
    </w:p>
    <w:p w:rsidR="00FD5D77" w:rsidRPr="00FD0528" w:rsidRDefault="00FD5D77" w:rsidP="00FD5D77">
      <w:pPr>
        <w:spacing w:after="0" w:line="240" w:lineRule="auto"/>
        <w:jc w:val="both"/>
        <w:rPr>
          <w:rFonts w:ascii="Cambria" w:eastAsia="Times New Roman" w:hAnsi="Cambria" w:cs="Times New Roman"/>
          <w:sz w:val="24"/>
          <w:szCs w:val="24"/>
          <w:lang w:val="sr-Latn-CS"/>
        </w:rPr>
      </w:pPr>
      <w:r w:rsidRPr="004560A8">
        <w:rPr>
          <w:rFonts w:ascii="Cambria" w:eastAsia="Times New Roman" w:hAnsi="Cambria" w:cs="Times New Roman"/>
          <w:sz w:val="24"/>
          <w:szCs w:val="24"/>
          <w:lang w:val="sr-Latn-CS"/>
        </w:rPr>
        <w:t>Godišnja premija osiguranja za prosječno 8</w:t>
      </w:r>
      <w:r w:rsidR="00713F42">
        <w:rPr>
          <w:rFonts w:ascii="Cambria" w:eastAsia="Times New Roman" w:hAnsi="Cambria" w:cs="Times New Roman"/>
          <w:sz w:val="24"/>
          <w:szCs w:val="24"/>
          <w:lang w:val="sr-Latn-CS"/>
        </w:rPr>
        <w:t>0</w:t>
      </w:r>
      <w:r w:rsidRPr="004560A8">
        <w:rPr>
          <w:rFonts w:ascii="Cambria" w:eastAsia="Times New Roman" w:hAnsi="Cambria" w:cs="Times New Roman"/>
          <w:sz w:val="24"/>
          <w:szCs w:val="24"/>
          <w:lang w:val="sr-Latn-CS"/>
        </w:rPr>
        <w:t>0 zaposlenih iznosi ____ EUR-a.</w:t>
      </w:r>
    </w:p>
    <w:p w:rsidR="007B57C6" w:rsidRPr="004560A8" w:rsidRDefault="007B57C6" w:rsidP="007B57C6">
      <w:pPr>
        <w:spacing w:after="0" w:line="240" w:lineRule="auto"/>
        <w:jc w:val="both"/>
        <w:rPr>
          <w:rFonts w:ascii="Cambria" w:hAnsi="Cambria"/>
          <w:sz w:val="12"/>
          <w:szCs w:val="23"/>
          <w:highlight w:val="yellow"/>
          <w:lang w:val="sr-Latn-CS"/>
        </w:rPr>
      </w:pPr>
    </w:p>
    <w:p w:rsidR="007B57C6" w:rsidRPr="00FC6D3B" w:rsidRDefault="007B57C6" w:rsidP="007B57C6">
      <w:pPr>
        <w:spacing w:after="0" w:line="240" w:lineRule="auto"/>
        <w:jc w:val="both"/>
        <w:rPr>
          <w:rFonts w:ascii="Cambria" w:hAnsi="Cambria"/>
          <w:sz w:val="23"/>
          <w:szCs w:val="23"/>
          <w:lang w:val="sr-Latn-CS"/>
        </w:rPr>
      </w:pPr>
      <w:r w:rsidRPr="00FC6D3B">
        <w:rPr>
          <w:rFonts w:ascii="Cambria" w:hAnsi="Cambria"/>
          <w:sz w:val="23"/>
          <w:szCs w:val="23"/>
          <w:lang w:val="sr-Latn-CS"/>
        </w:rPr>
        <w:t>Ugovorne strane su saglasne da jedinične cijene iz prihvaćene ponude ostaju nepromijenjene, shodno Zakonu o javnim nabavkama kojim je predviđen ugovor sa fiksnom cijenom.</w:t>
      </w:r>
    </w:p>
    <w:p w:rsidR="007B57C6" w:rsidRPr="00FD5D77" w:rsidRDefault="007B57C6" w:rsidP="007B57C6">
      <w:pPr>
        <w:spacing w:after="0" w:line="240" w:lineRule="auto"/>
        <w:jc w:val="center"/>
        <w:rPr>
          <w:rFonts w:ascii="Cambria" w:hAnsi="Cambria"/>
          <w:b/>
          <w:i/>
          <w:sz w:val="16"/>
          <w:szCs w:val="16"/>
          <w:highlight w:val="yellow"/>
          <w:lang w:val="sr-Latn-CS"/>
        </w:rPr>
      </w:pPr>
    </w:p>
    <w:p w:rsidR="00FD5D77" w:rsidRPr="004560A8" w:rsidRDefault="00FD5D77" w:rsidP="00FD5D77">
      <w:pPr>
        <w:spacing w:after="0" w:line="240" w:lineRule="auto"/>
        <w:rPr>
          <w:rFonts w:ascii="Cambria" w:hAnsi="Cambria" w:cs="Times New Roman"/>
          <w:b/>
          <w:i/>
          <w:sz w:val="24"/>
          <w:szCs w:val="24"/>
          <w:lang w:val="sr-Latn-CS"/>
        </w:rPr>
      </w:pPr>
      <w:r w:rsidRPr="004560A8">
        <w:rPr>
          <w:rFonts w:ascii="Cambria" w:hAnsi="Cambria" w:cs="Times New Roman"/>
          <w:b/>
          <w:i/>
          <w:sz w:val="24"/>
          <w:szCs w:val="24"/>
          <w:lang w:val="sr-Latn-CS"/>
        </w:rPr>
        <w:t>Obaveze i prava Ugovarača osiguranja</w:t>
      </w:r>
    </w:p>
    <w:p w:rsidR="00FD5D77" w:rsidRPr="004560A8" w:rsidRDefault="00FD5D77" w:rsidP="00FD5D77">
      <w:pPr>
        <w:spacing w:after="0" w:line="240" w:lineRule="auto"/>
        <w:jc w:val="center"/>
        <w:rPr>
          <w:rFonts w:ascii="Cambria" w:hAnsi="Cambria" w:cs="Times New Roman"/>
          <w:b/>
          <w:i/>
          <w:sz w:val="24"/>
          <w:szCs w:val="24"/>
          <w:lang w:val="sr-Latn-CS"/>
        </w:rPr>
      </w:pPr>
      <w:r w:rsidRPr="004560A8">
        <w:rPr>
          <w:rFonts w:ascii="Cambria" w:hAnsi="Cambria" w:cs="Times New Roman"/>
          <w:b/>
          <w:i/>
          <w:sz w:val="24"/>
          <w:szCs w:val="24"/>
          <w:lang w:val="sr-Latn-CS"/>
        </w:rPr>
        <w:t>Član 3.</w:t>
      </w:r>
    </w:p>
    <w:p w:rsidR="00FD5D77" w:rsidRPr="004560A8" w:rsidRDefault="00FD5D77" w:rsidP="00FD5D77">
      <w:pPr>
        <w:spacing w:after="0" w:line="240" w:lineRule="auto"/>
        <w:jc w:val="both"/>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Ugovarač osiguranja se obavezuje da:</w:t>
      </w:r>
    </w:p>
    <w:p w:rsidR="00FD5D77" w:rsidRPr="004560A8" w:rsidRDefault="00FD5D77" w:rsidP="00FD5D77">
      <w:pPr>
        <w:spacing w:after="0" w:line="240" w:lineRule="auto"/>
        <w:jc w:val="both"/>
        <w:rPr>
          <w:rFonts w:ascii="Cambria" w:hAnsi="Cambria" w:cs="Times New Roman"/>
          <w:color w:val="000000"/>
          <w:sz w:val="24"/>
          <w:szCs w:val="24"/>
          <w:lang w:val="sr-Latn-CS"/>
        </w:rPr>
      </w:pPr>
      <w:r w:rsidRPr="004560A8">
        <w:rPr>
          <w:rFonts w:ascii="Cambria" w:hAnsi="Cambria" w:cs="Times New Roman"/>
          <w:color w:val="000000"/>
          <w:sz w:val="24"/>
          <w:szCs w:val="24"/>
          <w:lang w:val="sr-Latn-CS"/>
        </w:rPr>
        <w:lastRenderedPageBreak/>
        <w:t xml:space="preserve">- uredno dostavlja </w:t>
      </w:r>
      <w:r w:rsidRPr="004560A8">
        <w:rPr>
          <w:rFonts w:ascii="Cambria" w:hAnsi="Cambria" w:cs="Arial"/>
          <w:sz w:val="24"/>
          <w:szCs w:val="24"/>
        </w:rPr>
        <w:t>Osiguravaču spiskove zaposlenih svakog mjeseca, i to do 05. u mjesecu za prethodni mjesec</w:t>
      </w:r>
      <w:r w:rsidRPr="004560A8">
        <w:rPr>
          <w:rFonts w:ascii="Cambria" w:hAnsi="Cambria" w:cs="Times New Roman"/>
          <w:color w:val="000000"/>
          <w:sz w:val="24"/>
          <w:szCs w:val="24"/>
          <w:lang w:val="sr-Latn-CS"/>
        </w:rPr>
        <w:t>, i</w:t>
      </w:r>
    </w:p>
    <w:p w:rsidR="00FD5D77" w:rsidRPr="004560A8" w:rsidRDefault="00FD5D77" w:rsidP="00FD5D77">
      <w:pPr>
        <w:spacing w:after="0" w:line="240" w:lineRule="auto"/>
        <w:jc w:val="both"/>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 xml:space="preserve">- svakog mjeseca, za period od godinu dana, vrši uplate mjesečne premije osiguranja u iznosu od po </w:t>
      </w:r>
      <w:r w:rsidRPr="004560A8">
        <w:rPr>
          <w:rFonts w:ascii="Cambria" w:hAnsi="Cambria" w:cs="Times New Roman"/>
          <w:b/>
          <w:color w:val="000000"/>
          <w:sz w:val="24"/>
          <w:szCs w:val="24"/>
          <w:lang w:val="pl-PL"/>
        </w:rPr>
        <w:t xml:space="preserve">_____ </w:t>
      </w:r>
      <w:r w:rsidRPr="004560A8">
        <w:rPr>
          <w:rFonts w:ascii="Cambria" w:hAnsi="Cambria" w:cs="Times New Roman"/>
          <w:b/>
          <w:color w:val="000000"/>
          <w:sz w:val="24"/>
          <w:szCs w:val="24"/>
          <w:lang w:val="sr-Latn-CS"/>
        </w:rPr>
        <w:t>EUR-a po zaposlenom</w:t>
      </w:r>
      <w:r w:rsidRPr="004560A8">
        <w:rPr>
          <w:rFonts w:ascii="Cambria" w:hAnsi="Cambria" w:cs="Times New Roman"/>
          <w:color w:val="000000"/>
          <w:sz w:val="24"/>
          <w:szCs w:val="24"/>
          <w:lang w:val="sr-Latn-CS"/>
        </w:rPr>
        <w:t xml:space="preserve">, na žiro račun Osiguravača broj </w:t>
      </w:r>
      <w:r w:rsidRPr="004560A8">
        <w:rPr>
          <w:rFonts w:ascii="Cambria" w:hAnsi="Cambria" w:cs="Times New Roman"/>
          <w:color w:val="000000"/>
          <w:sz w:val="24"/>
          <w:szCs w:val="24"/>
          <w:lang w:val="pl-PL"/>
        </w:rPr>
        <w:t>__________</w:t>
      </w:r>
      <w:r w:rsidRPr="004560A8">
        <w:rPr>
          <w:rFonts w:ascii="Cambria" w:hAnsi="Cambria" w:cs="Times New Roman"/>
          <w:color w:val="000000"/>
          <w:sz w:val="24"/>
          <w:szCs w:val="24"/>
          <w:lang w:val="sr-Latn-CS"/>
        </w:rPr>
        <w:t xml:space="preserve">otvoren kod </w:t>
      </w:r>
      <w:r w:rsidRPr="004560A8">
        <w:rPr>
          <w:rFonts w:ascii="Cambria" w:hAnsi="Cambria" w:cs="Times New Roman"/>
          <w:color w:val="000000"/>
          <w:sz w:val="24"/>
          <w:szCs w:val="24"/>
          <w:lang w:val="pl-PL"/>
        </w:rPr>
        <w:t>_____________ banke</w:t>
      </w:r>
      <w:r w:rsidRPr="004560A8">
        <w:rPr>
          <w:rFonts w:ascii="Cambria" w:hAnsi="Cambria" w:cs="Times New Roman"/>
          <w:color w:val="000000"/>
          <w:sz w:val="24"/>
          <w:szCs w:val="24"/>
          <w:lang w:val="sr-Latn-CS"/>
        </w:rPr>
        <w:t>, u roku od 60 dana od izvršene usluge i uredno ispostavljene fakture, a plaćanje premije će pratiti dinamiku isplata zarada zaposlenim (osiguranika).</w:t>
      </w:r>
    </w:p>
    <w:p w:rsidR="00FD5D77" w:rsidRPr="004560A8" w:rsidRDefault="00FD5D77" w:rsidP="00FD5D77">
      <w:pPr>
        <w:spacing w:after="0" w:line="240" w:lineRule="auto"/>
        <w:rPr>
          <w:rFonts w:ascii="Cambria" w:hAnsi="Cambria"/>
          <w:b/>
          <w:i/>
          <w:sz w:val="8"/>
          <w:szCs w:val="20"/>
          <w:lang w:val="sr-Latn-CS"/>
        </w:rPr>
      </w:pPr>
    </w:p>
    <w:p w:rsidR="00FD5D77" w:rsidRPr="004560A8" w:rsidRDefault="00FD5D77" w:rsidP="00FD5D77">
      <w:pPr>
        <w:spacing w:after="0" w:line="240" w:lineRule="auto"/>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Ugovarač osiguranja ima pravo na:</w:t>
      </w:r>
    </w:p>
    <w:p w:rsidR="00FD5D77" w:rsidRPr="004560A8" w:rsidRDefault="00FD5D77" w:rsidP="00FD5D77">
      <w:pPr>
        <w:spacing w:after="0" w:line="240" w:lineRule="auto"/>
        <w:jc w:val="both"/>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-vršenje kvalitetne predmetne usluge od strane Osiguravača saglasno važećim zakonskim propisima.</w:t>
      </w:r>
    </w:p>
    <w:p w:rsidR="00FD5D77" w:rsidRPr="004560A8" w:rsidRDefault="00FD5D77" w:rsidP="00FD5D77">
      <w:pPr>
        <w:spacing w:after="0" w:line="240" w:lineRule="auto"/>
        <w:rPr>
          <w:rFonts w:ascii="Cambria" w:hAnsi="Cambria"/>
          <w:b/>
          <w:i/>
          <w:sz w:val="8"/>
          <w:szCs w:val="20"/>
          <w:lang w:val="sr-Latn-CS"/>
        </w:rPr>
      </w:pPr>
    </w:p>
    <w:p w:rsidR="00FD5D77" w:rsidRPr="004560A8" w:rsidRDefault="00FD5D77" w:rsidP="00FD5D77">
      <w:pPr>
        <w:spacing w:after="0" w:line="240" w:lineRule="auto"/>
        <w:rPr>
          <w:rFonts w:ascii="Cambria" w:hAnsi="Cambria" w:cs="Times New Roman"/>
          <w:b/>
          <w:i/>
          <w:sz w:val="24"/>
          <w:szCs w:val="24"/>
          <w:lang w:val="sr-Latn-CS"/>
        </w:rPr>
      </w:pPr>
      <w:r w:rsidRPr="004560A8">
        <w:rPr>
          <w:rFonts w:ascii="Cambria" w:hAnsi="Cambria" w:cs="Times New Roman"/>
          <w:b/>
          <w:i/>
          <w:sz w:val="24"/>
          <w:szCs w:val="24"/>
          <w:lang w:val="sr-Latn-CS"/>
        </w:rPr>
        <w:t>Obaveze i prava Osiguravača</w:t>
      </w:r>
    </w:p>
    <w:p w:rsidR="00FD5D77" w:rsidRPr="004560A8" w:rsidRDefault="00FD5D77" w:rsidP="00FD5D77">
      <w:pPr>
        <w:spacing w:after="0" w:line="240" w:lineRule="auto"/>
        <w:jc w:val="center"/>
        <w:rPr>
          <w:rFonts w:ascii="Cambria" w:hAnsi="Cambria" w:cs="Times New Roman"/>
          <w:b/>
          <w:i/>
          <w:color w:val="000000"/>
          <w:sz w:val="24"/>
          <w:szCs w:val="24"/>
          <w:lang w:val="sr-Latn-CS"/>
        </w:rPr>
      </w:pPr>
      <w:r w:rsidRPr="004560A8">
        <w:rPr>
          <w:rFonts w:ascii="Cambria" w:hAnsi="Cambria" w:cs="Times New Roman"/>
          <w:b/>
          <w:i/>
          <w:color w:val="000000"/>
          <w:sz w:val="24"/>
          <w:szCs w:val="24"/>
          <w:lang w:val="sr-Latn-CS"/>
        </w:rPr>
        <w:t>Član 4.</w:t>
      </w:r>
    </w:p>
    <w:p w:rsidR="00FD5D77" w:rsidRPr="004560A8" w:rsidRDefault="00FD5D77" w:rsidP="00FD5D77">
      <w:pPr>
        <w:spacing w:after="0" w:line="240" w:lineRule="auto"/>
        <w:jc w:val="both"/>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 xml:space="preserve">Osiguravač se obavezuje da vrši uslugu osiguranja  iz člana 1. ovog Ugovora u svemu prema uslovima iz tenderske dokumentacije i prihvaćene ponude. </w:t>
      </w:r>
    </w:p>
    <w:p w:rsidR="00FD5D77" w:rsidRPr="004560A8" w:rsidRDefault="00FD5D77" w:rsidP="00FD5D77">
      <w:pPr>
        <w:spacing w:after="0" w:line="240" w:lineRule="auto"/>
        <w:jc w:val="both"/>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Osiguravaču pripada pravo na isplatu cijene za predmetnu uslugu saglasno članu 2 ovog Ugovora.</w:t>
      </w:r>
    </w:p>
    <w:p w:rsidR="00FD5D77" w:rsidRPr="004560A8" w:rsidRDefault="00FD5D77" w:rsidP="004560A8">
      <w:pPr>
        <w:spacing w:after="0" w:line="240" w:lineRule="auto"/>
        <w:rPr>
          <w:rFonts w:ascii="Cambria" w:hAnsi="Cambria"/>
          <w:b/>
          <w:i/>
          <w:sz w:val="8"/>
          <w:szCs w:val="20"/>
          <w:lang w:val="sr-Latn-CS"/>
        </w:rPr>
      </w:pPr>
    </w:p>
    <w:p w:rsidR="00FD5D77" w:rsidRPr="004560A8" w:rsidRDefault="00FD5D77" w:rsidP="00FD5D77">
      <w:pPr>
        <w:spacing w:after="0" w:line="240" w:lineRule="auto"/>
        <w:jc w:val="center"/>
        <w:rPr>
          <w:rFonts w:ascii="Cambria" w:hAnsi="Cambria" w:cs="Times New Roman"/>
          <w:b/>
          <w:i/>
          <w:color w:val="000000"/>
          <w:sz w:val="24"/>
          <w:szCs w:val="24"/>
          <w:lang w:val="sr-Latn-CS"/>
        </w:rPr>
      </w:pPr>
      <w:r w:rsidRPr="004560A8">
        <w:rPr>
          <w:rFonts w:ascii="Cambria" w:hAnsi="Cambria" w:cs="Times New Roman"/>
          <w:b/>
          <w:i/>
          <w:color w:val="000000"/>
          <w:sz w:val="24"/>
          <w:szCs w:val="24"/>
          <w:lang w:val="sr-Latn-CS"/>
        </w:rPr>
        <w:t>Član 5.</w:t>
      </w:r>
    </w:p>
    <w:p w:rsidR="00FD5D77" w:rsidRPr="004560A8" w:rsidRDefault="00FD5D77" w:rsidP="00FD5D77">
      <w:pPr>
        <w:spacing w:after="0" w:line="240" w:lineRule="auto"/>
        <w:jc w:val="both"/>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Osiguravač je dužan da osiguraniku (zaposlenom), odnosno korisniku osiguranja, po nastupanju osiguranog slučaja, izvrši isplatu osiguranih suma u visini utvrđenoj Tenderskom dokumentacijom i prihvaćenom ponudom, kako slijedi:</w:t>
      </w:r>
    </w:p>
    <w:p w:rsidR="00FD5D77" w:rsidRPr="00FC6D3B" w:rsidRDefault="00FD5D77" w:rsidP="00FD5D77">
      <w:pPr>
        <w:pStyle w:val="ListParagraph"/>
        <w:numPr>
          <w:ilvl w:val="0"/>
          <w:numId w:val="45"/>
        </w:numPr>
        <w:spacing w:before="0" w:after="0" w:line="240" w:lineRule="auto"/>
        <w:contextualSpacing/>
        <w:jc w:val="both"/>
        <w:rPr>
          <w:rFonts w:ascii="Cambria" w:hAnsi="Cambria" w:cs="Times New Roman"/>
          <w:i/>
          <w:color w:val="000000"/>
          <w:sz w:val="24"/>
          <w:szCs w:val="24"/>
        </w:rPr>
      </w:pPr>
      <w:r w:rsidRPr="00FC6D3B">
        <w:rPr>
          <w:rFonts w:ascii="Cambria" w:hAnsi="Cambria" w:cs="Times New Roman"/>
          <w:b/>
          <w:i/>
          <w:color w:val="000000"/>
          <w:sz w:val="24"/>
          <w:szCs w:val="24"/>
        </w:rPr>
        <w:t>za smrt nesrećnim slučajem</w:t>
      </w:r>
      <w:r w:rsidRPr="00FC6D3B">
        <w:rPr>
          <w:rFonts w:ascii="Cambria" w:hAnsi="Cambria" w:cs="Times New Roman"/>
          <w:i/>
          <w:color w:val="000000"/>
          <w:sz w:val="24"/>
          <w:szCs w:val="24"/>
          <w:u w:val="dotted"/>
        </w:rPr>
        <w:tab/>
      </w:r>
      <w:r w:rsidRPr="00FC6D3B">
        <w:rPr>
          <w:rFonts w:ascii="Cambria" w:hAnsi="Cambria" w:cs="Times New Roman"/>
          <w:i/>
          <w:color w:val="000000"/>
          <w:sz w:val="24"/>
          <w:szCs w:val="24"/>
          <w:u w:val="dotted"/>
        </w:rPr>
        <w:tab/>
      </w:r>
      <w:r w:rsidRPr="00FC6D3B">
        <w:rPr>
          <w:rFonts w:ascii="Cambria" w:hAnsi="Cambria" w:cs="Times New Roman"/>
          <w:i/>
          <w:color w:val="000000"/>
          <w:sz w:val="24"/>
          <w:szCs w:val="24"/>
          <w:u w:val="dotted"/>
        </w:rPr>
        <w:tab/>
      </w:r>
      <w:r w:rsidRPr="00FC6D3B">
        <w:rPr>
          <w:rFonts w:ascii="Cambria" w:hAnsi="Cambria" w:cs="Times New Roman"/>
          <w:i/>
          <w:color w:val="000000"/>
          <w:sz w:val="24"/>
          <w:szCs w:val="24"/>
          <w:u w:val="dotted"/>
        </w:rPr>
        <w:tab/>
      </w:r>
      <w:r w:rsidRPr="00FC6D3B">
        <w:rPr>
          <w:rFonts w:ascii="Cambria" w:hAnsi="Cambria" w:cs="Times New Roman"/>
          <w:i/>
          <w:color w:val="000000"/>
          <w:sz w:val="24"/>
          <w:szCs w:val="24"/>
          <w:u w:val="dotted"/>
        </w:rPr>
        <w:tab/>
      </w:r>
      <w:r w:rsidRPr="00FC6D3B">
        <w:rPr>
          <w:rFonts w:ascii="Cambria" w:hAnsi="Cambria" w:cs="Times New Roman"/>
          <w:color w:val="000000"/>
          <w:sz w:val="24"/>
          <w:szCs w:val="24"/>
        </w:rPr>
        <w:t>6.000,00 EUR-a,</w:t>
      </w:r>
    </w:p>
    <w:p w:rsidR="00FD5D77" w:rsidRPr="00FC6D3B" w:rsidRDefault="00FD5D77" w:rsidP="00FD5D77">
      <w:pPr>
        <w:pStyle w:val="ListParagraph"/>
        <w:numPr>
          <w:ilvl w:val="0"/>
          <w:numId w:val="45"/>
        </w:numPr>
        <w:spacing w:before="0" w:after="0" w:line="240" w:lineRule="auto"/>
        <w:contextualSpacing/>
        <w:jc w:val="both"/>
        <w:rPr>
          <w:rFonts w:ascii="Cambria" w:hAnsi="Cambria" w:cs="Times New Roman"/>
          <w:i/>
          <w:color w:val="000000"/>
          <w:sz w:val="24"/>
          <w:szCs w:val="24"/>
        </w:rPr>
      </w:pPr>
      <w:r w:rsidRPr="00FC6D3B">
        <w:rPr>
          <w:rFonts w:ascii="Cambria" w:hAnsi="Cambria" w:cs="Times New Roman"/>
          <w:b/>
          <w:i/>
          <w:color w:val="000000"/>
          <w:sz w:val="24"/>
          <w:szCs w:val="24"/>
        </w:rPr>
        <w:t>za smrt usled bolesti</w:t>
      </w:r>
      <w:r w:rsidRPr="00FC6D3B">
        <w:rPr>
          <w:rFonts w:ascii="Cambria" w:hAnsi="Cambria" w:cs="Times New Roman"/>
          <w:i/>
          <w:color w:val="000000"/>
          <w:sz w:val="24"/>
          <w:szCs w:val="24"/>
          <w:u w:val="dotted"/>
        </w:rPr>
        <w:tab/>
      </w:r>
      <w:r w:rsidRPr="00FC6D3B">
        <w:rPr>
          <w:rFonts w:ascii="Cambria" w:hAnsi="Cambria" w:cs="Times New Roman"/>
          <w:i/>
          <w:color w:val="000000"/>
          <w:sz w:val="24"/>
          <w:szCs w:val="24"/>
          <w:u w:val="dotted"/>
        </w:rPr>
        <w:tab/>
      </w:r>
      <w:r w:rsidRPr="00FC6D3B">
        <w:rPr>
          <w:rFonts w:ascii="Cambria" w:hAnsi="Cambria" w:cs="Times New Roman"/>
          <w:i/>
          <w:color w:val="000000"/>
          <w:sz w:val="24"/>
          <w:szCs w:val="24"/>
          <w:u w:val="dotted"/>
        </w:rPr>
        <w:tab/>
      </w:r>
      <w:r w:rsidRPr="00FC6D3B">
        <w:rPr>
          <w:rFonts w:ascii="Cambria" w:hAnsi="Cambria" w:cs="Times New Roman"/>
          <w:i/>
          <w:color w:val="000000"/>
          <w:sz w:val="24"/>
          <w:szCs w:val="24"/>
          <w:u w:val="dotted"/>
        </w:rPr>
        <w:tab/>
      </w:r>
      <w:r w:rsidRPr="00FC6D3B">
        <w:rPr>
          <w:rFonts w:ascii="Cambria" w:hAnsi="Cambria" w:cs="Times New Roman"/>
          <w:i/>
          <w:color w:val="000000"/>
          <w:sz w:val="24"/>
          <w:szCs w:val="24"/>
          <w:u w:val="dotted"/>
        </w:rPr>
        <w:tab/>
      </w:r>
      <w:r w:rsidRPr="00FC6D3B">
        <w:rPr>
          <w:rFonts w:ascii="Cambria" w:hAnsi="Cambria" w:cs="Times New Roman"/>
          <w:i/>
          <w:color w:val="000000"/>
          <w:sz w:val="24"/>
          <w:szCs w:val="24"/>
          <w:u w:val="dotted"/>
        </w:rPr>
        <w:tab/>
      </w:r>
      <w:r w:rsidRPr="00FC6D3B">
        <w:rPr>
          <w:rFonts w:ascii="Cambria" w:hAnsi="Cambria" w:cs="Times New Roman"/>
          <w:color w:val="000000"/>
          <w:sz w:val="24"/>
          <w:szCs w:val="24"/>
        </w:rPr>
        <w:t>3.000,00 EUR-a</w:t>
      </w:r>
      <w:r w:rsidRPr="00FC6D3B">
        <w:rPr>
          <w:rFonts w:ascii="Cambria" w:hAnsi="Cambria" w:cs="Times New Roman"/>
          <w:i/>
          <w:color w:val="000000"/>
          <w:sz w:val="24"/>
          <w:szCs w:val="24"/>
        </w:rPr>
        <w:t>,</w:t>
      </w:r>
    </w:p>
    <w:p w:rsidR="00FD5D77" w:rsidRPr="00FC6D3B" w:rsidRDefault="00FD5D77" w:rsidP="00FD5D77">
      <w:pPr>
        <w:pStyle w:val="ListParagraph"/>
        <w:numPr>
          <w:ilvl w:val="0"/>
          <w:numId w:val="45"/>
        </w:numPr>
        <w:spacing w:before="0" w:after="0" w:line="240" w:lineRule="auto"/>
        <w:contextualSpacing/>
        <w:jc w:val="both"/>
        <w:rPr>
          <w:rFonts w:ascii="Cambria" w:hAnsi="Cambria" w:cs="Times New Roman"/>
          <w:i/>
          <w:color w:val="000000"/>
          <w:sz w:val="24"/>
          <w:szCs w:val="24"/>
        </w:rPr>
      </w:pPr>
      <w:r w:rsidRPr="00FC6D3B">
        <w:rPr>
          <w:rFonts w:ascii="Cambria" w:hAnsi="Cambria" w:cs="Times New Roman"/>
          <w:b/>
          <w:i/>
          <w:color w:val="000000"/>
          <w:sz w:val="24"/>
          <w:szCs w:val="24"/>
        </w:rPr>
        <w:t>za trajni invaliditet</w:t>
      </w:r>
      <w:r w:rsidRPr="00FC6D3B">
        <w:rPr>
          <w:rFonts w:ascii="Cambria" w:hAnsi="Cambria" w:cs="Times New Roman"/>
          <w:i/>
          <w:color w:val="000000"/>
          <w:sz w:val="24"/>
          <w:szCs w:val="24"/>
          <w:u w:val="dotted"/>
        </w:rPr>
        <w:tab/>
      </w:r>
      <w:r w:rsidRPr="00FC6D3B">
        <w:rPr>
          <w:rFonts w:ascii="Cambria" w:hAnsi="Cambria" w:cs="Times New Roman"/>
          <w:i/>
          <w:color w:val="000000"/>
          <w:sz w:val="24"/>
          <w:szCs w:val="24"/>
          <w:u w:val="dotted"/>
        </w:rPr>
        <w:tab/>
      </w:r>
      <w:r w:rsidRPr="00FC6D3B">
        <w:rPr>
          <w:rFonts w:ascii="Cambria" w:hAnsi="Cambria" w:cs="Times New Roman"/>
          <w:i/>
          <w:color w:val="000000"/>
          <w:sz w:val="24"/>
          <w:szCs w:val="24"/>
          <w:u w:val="dotted"/>
        </w:rPr>
        <w:tab/>
      </w:r>
      <w:r w:rsidRPr="00FC6D3B">
        <w:rPr>
          <w:rFonts w:ascii="Cambria" w:hAnsi="Cambria" w:cs="Times New Roman"/>
          <w:i/>
          <w:color w:val="000000"/>
          <w:sz w:val="24"/>
          <w:szCs w:val="24"/>
          <w:u w:val="dotted"/>
        </w:rPr>
        <w:tab/>
      </w:r>
      <w:r w:rsidRPr="00FC6D3B">
        <w:rPr>
          <w:rFonts w:ascii="Cambria" w:hAnsi="Cambria" w:cs="Times New Roman"/>
          <w:i/>
          <w:color w:val="000000"/>
          <w:sz w:val="24"/>
          <w:szCs w:val="24"/>
          <w:u w:val="dotted"/>
        </w:rPr>
        <w:tab/>
      </w:r>
      <w:r w:rsidRPr="00FC6D3B">
        <w:rPr>
          <w:rFonts w:ascii="Cambria" w:hAnsi="Cambria" w:cs="Times New Roman"/>
          <w:i/>
          <w:color w:val="000000"/>
          <w:sz w:val="24"/>
          <w:szCs w:val="24"/>
          <w:u w:val="dotted"/>
        </w:rPr>
        <w:tab/>
      </w:r>
      <w:r w:rsidRPr="00FC6D3B">
        <w:rPr>
          <w:rFonts w:ascii="Cambria" w:hAnsi="Cambria" w:cs="Times New Roman"/>
          <w:color w:val="000000"/>
          <w:sz w:val="24"/>
          <w:szCs w:val="24"/>
        </w:rPr>
        <w:t>12.000,00 EUR-a</w:t>
      </w:r>
      <w:r w:rsidRPr="00FC6D3B">
        <w:rPr>
          <w:rFonts w:ascii="Cambria" w:hAnsi="Cambria" w:cs="Times New Roman"/>
          <w:i/>
          <w:color w:val="000000"/>
          <w:sz w:val="24"/>
          <w:szCs w:val="24"/>
        </w:rPr>
        <w:t>,</w:t>
      </w:r>
    </w:p>
    <w:p w:rsidR="00FD5D77" w:rsidRPr="00FC6D3B" w:rsidRDefault="00FD5D77" w:rsidP="00FD5D77">
      <w:pPr>
        <w:pStyle w:val="ListParagraph"/>
        <w:numPr>
          <w:ilvl w:val="0"/>
          <w:numId w:val="45"/>
        </w:numPr>
        <w:spacing w:before="0" w:after="0" w:line="240" w:lineRule="auto"/>
        <w:contextualSpacing/>
        <w:jc w:val="both"/>
        <w:rPr>
          <w:rFonts w:ascii="Cambria" w:hAnsi="Cambria" w:cs="Times New Roman"/>
          <w:i/>
          <w:color w:val="000000"/>
          <w:sz w:val="24"/>
          <w:szCs w:val="24"/>
        </w:rPr>
      </w:pPr>
      <w:r w:rsidRPr="00FC6D3B">
        <w:rPr>
          <w:rFonts w:ascii="Cambria" w:hAnsi="Cambria" w:cs="Times New Roman"/>
          <w:b/>
          <w:i/>
          <w:color w:val="000000"/>
          <w:sz w:val="24"/>
          <w:szCs w:val="24"/>
        </w:rPr>
        <w:t>za dnevnu naknadu</w:t>
      </w:r>
      <w:r w:rsidR="003870D9">
        <w:rPr>
          <w:rFonts w:ascii="Cambria" w:hAnsi="Cambria" w:cs="Times New Roman"/>
          <w:i/>
          <w:color w:val="000000"/>
          <w:sz w:val="24"/>
          <w:szCs w:val="24"/>
          <w:u w:val="dotted"/>
        </w:rPr>
        <w:tab/>
      </w:r>
      <w:r w:rsidR="003870D9">
        <w:rPr>
          <w:rFonts w:ascii="Cambria" w:hAnsi="Cambria" w:cs="Times New Roman"/>
          <w:i/>
          <w:color w:val="000000"/>
          <w:sz w:val="24"/>
          <w:szCs w:val="24"/>
          <w:u w:val="dotted"/>
        </w:rPr>
        <w:tab/>
      </w:r>
      <w:r w:rsidR="003870D9">
        <w:rPr>
          <w:rFonts w:ascii="Cambria" w:hAnsi="Cambria" w:cs="Times New Roman"/>
          <w:i/>
          <w:color w:val="000000"/>
          <w:sz w:val="24"/>
          <w:szCs w:val="24"/>
          <w:u w:val="dotted"/>
        </w:rPr>
        <w:tab/>
      </w:r>
      <w:r w:rsidR="003870D9">
        <w:rPr>
          <w:rFonts w:ascii="Cambria" w:hAnsi="Cambria" w:cs="Times New Roman"/>
          <w:i/>
          <w:color w:val="000000"/>
          <w:sz w:val="24"/>
          <w:szCs w:val="24"/>
          <w:u w:val="dotted"/>
        </w:rPr>
        <w:tab/>
      </w:r>
      <w:r w:rsidR="003870D9">
        <w:rPr>
          <w:rFonts w:ascii="Cambria" w:hAnsi="Cambria" w:cs="Times New Roman"/>
          <w:i/>
          <w:color w:val="000000"/>
          <w:sz w:val="24"/>
          <w:szCs w:val="24"/>
          <w:u w:val="dotted"/>
        </w:rPr>
        <w:tab/>
      </w:r>
      <w:r w:rsidR="003870D9">
        <w:rPr>
          <w:rFonts w:ascii="Cambria" w:hAnsi="Cambria" w:cs="Times New Roman"/>
          <w:i/>
          <w:color w:val="000000"/>
          <w:sz w:val="24"/>
          <w:szCs w:val="24"/>
          <w:u w:val="dotted"/>
        </w:rPr>
        <w:tab/>
      </w:r>
      <w:r w:rsidRPr="00FC6D3B">
        <w:rPr>
          <w:rFonts w:ascii="Cambria" w:hAnsi="Cambria" w:cs="Times New Roman"/>
          <w:color w:val="000000"/>
          <w:sz w:val="24"/>
          <w:szCs w:val="24"/>
        </w:rPr>
        <w:t>2,20EUR-a</w:t>
      </w:r>
      <w:r w:rsidRPr="00FC6D3B">
        <w:rPr>
          <w:rFonts w:ascii="Cambria" w:hAnsi="Cambria" w:cs="Times New Roman"/>
          <w:i/>
          <w:color w:val="000000"/>
          <w:sz w:val="24"/>
          <w:szCs w:val="24"/>
        </w:rPr>
        <w:t>,</w:t>
      </w:r>
    </w:p>
    <w:p w:rsidR="00FD5D77" w:rsidRPr="00FC6D3B" w:rsidRDefault="00FD5D77" w:rsidP="00FD5D77">
      <w:pPr>
        <w:pStyle w:val="ListParagraph"/>
        <w:spacing w:before="0" w:after="0" w:line="240" w:lineRule="auto"/>
        <w:contextualSpacing/>
        <w:jc w:val="both"/>
        <w:rPr>
          <w:rFonts w:ascii="Cambria" w:hAnsi="Cambria" w:cs="Times New Roman"/>
          <w:i/>
          <w:color w:val="000000"/>
          <w:sz w:val="24"/>
          <w:szCs w:val="24"/>
        </w:rPr>
      </w:pPr>
      <w:r w:rsidRPr="00FC6D3B">
        <w:rPr>
          <w:rFonts w:ascii="Cambria" w:hAnsi="Cambria" w:cs="Times New Roman"/>
          <w:i/>
          <w:color w:val="000000"/>
          <w:sz w:val="24"/>
          <w:szCs w:val="24"/>
        </w:rPr>
        <w:t xml:space="preserve"> (za slučaj privremene spriječenosti za rad)</w:t>
      </w:r>
      <w:r w:rsidRPr="00FC6D3B">
        <w:rPr>
          <w:rFonts w:ascii="Cambria" w:hAnsi="Cambria" w:cs="Times New Roman"/>
          <w:i/>
          <w:color w:val="000000"/>
          <w:sz w:val="24"/>
          <w:szCs w:val="24"/>
        </w:rPr>
        <w:tab/>
      </w:r>
      <w:r w:rsidRPr="00FC6D3B">
        <w:rPr>
          <w:rFonts w:ascii="Cambria" w:hAnsi="Cambria" w:cs="Times New Roman"/>
          <w:i/>
          <w:color w:val="000000"/>
          <w:sz w:val="24"/>
          <w:szCs w:val="24"/>
        </w:rPr>
        <w:tab/>
      </w:r>
      <w:r w:rsidRPr="00FC6D3B">
        <w:rPr>
          <w:rFonts w:ascii="Cambria" w:hAnsi="Cambria" w:cs="Times New Roman"/>
          <w:i/>
          <w:color w:val="000000"/>
          <w:sz w:val="24"/>
          <w:szCs w:val="24"/>
        </w:rPr>
        <w:tab/>
      </w:r>
      <w:r w:rsidRPr="00FC6D3B">
        <w:rPr>
          <w:rFonts w:ascii="Cambria" w:hAnsi="Cambria" w:cs="Times New Roman"/>
          <w:i/>
          <w:color w:val="000000"/>
          <w:sz w:val="24"/>
          <w:szCs w:val="24"/>
        </w:rPr>
        <w:tab/>
      </w:r>
    </w:p>
    <w:p w:rsidR="00FD5D77" w:rsidRPr="00FC6D3B" w:rsidRDefault="00FD5D77" w:rsidP="00FD5D77">
      <w:pPr>
        <w:pStyle w:val="ListParagraph"/>
        <w:numPr>
          <w:ilvl w:val="0"/>
          <w:numId w:val="45"/>
        </w:numPr>
        <w:spacing w:before="0" w:after="0" w:line="240" w:lineRule="auto"/>
        <w:contextualSpacing/>
        <w:jc w:val="both"/>
        <w:rPr>
          <w:rFonts w:ascii="Cambria" w:hAnsi="Cambria" w:cs="Times New Roman"/>
          <w:i/>
          <w:color w:val="000000"/>
          <w:sz w:val="24"/>
          <w:szCs w:val="24"/>
        </w:rPr>
      </w:pPr>
      <w:r w:rsidRPr="00FC6D3B">
        <w:rPr>
          <w:rFonts w:ascii="Cambria" w:hAnsi="Cambria" w:cs="Times New Roman"/>
          <w:b/>
          <w:i/>
          <w:color w:val="000000"/>
          <w:sz w:val="24"/>
          <w:szCs w:val="24"/>
        </w:rPr>
        <w:t>za troškove liječenja</w:t>
      </w:r>
      <w:r w:rsidRPr="00FC6D3B">
        <w:rPr>
          <w:rFonts w:ascii="Cambria" w:hAnsi="Cambria" w:cs="Times New Roman"/>
          <w:i/>
          <w:color w:val="000000"/>
          <w:sz w:val="24"/>
          <w:szCs w:val="24"/>
          <w:u w:val="dotted"/>
        </w:rPr>
        <w:tab/>
      </w:r>
      <w:r w:rsidRPr="00FC6D3B">
        <w:rPr>
          <w:rFonts w:ascii="Cambria" w:hAnsi="Cambria" w:cs="Times New Roman"/>
          <w:i/>
          <w:color w:val="000000"/>
          <w:sz w:val="24"/>
          <w:szCs w:val="24"/>
          <w:u w:val="dotted"/>
        </w:rPr>
        <w:tab/>
      </w:r>
      <w:r w:rsidRPr="00FC6D3B">
        <w:rPr>
          <w:rFonts w:ascii="Cambria" w:hAnsi="Cambria" w:cs="Times New Roman"/>
          <w:i/>
          <w:color w:val="000000"/>
          <w:sz w:val="24"/>
          <w:szCs w:val="24"/>
          <w:u w:val="dotted"/>
        </w:rPr>
        <w:tab/>
      </w:r>
      <w:r w:rsidRPr="00FC6D3B">
        <w:rPr>
          <w:rFonts w:ascii="Cambria" w:hAnsi="Cambria" w:cs="Times New Roman"/>
          <w:i/>
          <w:color w:val="000000"/>
          <w:sz w:val="24"/>
          <w:szCs w:val="24"/>
          <w:u w:val="dotted"/>
        </w:rPr>
        <w:tab/>
      </w:r>
      <w:r w:rsidRPr="00FC6D3B">
        <w:rPr>
          <w:rFonts w:ascii="Cambria" w:hAnsi="Cambria" w:cs="Times New Roman"/>
          <w:i/>
          <w:color w:val="000000"/>
          <w:sz w:val="24"/>
          <w:szCs w:val="24"/>
          <w:u w:val="dotted"/>
        </w:rPr>
        <w:tab/>
      </w:r>
      <w:r w:rsidRPr="00FC6D3B">
        <w:rPr>
          <w:rFonts w:ascii="Cambria" w:hAnsi="Cambria" w:cs="Times New Roman"/>
          <w:i/>
          <w:color w:val="000000"/>
          <w:sz w:val="24"/>
          <w:szCs w:val="24"/>
          <w:u w:val="dotted"/>
        </w:rPr>
        <w:tab/>
      </w:r>
      <w:r w:rsidRPr="00FC6D3B">
        <w:rPr>
          <w:rFonts w:ascii="Cambria" w:hAnsi="Cambria" w:cs="Times New Roman"/>
          <w:color w:val="000000"/>
          <w:sz w:val="24"/>
          <w:szCs w:val="24"/>
        </w:rPr>
        <w:t>3.500,00 EUR-a.</w:t>
      </w:r>
    </w:p>
    <w:p w:rsidR="00FD5D77" w:rsidRPr="00FC6D3B" w:rsidRDefault="00FD5D77" w:rsidP="00FD5D77">
      <w:pPr>
        <w:pStyle w:val="ListParagraph"/>
        <w:spacing w:before="0" w:after="0" w:line="240" w:lineRule="auto"/>
        <w:contextualSpacing/>
        <w:jc w:val="both"/>
        <w:rPr>
          <w:rFonts w:ascii="Cambria" w:hAnsi="Cambria" w:cs="Times New Roman"/>
          <w:i/>
          <w:color w:val="000000"/>
          <w:sz w:val="20"/>
          <w:szCs w:val="20"/>
        </w:rPr>
      </w:pPr>
      <w:r w:rsidRPr="00FC6D3B">
        <w:rPr>
          <w:rFonts w:ascii="Cambria" w:hAnsi="Cambria" w:cs="Times New Roman"/>
          <w:i/>
          <w:color w:val="000000"/>
          <w:sz w:val="24"/>
          <w:szCs w:val="24"/>
        </w:rPr>
        <w:t>(čime se pokrivaju stvarni i nužni troškovi u toku liječenja)</w:t>
      </w:r>
      <w:r w:rsidRPr="00FC6D3B">
        <w:rPr>
          <w:rFonts w:ascii="Cambria" w:hAnsi="Cambria" w:cs="Times New Roman"/>
          <w:i/>
          <w:color w:val="000000"/>
          <w:sz w:val="24"/>
          <w:szCs w:val="24"/>
        </w:rPr>
        <w:tab/>
      </w:r>
      <w:r w:rsidRPr="00FC6D3B">
        <w:rPr>
          <w:rFonts w:ascii="Cambria" w:hAnsi="Cambria" w:cs="Times New Roman"/>
          <w:i/>
          <w:color w:val="000000"/>
          <w:sz w:val="24"/>
          <w:szCs w:val="24"/>
        </w:rPr>
        <w:tab/>
      </w:r>
      <w:r w:rsidRPr="00FC6D3B">
        <w:rPr>
          <w:rFonts w:ascii="Cambria" w:hAnsi="Cambria" w:cs="Times New Roman"/>
          <w:i/>
          <w:color w:val="000000"/>
          <w:sz w:val="24"/>
          <w:szCs w:val="24"/>
        </w:rPr>
        <w:tab/>
      </w:r>
      <w:r w:rsidRPr="00FC6D3B">
        <w:rPr>
          <w:rFonts w:ascii="Cambria" w:hAnsi="Cambria" w:cs="Times New Roman"/>
          <w:i/>
          <w:color w:val="000000"/>
          <w:sz w:val="24"/>
          <w:szCs w:val="24"/>
        </w:rPr>
        <w:tab/>
      </w:r>
    </w:p>
    <w:p w:rsidR="00FD5D77" w:rsidRPr="004560A8" w:rsidRDefault="00FD5D77" w:rsidP="00FD5D77">
      <w:pPr>
        <w:spacing w:after="0" w:line="240" w:lineRule="auto"/>
        <w:jc w:val="both"/>
        <w:rPr>
          <w:rFonts w:ascii="Cambria" w:hAnsi="Cambria" w:cs="Times New Roman"/>
          <w:sz w:val="24"/>
          <w:szCs w:val="24"/>
          <w:lang w:val="sr-Latn-CS"/>
        </w:rPr>
      </w:pPr>
      <w:r w:rsidRPr="004560A8">
        <w:rPr>
          <w:rFonts w:ascii="Cambria" w:hAnsi="Cambria" w:cs="Times New Roman"/>
          <w:color w:val="000000"/>
          <w:sz w:val="24"/>
          <w:szCs w:val="24"/>
          <w:lang w:val="sr-Latn-CS"/>
        </w:rPr>
        <w:t xml:space="preserve">Rok za isplatu osiguranih suma, iz prethodnog stava, je 7 dana </w:t>
      </w:r>
      <w:r w:rsidRPr="004560A8">
        <w:rPr>
          <w:rFonts w:ascii="Cambria" w:hAnsi="Cambria" w:cs="Times New Roman"/>
          <w:sz w:val="24"/>
          <w:szCs w:val="24"/>
          <w:lang w:val="sr-Latn-CS"/>
        </w:rPr>
        <w:t>od podnošenja dokumentacije i izvršene procjene osiguranog događaja.</w:t>
      </w:r>
    </w:p>
    <w:p w:rsidR="00FD5D77" w:rsidRPr="004560A8" w:rsidRDefault="00FD5D77" w:rsidP="00FD5D77">
      <w:pPr>
        <w:spacing w:after="0" w:line="240" w:lineRule="auto"/>
        <w:jc w:val="both"/>
        <w:rPr>
          <w:rFonts w:ascii="Cambria" w:hAnsi="Cambria" w:cs="Times New Roman"/>
          <w:i/>
          <w:color w:val="000000"/>
          <w:sz w:val="20"/>
          <w:szCs w:val="20"/>
          <w:lang w:val="sr-Latn-CS"/>
        </w:rPr>
      </w:pPr>
    </w:p>
    <w:p w:rsidR="00FD5D77" w:rsidRPr="004560A8" w:rsidRDefault="00FD5D77" w:rsidP="00FD5D77">
      <w:pPr>
        <w:spacing w:after="0" w:line="240" w:lineRule="auto"/>
        <w:jc w:val="both"/>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Osiguravač je dužan isplatiti osiguraniku (zaposlenom), kod kojeg je nastupio osigurani slučaj, odnosno korisniku osiguranja i iznos zatezne kamate po važećoj stopi Centralne banke Crne Gore, ukoliko ne ispunjanjava svoju obavezu u roku iz stava 2 ovog člana, kao i da mu nadoknadi štetu koja je nastupila usled kašnjenja u izvršavanju ugovornih obaveza.</w:t>
      </w:r>
    </w:p>
    <w:p w:rsidR="00FD5D77" w:rsidRPr="004560A8" w:rsidRDefault="00FD5D77" w:rsidP="00FD5D77">
      <w:pPr>
        <w:spacing w:after="0" w:line="240" w:lineRule="auto"/>
        <w:rPr>
          <w:rFonts w:ascii="Cambria" w:hAnsi="Cambria"/>
          <w:b/>
          <w:i/>
          <w:sz w:val="8"/>
          <w:szCs w:val="20"/>
          <w:lang w:val="sr-Latn-CS"/>
        </w:rPr>
      </w:pPr>
    </w:p>
    <w:p w:rsidR="00FD5D77" w:rsidRPr="004560A8" w:rsidRDefault="00FD5D77" w:rsidP="00FD5D77">
      <w:pPr>
        <w:spacing w:after="0" w:line="240" w:lineRule="auto"/>
        <w:jc w:val="center"/>
        <w:rPr>
          <w:rFonts w:ascii="Cambria" w:hAnsi="Cambria" w:cs="Times New Roman"/>
          <w:b/>
          <w:i/>
          <w:color w:val="000000"/>
          <w:sz w:val="24"/>
          <w:szCs w:val="24"/>
          <w:lang w:val="sr-Latn-CS"/>
        </w:rPr>
      </w:pPr>
      <w:r w:rsidRPr="004560A8">
        <w:rPr>
          <w:rFonts w:ascii="Cambria" w:hAnsi="Cambria" w:cs="Times New Roman"/>
          <w:b/>
          <w:i/>
          <w:color w:val="000000"/>
          <w:sz w:val="24"/>
          <w:szCs w:val="24"/>
          <w:lang w:val="sr-Latn-CS"/>
        </w:rPr>
        <w:t>Član 6.</w:t>
      </w:r>
    </w:p>
    <w:p w:rsidR="00FD5D77" w:rsidRPr="004560A8" w:rsidRDefault="00FD5D77" w:rsidP="00FD5D77">
      <w:pPr>
        <w:spacing w:after="0" w:line="240" w:lineRule="auto"/>
        <w:jc w:val="both"/>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Osiguranik je dužan, u slučaju nastanka osiguranog slučaja-nesrećnog slučaja, da se odmah prijavi ljekaru radi pregleda, pružanja potrebne ljekarske pomoći i preduzme sve potrebne mjere radi liječenja i da o osiguranom slučaju pismeno obavijesti Osiguravača podnošenjem Prijave o nesrećnom slučaju, u roku kada mu to prema njegovom zdravstvenom stanju bude moguće.</w:t>
      </w:r>
    </w:p>
    <w:p w:rsidR="00FD5D77" w:rsidRPr="004560A8" w:rsidRDefault="00FD5D77" w:rsidP="00FD5D77">
      <w:pPr>
        <w:spacing w:after="0" w:line="240" w:lineRule="auto"/>
        <w:jc w:val="both"/>
        <w:rPr>
          <w:rFonts w:ascii="Cambria" w:hAnsi="Cambria" w:cs="Times New Roman"/>
          <w:color w:val="000000"/>
          <w:sz w:val="20"/>
          <w:szCs w:val="20"/>
          <w:lang w:val="sr-Latn-CS"/>
        </w:rPr>
      </w:pPr>
    </w:p>
    <w:p w:rsidR="00FD5D77" w:rsidRPr="004560A8" w:rsidRDefault="00FD5D77" w:rsidP="00FD5D77">
      <w:pPr>
        <w:spacing w:after="0" w:line="240" w:lineRule="auto"/>
        <w:jc w:val="both"/>
        <w:rPr>
          <w:rFonts w:ascii="Cambria" w:hAnsi="Cambria" w:cs="Times New Roman"/>
          <w:color w:val="000000"/>
          <w:sz w:val="24"/>
          <w:szCs w:val="24"/>
          <w:lang w:val="sr-Latn-CS"/>
        </w:rPr>
      </w:pPr>
      <w:r w:rsidRPr="004560A8">
        <w:rPr>
          <w:rFonts w:ascii="Cambria" w:hAnsi="Cambria" w:cs="Times New Roman"/>
          <w:color w:val="000000"/>
          <w:sz w:val="24"/>
          <w:szCs w:val="24"/>
          <w:lang w:val="sr-Latn-CS"/>
        </w:rPr>
        <w:t>Ukoliko je nastupila smrt osiguranika usled nesrećnog slučaja ili bolesti, član uže porodice preminulog ili drugo lice je dužno da o tome pismeno obavijesti Osiguravača i da o tome priloži potrebnu dokumentaciju.</w:t>
      </w:r>
    </w:p>
    <w:p w:rsidR="00FD5D77" w:rsidRPr="004560A8" w:rsidRDefault="00FD5D77" w:rsidP="00FD5D77">
      <w:pPr>
        <w:spacing w:after="0" w:line="240" w:lineRule="auto"/>
        <w:rPr>
          <w:rFonts w:ascii="Cambria" w:hAnsi="Cambria"/>
          <w:b/>
          <w:i/>
          <w:sz w:val="8"/>
          <w:szCs w:val="20"/>
          <w:lang w:val="sr-Latn-CS"/>
        </w:rPr>
      </w:pPr>
    </w:p>
    <w:p w:rsidR="00FD5D77" w:rsidRPr="004560A8" w:rsidRDefault="00FD5D77" w:rsidP="00FD5D77">
      <w:pPr>
        <w:spacing w:after="0" w:line="240" w:lineRule="auto"/>
        <w:jc w:val="both"/>
        <w:rPr>
          <w:rFonts w:ascii="Cambria" w:hAnsi="Cambria"/>
          <w:b/>
          <w:sz w:val="24"/>
          <w:szCs w:val="24"/>
          <w:lang w:val="sr-Latn-CS"/>
        </w:rPr>
      </w:pPr>
      <w:r w:rsidRPr="004560A8">
        <w:rPr>
          <w:rFonts w:ascii="Cambria" w:hAnsi="Cambria"/>
          <w:b/>
          <w:sz w:val="24"/>
          <w:szCs w:val="24"/>
          <w:lang w:val="sr-Latn-CS"/>
        </w:rPr>
        <w:t>Bankarska garancija</w:t>
      </w:r>
    </w:p>
    <w:p w:rsidR="00FD5D77" w:rsidRPr="004560A8" w:rsidRDefault="00FD5D77" w:rsidP="00FD5D77">
      <w:pPr>
        <w:spacing w:after="0" w:line="240" w:lineRule="auto"/>
        <w:jc w:val="center"/>
        <w:rPr>
          <w:rFonts w:ascii="Cambria" w:hAnsi="Cambria"/>
          <w:b/>
          <w:i/>
          <w:sz w:val="24"/>
          <w:szCs w:val="24"/>
          <w:lang w:val="sr-Latn-CS"/>
        </w:rPr>
      </w:pPr>
      <w:r w:rsidRPr="004560A8">
        <w:rPr>
          <w:rFonts w:ascii="Cambria" w:hAnsi="Cambria"/>
          <w:b/>
          <w:i/>
          <w:sz w:val="24"/>
          <w:szCs w:val="24"/>
          <w:lang w:val="sr-Latn-CS"/>
        </w:rPr>
        <w:t>Član 7.</w:t>
      </w:r>
    </w:p>
    <w:p w:rsidR="00FD5D77" w:rsidRPr="004560A8" w:rsidRDefault="00FD5D77" w:rsidP="00FD5D77">
      <w:pPr>
        <w:spacing w:after="0" w:line="240" w:lineRule="auto"/>
        <w:jc w:val="both"/>
        <w:rPr>
          <w:rFonts w:ascii="Cambria" w:hAnsi="Cambria"/>
          <w:sz w:val="24"/>
          <w:szCs w:val="24"/>
          <w:lang w:val="sr-Latn-CS"/>
        </w:rPr>
      </w:pPr>
      <w:r w:rsidRPr="004560A8">
        <w:rPr>
          <w:rFonts w:ascii="Cambria" w:hAnsi="Cambria"/>
          <w:sz w:val="24"/>
          <w:szCs w:val="24"/>
          <w:lang w:val="sr-Latn-CS"/>
        </w:rPr>
        <w:t>Osiguravač</w:t>
      </w:r>
      <w:r w:rsidRPr="004560A8">
        <w:rPr>
          <w:rFonts w:ascii="Cambria" w:hAnsi="Cambria"/>
          <w:sz w:val="24"/>
          <w:szCs w:val="24"/>
        </w:rPr>
        <w:t xml:space="preserve"> se obavezuje da </w:t>
      </w:r>
      <w:r w:rsidRPr="004560A8">
        <w:rPr>
          <w:rFonts w:ascii="Cambria" w:hAnsi="Cambria"/>
          <w:sz w:val="24"/>
          <w:szCs w:val="24"/>
          <w:lang w:val="sr-Latn-CS"/>
        </w:rPr>
        <w:t>Ugovaraču osiguranja</w:t>
      </w:r>
      <w:r w:rsidRPr="004560A8">
        <w:rPr>
          <w:rFonts w:ascii="Cambria" w:hAnsi="Cambria"/>
          <w:sz w:val="24"/>
          <w:szCs w:val="24"/>
        </w:rPr>
        <w:t xml:space="preserve"> u trenutku potpisivanja ovog Ugovora </w:t>
      </w:r>
      <w:r w:rsidRPr="004560A8">
        <w:rPr>
          <w:rFonts w:ascii="Cambria" w:hAnsi="Cambria"/>
          <w:sz w:val="24"/>
          <w:szCs w:val="24"/>
          <w:lang w:val="sr-Latn-CS"/>
        </w:rPr>
        <w:t>preda neopozivu, bezuslovnu i naplativu na prvi poziv</w:t>
      </w:r>
      <w:r w:rsidRPr="004560A8">
        <w:rPr>
          <w:rFonts w:ascii="Cambria" w:hAnsi="Cambria"/>
          <w:sz w:val="24"/>
          <w:szCs w:val="24"/>
        </w:rPr>
        <w:t xml:space="preserve"> bankarsku garanciju za dobro </w:t>
      </w:r>
      <w:r w:rsidRPr="004560A8">
        <w:rPr>
          <w:rFonts w:ascii="Cambria" w:hAnsi="Cambria"/>
          <w:sz w:val="24"/>
          <w:szCs w:val="24"/>
        </w:rPr>
        <w:lastRenderedPageBreak/>
        <w:t xml:space="preserve">izvršenje ugovora na iznos 5% od ukupne vrijednosti ovog Ugovora, </w:t>
      </w:r>
      <w:r w:rsidRPr="004560A8">
        <w:rPr>
          <w:rFonts w:ascii="Cambria" w:hAnsi="Cambria"/>
          <w:sz w:val="24"/>
          <w:szCs w:val="24"/>
          <w:lang w:val="sr-Latn-CS"/>
        </w:rPr>
        <w:t>sa rokom važnosti  7 (sedam) dana dužim od ugovorenog roka iz člana 10. ovog Ugovora i koju Ugovarač osiguranja može aktivirati u svakom momentu kada nastupi neki od razloga za raskid ovog Ugovora.</w:t>
      </w:r>
    </w:p>
    <w:p w:rsidR="00FD5D77" w:rsidRPr="004560A8" w:rsidRDefault="00FD5D77" w:rsidP="00FD5D77">
      <w:pPr>
        <w:spacing w:after="0" w:line="240" w:lineRule="auto"/>
        <w:jc w:val="center"/>
        <w:rPr>
          <w:rFonts w:ascii="Cambria" w:hAnsi="Cambria"/>
          <w:b/>
          <w:i/>
          <w:sz w:val="10"/>
          <w:szCs w:val="20"/>
          <w:lang w:val="sr-Latn-CS"/>
        </w:rPr>
      </w:pPr>
    </w:p>
    <w:p w:rsidR="00FD5D77" w:rsidRPr="004560A8" w:rsidRDefault="00FD5D77" w:rsidP="00FD5D77">
      <w:pPr>
        <w:spacing w:after="0" w:line="240" w:lineRule="auto"/>
        <w:rPr>
          <w:rFonts w:ascii="Cambria" w:hAnsi="Cambria"/>
          <w:b/>
          <w:i/>
          <w:sz w:val="24"/>
          <w:szCs w:val="24"/>
          <w:lang w:val="sr-Latn-CS"/>
        </w:rPr>
      </w:pPr>
      <w:r w:rsidRPr="004560A8">
        <w:rPr>
          <w:rFonts w:ascii="Cambria" w:hAnsi="Cambria"/>
          <w:b/>
          <w:i/>
          <w:sz w:val="24"/>
          <w:szCs w:val="24"/>
          <w:lang w:val="sr-Latn-CS"/>
        </w:rPr>
        <w:t>Antikorupcijska klauzula</w:t>
      </w:r>
    </w:p>
    <w:p w:rsidR="00FD5D77" w:rsidRPr="004560A8" w:rsidRDefault="00FD5D77" w:rsidP="00FD5D77">
      <w:pPr>
        <w:spacing w:after="0" w:line="240" w:lineRule="auto"/>
        <w:jc w:val="center"/>
        <w:rPr>
          <w:rFonts w:ascii="Cambria" w:hAnsi="Cambria"/>
          <w:b/>
          <w:i/>
          <w:sz w:val="24"/>
          <w:szCs w:val="24"/>
          <w:lang w:val="sr-Latn-CS"/>
        </w:rPr>
      </w:pPr>
      <w:r w:rsidRPr="004560A8">
        <w:rPr>
          <w:rFonts w:ascii="Cambria" w:hAnsi="Cambria"/>
          <w:b/>
          <w:i/>
          <w:sz w:val="24"/>
          <w:szCs w:val="24"/>
          <w:lang w:val="sr-Latn-CS"/>
        </w:rPr>
        <w:t>Član 8.</w:t>
      </w:r>
    </w:p>
    <w:p w:rsidR="00FD5D77" w:rsidRPr="004560A8" w:rsidRDefault="00FD5D77" w:rsidP="00FD5D77">
      <w:pPr>
        <w:spacing w:after="0" w:line="240" w:lineRule="auto"/>
        <w:jc w:val="both"/>
        <w:rPr>
          <w:rFonts w:ascii="Cambria" w:hAnsi="Cambria" w:cs="Times New Roman"/>
          <w:color w:val="000000"/>
          <w:sz w:val="24"/>
          <w:szCs w:val="24"/>
        </w:rPr>
      </w:pPr>
      <w:r w:rsidRPr="004560A8">
        <w:rPr>
          <w:rFonts w:ascii="Cambria" w:hAnsi="Cambria" w:cs="Times New Roman"/>
          <w:color w:val="000000"/>
          <w:sz w:val="24"/>
          <w:szCs w:val="24"/>
        </w:rPr>
        <w:t>Ovaj ugovor je ništav ukoliko je zaključen uz kršenje antikorupcijskog pravila u smislu člana 15 Zakona o javnim nabavkama.</w:t>
      </w:r>
    </w:p>
    <w:p w:rsidR="00FD5D77" w:rsidRPr="004560A8" w:rsidRDefault="00FD5D77" w:rsidP="00FD5D77">
      <w:pPr>
        <w:spacing w:after="0" w:line="240" w:lineRule="auto"/>
        <w:jc w:val="center"/>
        <w:rPr>
          <w:rFonts w:ascii="Cambria" w:hAnsi="Cambria"/>
          <w:b/>
          <w:i/>
          <w:sz w:val="20"/>
          <w:szCs w:val="20"/>
          <w:lang w:val="sr-Latn-CS"/>
        </w:rPr>
      </w:pPr>
    </w:p>
    <w:p w:rsidR="00FD5D77" w:rsidRPr="004560A8" w:rsidRDefault="00FD5D77" w:rsidP="00FD5D77">
      <w:pPr>
        <w:spacing w:after="0" w:line="240" w:lineRule="auto"/>
        <w:rPr>
          <w:rFonts w:ascii="Cambria" w:hAnsi="Cambria"/>
          <w:b/>
          <w:i/>
          <w:sz w:val="24"/>
          <w:szCs w:val="24"/>
          <w:lang w:val="sr-Latn-CS"/>
        </w:rPr>
      </w:pPr>
      <w:r w:rsidRPr="004560A8">
        <w:rPr>
          <w:rFonts w:ascii="Cambria" w:hAnsi="Cambria"/>
          <w:b/>
          <w:i/>
          <w:sz w:val="24"/>
          <w:szCs w:val="24"/>
          <w:lang w:val="sr-Latn-CS"/>
        </w:rPr>
        <w:t>Pravo ugovornih strana na raskid ugovora</w:t>
      </w:r>
    </w:p>
    <w:p w:rsidR="00FD5D77" w:rsidRPr="004560A8" w:rsidRDefault="00FD5D77" w:rsidP="00FD5D77">
      <w:pPr>
        <w:spacing w:after="0" w:line="240" w:lineRule="auto"/>
        <w:rPr>
          <w:rFonts w:ascii="Cambria" w:hAnsi="Cambria"/>
          <w:b/>
          <w:i/>
          <w:sz w:val="6"/>
          <w:szCs w:val="20"/>
          <w:lang w:val="sr-Latn-CS"/>
        </w:rPr>
      </w:pPr>
    </w:p>
    <w:p w:rsidR="00FD5D77" w:rsidRPr="004560A8" w:rsidRDefault="00FD5D77" w:rsidP="00FD5D77">
      <w:pPr>
        <w:spacing w:after="0" w:line="240" w:lineRule="auto"/>
        <w:jc w:val="center"/>
        <w:rPr>
          <w:rFonts w:ascii="Cambria" w:hAnsi="Cambria"/>
          <w:b/>
          <w:i/>
          <w:sz w:val="24"/>
          <w:szCs w:val="24"/>
          <w:lang w:val="sr-Latn-CS"/>
        </w:rPr>
      </w:pPr>
      <w:r w:rsidRPr="004560A8">
        <w:rPr>
          <w:rFonts w:ascii="Cambria" w:hAnsi="Cambria"/>
          <w:b/>
          <w:i/>
          <w:sz w:val="24"/>
          <w:szCs w:val="24"/>
          <w:lang w:val="sr-Latn-CS"/>
        </w:rPr>
        <w:t>Član 9.</w:t>
      </w:r>
    </w:p>
    <w:p w:rsidR="00FD5D77" w:rsidRPr="004560A8" w:rsidRDefault="00FD5D77" w:rsidP="00FD5D77">
      <w:pPr>
        <w:spacing w:after="0" w:line="240" w:lineRule="auto"/>
        <w:jc w:val="both"/>
        <w:rPr>
          <w:rFonts w:ascii="Cambria" w:hAnsi="Cambria"/>
          <w:sz w:val="24"/>
          <w:szCs w:val="24"/>
          <w:lang w:val="sr-Latn-CS"/>
        </w:rPr>
      </w:pPr>
      <w:r w:rsidRPr="004560A8">
        <w:rPr>
          <w:rFonts w:ascii="Cambria" w:hAnsi="Cambria"/>
          <w:sz w:val="24"/>
          <w:szCs w:val="24"/>
          <w:lang w:val="sr-Latn-CS"/>
        </w:rPr>
        <w:t>Ugovorne strane su saglasne da se ugovor može raskinuti pismenim sporazumom koji potpisuju obje ugovorne strane, osim u slučaju da Ugovarač osiguranja trpi štetu iz razloga što Osiguravač ne izvršava ili neopravdano kasni sa izvršavanjem svojih obaveza. U tom slučaju Ugovarač osiguranja ima pravo na jednostrani raskid ugovora uz otkazni rok od 30 dana od dana nastupanja razloga za raskid ugovora.</w:t>
      </w:r>
    </w:p>
    <w:p w:rsidR="00FD5D77" w:rsidRPr="004560A8" w:rsidRDefault="00FD5D77" w:rsidP="004560A8">
      <w:pPr>
        <w:spacing w:after="0" w:line="240" w:lineRule="auto"/>
        <w:rPr>
          <w:rFonts w:ascii="Cambria" w:hAnsi="Cambria"/>
          <w:b/>
          <w:i/>
          <w:sz w:val="8"/>
          <w:szCs w:val="20"/>
          <w:lang w:val="sr-Latn-CS"/>
        </w:rPr>
      </w:pPr>
    </w:p>
    <w:p w:rsidR="00FD5D77" w:rsidRPr="004560A8" w:rsidRDefault="00FD5D77" w:rsidP="00FD5D77">
      <w:pPr>
        <w:spacing w:after="0" w:line="240" w:lineRule="auto"/>
        <w:rPr>
          <w:rFonts w:ascii="Cambria" w:hAnsi="Cambria"/>
          <w:b/>
          <w:i/>
          <w:sz w:val="24"/>
          <w:szCs w:val="24"/>
          <w:lang w:val="sr-Latn-CS"/>
        </w:rPr>
      </w:pPr>
      <w:r w:rsidRPr="004560A8">
        <w:rPr>
          <w:rFonts w:ascii="Cambria" w:hAnsi="Cambria"/>
          <w:b/>
          <w:i/>
          <w:sz w:val="24"/>
          <w:szCs w:val="24"/>
          <w:lang w:val="sr-Latn-CS"/>
        </w:rPr>
        <w:t>Stupanje na snagu i trajanje ugovora</w:t>
      </w:r>
    </w:p>
    <w:p w:rsidR="00FD5D77" w:rsidRPr="004560A8" w:rsidRDefault="00FD5D77" w:rsidP="00FD5D77">
      <w:pPr>
        <w:spacing w:after="0" w:line="240" w:lineRule="auto"/>
        <w:jc w:val="center"/>
        <w:rPr>
          <w:rFonts w:ascii="Cambria" w:hAnsi="Cambria"/>
          <w:b/>
          <w:i/>
          <w:sz w:val="24"/>
          <w:szCs w:val="24"/>
          <w:lang w:val="sr-Latn-CS"/>
        </w:rPr>
      </w:pPr>
      <w:r w:rsidRPr="004560A8">
        <w:rPr>
          <w:rFonts w:ascii="Cambria" w:hAnsi="Cambria"/>
          <w:b/>
          <w:i/>
          <w:sz w:val="24"/>
          <w:szCs w:val="24"/>
          <w:lang w:val="sr-Latn-CS"/>
        </w:rPr>
        <w:t>Član 10.</w:t>
      </w:r>
    </w:p>
    <w:p w:rsidR="00FD5D77" w:rsidRPr="004560A8" w:rsidRDefault="00FD5D77" w:rsidP="00FD5D77">
      <w:pPr>
        <w:pStyle w:val="BodyText2"/>
        <w:spacing w:after="0" w:line="240" w:lineRule="auto"/>
        <w:jc w:val="both"/>
        <w:rPr>
          <w:rFonts w:ascii="Cambria" w:hAnsi="Cambria"/>
          <w:sz w:val="24"/>
          <w:szCs w:val="24"/>
        </w:rPr>
      </w:pPr>
      <w:r w:rsidRPr="004560A8">
        <w:rPr>
          <w:rFonts w:ascii="Cambria" w:hAnsi="Cambria"/>
          <w:sz w:val="24"/>
          <w:szCs w:val="24"/>
        </w:rPr>
        <w:t>Ovaj Ugovor stupa na snagu danom potpisivanja i traje godinu dana od dana potpisivanja.</w:t>
      </w:r>
    </w:p>
    <w:p w:rsidR="00FD5D77" w:rsidRPr="004560A8" w:rsidRDefault="00FD5D77" w:rsidP="004560A8">
      <w:pPr>
        <w:spacing w:after="0" w:line="240" w:lineRule="auto"/>
        <w:rPr>
          <w:rFonts w:ascii="Cambria" w:hAnsi="Cambria"/>
          <w:b/>
          <w:i/>
          <w:sz w:val="8"/>
          <w:szCs w:val="20"/>
          <w:lang w:val="sr-Latn-CS"/>
        </w:rPr>
      </w:pPr>
    </w:p>
    <w:p w:rsidR="00FD5D77" w:rsidRPr="004560A8" w:rsidRDefault="00FD5D77" w:rsidP="00FD5D77">
      <w:pPr>
        <w:pStyle w:val="BodyText2"/>
        <w:spacing w:after="0" w:line="240" w:lineRule="auto"/>
        <w:jc w:val="both"/>
        <w:rPr>
          <w:rFonts w:ascii="Cambria" w:hAnsi="Cambria"/>
          <w:b/>
          <w:sz w:val="24"/>
          <w:szCs w:val="24"/>
        </w:rPr>
      </w:pPr>
      <w:r w:rsidRPr="004560A8">
        <w:rPr>
          <w:rFonts w:ascii="Cambria" w:hAnsi="Cambria"/>
          <w:b/>
          <w:sz w:val="24"/>
          <w:szCs w:val="24"/>
        </w:rPr>
        <w:t>Rešavanje pitanja koja nisu regulisana ugovorom i način rešavanje sporova</w:t>
      </w:r>
    </w:p>
    <w:p w:rsidR="00FD5D77" w:rsidRPr="004560A8" w:rsidRDefault="00FD5D77" w:rsidP="00FD5D77">
      <w:pPr>
        <w:spacing w:after="0" w:line="240" w:lineRule="auto"/>
        <w:jc w:val="center"/>
        <w:rPr>
          <w:rFonts w:ascii="Cambria" w:hAnsi="Cambria"/>
          <w:b/>
          <w:i/>
          <w:sz w:val="24"/>
          <w:szCs w:val="24"/>
          <w:lang w:val="sr-Latn-CS"/>
        </w:rPr>
      </w:pPr>
      <w:r w:rsidRPr="004560A8">
        <w:rPr>
          <w:rFonts w:ascii="Cambria" w:hAnsi="Cambria"/>
          <w:b/>
          <w:i/>
          <w:sz w:val="24"/>
          <w:szCs w:val="24"/>
          <w:lang w:val="sr-Latn-CS"/>
        </w:rPr>
        <w:t>Član 11.</w:t>
      </w:r>
    </w:p>
    <w:p w:rsidR="00FD5D77" w:rsidRPr="004560A8" w:rsidRDefault="00FD5D77" w:rsidP="00FD5D77">
      <w:pPr>
        <w:spacing w:after="0" w:line="240" w:lineRule="auto"/>
        <w:jc w:val="both"/>
        <w:rPr>
          <w:rFonts w:ascii="Cambria" w:hAnsi="Cambria"/>
          <w:sz w:val="24"/>
          <w:szCs w:val="24"/>
          <w:lang w:val="sr-Latn-CS"/>
        </w:rPr>
      </w:pPr>
      <w:r w:rsidRPr="004560A8">
        <w:rPr>
          <w:rFonts w:ascii="Cambria" w:hAnsi="Cambria"/>
          <w:sz w:val="24"/>
          <w:szCs w:val="24"/>
          <w:lang w:val="sr-Latn-CS"/>
        </w:rPr>
        <w:t>Za sve što nije regulisano ovim ugovorom primjenjivaće se odredbe Zakona o osiguranju, Zakona o obligacionim odnosima i Zakona o javnim nabavkama.</w:t>
      </w:r>
    </w:p>
    <w:p w:rsidR="00FD5D77" w:rsidRPr="004560A8" w:rsidRDefault="00FD5D77" w:rsidP="00FD5D77">
      <w:pPr>
        <w:spacing w:after="0" w:line="240" w:lineRule="auto"/>
        <w:jc w:val="both"/>
        <w:rPr>
          <w:rFonts w:ascii="Cambria" w:hAnsi="Cambria"/>
          <w:sz w:val="20"/>
          <w:szCs w:val="20"/>
          <w:lang w:val="sr-Latn-CS"/>
        </w:rPr>
      </w:pPr>
    </w:p>
    <w:p w:rsidR="00FD5D77" w:rsidRPr="004560A8" w:rsidRDefault="00FD5D77" w:rsidP="00FD5D77">
      <w:pPr>
        <w:spacing w:after="0" w:line="240" w:lineRule="auto"/>
        <w:jc w:val="both"/>
        <w:rPr>
          <w:rFonts w:ascii="Cambria" w:hAnsi="Cambria"/>
          <w:sz w:val="24"/>
          <w:szCs w:val="24"/>
          <w:lang w:val="sr-Latn-CS"/>
        </w:rPr>
      </w:pPr>
      <w:r w:rsidRPr="004560A8">
        <w:rPr>
          <w:rFonts w:ascii="Cambria" w:hAnsi="Cambria"/>
          <w:sz w:val="24"/>
          <w:szCs w:val="24"/>
          <w:lang w:val="sr-Latn-CS"/>
        </w:rPr>
        <w:t>Ugovorne strane su saglasne da će eventualne sporove rešavati mirnim putem u duhu dobrih poslovnih običaja i morala. U suprotnom, ugovara se nadležnost Privrednog suda u Podgorici.</w:t>
      </w:r>
    </w:p>
    <w:p w:rsidR="00FD5D77" w:rsidRPr="004560A8" w:rsidRDefault="00FD5D77" w:rsidP="00FD5D77">
      <w:pPr>
        <w:spacing w:after="0" w:line="240" w:lineRule="auto"/>
        <w:rPr>
          <w:rFonts w:ascii="Cambria" w:hAnsi="Cambria"/>
          <w:b/>
          <w:i/>
          <w:sz w:val="8"/>
          <w:szCs w:val="20"/>
          <w:lang w:val="sr-Latn-CS"/>
        </w:rPr>
      </w:pPr>
    </w:p>
    <w:p w:rsidR="00FD5D77" w:rsidRPr="004560A8" w:rsidRDefault="00FD5D77" w:rsidP="00FD5D77">
      <w:pPr>
        <w:spacing w:after="0" w:line="240" w:lineRule="auto"/>
        <w:rPr>
          <w:rFonts w:ascii="Cambria" w:hAnsi="Cambria"/>
          <w:b/>
          <w:i/>
          <w:sz w:val="24"/>
          <w:szCs w:val="24"/>
          <w:lang w:val="sr-Latn-CS"/>
        </w:rPr>
      </w:pPr>
      <w:r w:rsidRPr="004560A8">
        <w:rPr>
          <w:rFonts w:ascii="Cambria" w:hAnsi="Cambria"/>
          <w:b/>
          <w:i/>
          <w:sz w:val="24"/>
          <w:szCs w:val="24"/>
          <w:lang w:val="sr-Latn-CS"/>
        </w:rPr>
        <w:t>Broj primjeraka ugovora i dostava UJN</w:t>
      </w:r>
    </w:p>
    <w:p w:rsidR="00FD5D77" w:rsidRPr="004560A8" w:rsidRDefault="00FD5D77" w:rsidP="00FD5D77">
      <w:pPr>
        <w:spacing w:after="0" w:line="240" w:lineRule="auto"/>
        <w:jc w:val="center"/>
        <w:rPr>
          <w:rFonts w:ascii="Cambria" w:hAnsi="Cambria"/>
          <w:b/>
          <w:i/>
          <w:sz w:val="24"/>
          <w:szCs w:val="24"/>
          <w:lang w:val="sr-Latn-CS"/>
        </w:rPr>
      </w:pPr>
      <w:r w:rsidRPr="004560A8">
        <w:rPr>
          <w:rFonts w:ascii="Cambria" w:hAnsi="Cambria"/>
          <w:b/>
          <w:i/>
          <w:sz w:val="24"/>
          <w:szCs w:val="24"/>
          <w:lang w:val="sr-Latn-CS"/>
        </w:rPr>
        <w:t>Član 12.</w:t>
      </w:r>
    </w:p>
    <w:p w:rsidR="00FD5D77" w:rsidRPr="004560A8" w:rsidRDefault="00FD5D77" w:rsidP="00FD5D77">
      <w:pPr>
        <w:pStyle w:val="BodyText2"/>
        <w:spacing w:after="0" w:line="240" w:lineRule="auto"/>
        <w:jc w:val="both"/>
        <w:rPr>
          <w:rFonts w:ascii="Cambria" w:hAnsi="Cambria"/>
          <w:sz w:val="24"/>
          <w:szCs w:val="24"/>
          <w:lang w:val="sr-Latn-CS"/>
        </w:rPr>
      </w:pPr>
      <w:r w:rsidRPr="004560A8">
        <w:rPr>
          <w:rFonts w:ascii="Cambria" w:hAnsi="Cambria"/>
          <w:sz w:val="24"/>
          <w:szCs w:val="24"/>
          <w:lang w:val="sr-Latn-CS"/>
        </w:rPr>
        <w:t xml:space="preserve">Ovaj ugovor je sačinjen u 7 (sedam) primjeraka istovjetnog teksta od kojih svaka ugovorna strana zadržava po 3 (tri) primjerka, a 1 (jedan) primjerak se dostavlja Upravi za javne nabavke CG. </w:t>
      </w:r>
    </w:p>
    <w:p w:rsidR="0079530A" w:rsidRPr="004560A8" w:rsidRDefault="0079530A" w:rsidP="0079530A">
      <w:pPr>
        <w:spacing w:after="0" w:line="240" w:lineRule="auto"/>
        <w:jc w:val="both"/>
        <w:rPr>
          <w:rFonts w:ascii="Cambria" w:hAnsi="Cambria" w:cs="Times New Roman"/>
          <w:color w:val="000000"/>
          <w:sz w:val="20"/>
          <w:szCs w:val="20"/>
        </w:rPr>
      </w:pPr>
    </w:p>
    <w:p w:rsidR="0079530A" w:rsidRPr="004560A8" w:rsidRDefault="0079530A" w:rsidP="0079530A">
      <w:pPr>
        <w:spacing w:after="0" w:line="240" w:lineRule="auto"/>
        <w:jc w:val="both"/>
        <w:rPr>
          <w:rFonts w:ascii="Cambria" w:hAnsi="Cambria" w:cs="Times New Roman"/>
          <w:color w:val="000000"/>
          <w:sz w:val="24"/>
          <w:szCs w:val="24"/>
        </w:rPr>
      </w:pPr>
      <w:r w:rsidRPr="004560A8">
        <w:rPr>
          <w:rFonts w:ascii="Cambria" w:hAnsi="Cambria" w:cs="Times New Roman"/>
          <w:color w:val="000000"/>
          <w:sz w:val="24"/>
          <w:szCs w:val="24"/>
        </w:rPr>
        <w:t>NARUČILAC USLUGE</w:t>
      </w:r>
      <w:r w:rsidRPr="004560A8">
        <w:rPr>
          <w:rFonts w:ascii="Cambria" w:hAnsi="Cambria" w:cs="Times New Roman"/>
          <w:b/>
          <w:bCs/>
          <w:color w:val="000000"/>
          <w:sz w:val="24"/>
          <w:szCs w:val="24"/>
        </w:rPr>
        <w:tab/>
      </w:r>
      <w:r w:rsidRPr="004560A8">
        <w:rPr>
          <w:rFonts w:ascii="Cambria" w:hAnsi="Cambria" w:cs="Times New Roman"/>
          <w:color w:val="000000"/>
          <w:sz w:val="24"/>
          <w:szCs w:val="24"/>
        </w:rPr>
        <w:tab/>
      </w:r>
      <w:r w:rsidRPr="004560A8">
        <w:rPr>
          <w:rFonts w:ascii="Cambria" w:hAnsi="Cambria" w:cs="Times New Roman"/>
          <w:color w:val="000000"/>
          <w:sz w:val="24"/>
          <w:szCs w:val="24"/>
        </w:rPr>
        <w:tab/>
      </w:r>
      <w:r w:rsidRPr="004560A8">
        <w:rPr>
          <w:rFonts w:ascii="Cambria" w:hAnsi="Cambria" w:cs="Times New Roman"/>
          <w:color w:val="000000"/>
          <w:sz w:val="24"/>
          <w:szCs w:val="24"/>
        </w:rPr>
        <w:tab/>
        <w:t>IZVRŠILAC USLUGE</w:t>
      </w:r>
    </w:p>
    <w:p w:rsidR="0079530A" w:rsidRPr="004560A8" w:rsidRDefault="0079530A" w:rsidP="0079530A">
      <w:pPr>
        <w:spacing w:after="0" w:line="240" w:lineRule="auto"/>
        <w:jc w:val="both"/>
        <w:rPr>
          <w:rFonts w:ascii="Cambria" w:hAnsi="Cambria"/>
          <w:b/>
          <w:sz w:val="24"/>
          <w:szCs w:val="24"/>
          <w:lang w:val="sr-Latn-CS"/>
        </w:rPr>
      </w:pPr>
      <w:r w:rsidRPr="004560A8">
        <w:rPr>
          <w:rFonts w:ascii="Cambria" w:hAnsi="Cambria"/>
          <w:b/>
          <w:sz w:val="24"/>
          <w:szCs w:val="24"/>
          <w:lang w:val="sl-SI"/>
        </w:rPr>
        <w:t>Izvršni direktor</w:t>
      </w:r>
      <w:r w:rsidRPr="004560A8">
        <w:rPr>
          <w:rFonts w:ascii="Cambria" w:hAnsi="Cambria"/>
          <w:sz w:val="24"/>
          <w:szCs w:val="24"/>
          <w:lang w:val="sl-SI"/>
        </w:rPr>
        <w:t>,</w:t>
      </w:r>
      <w:r w:rsidRPr="004560A8">
        <w:rPr>
          <w:rFonts w:ascii="Cambria" w:hAnsi="Cambria"/>
          <w:b/>
          <w:sz w:val="24"/>
          <w:szCs w:val="24"/>
          <w:lang w:val="sr-Latn-CS"/>
        </w:rPr>
        <w:tab/>
      </w:r>
      <w:r w:rsidRPr="004560A8">
        <w:rPr>
          <w:rFonts w:ascii="Cambria" w:hAnsi="Cambria"/>
          <w:b/>
          <w:sz w:val="24"/>
          <w:szCs w:val="24"/>
          <w:lang w:val="sr-Latn-CS"/>
        </w:rPr>
        <w:tab/>
      </w:r>
      <w:r w:rsidR="00EE2542">
        <w:rPr>
          <w:rFonts w:ascii="Cambria" w:hAnsi="Cambria"/>
          <w:b/>
          <w:sz w:val="24"/>
          <w:szCs w:val="24"/>
          <w:lang w:val="sr-Latn-CS"/>
        </w:rPr>
        <w:tab/>
      </w:r>
      <w:r w:rsidR="00EE2542">
        <w:rPr>
          <w:rFonts w:ascii="Cambria" w:hAnsi="Cambria"/>
          <w:b/>
          <w:sz w:val="24"/>
          <w:szCs w:val="24"/>
          <w:lang w:val="sr-Latn-CS"/>
        </w:rPr>
        <w:tab/>
      </w:r>
      <w:r w:rsidR="00EE2542">
        <w:rPr>
          <w:rFonts w:ascii="Cambria" w:hAnsi="Cambria"/>
          <w:b/>
          <w:sz w:val="24"/>
          <w:szCs w:val="24"/>
          <w:lang w:val="sr-Latn-CS"/>
        </w:rPr>
        <w:tab/>
      </w:r>
      <w:r w:rsidR="00EE2542">
        <w:rPr>
          <w:rFonts w:ascii="Cambria" w:hAnsi="Cambria"/>
          <w:b/>
          <w:sz w:val="24"/>
          <w:szCs w:val="24"/>
          <w:lang w:val="sr-Latn-CS"/>
        </w:rPr>
        <w:tab/>
      </w:r>
      <w:r w:rsidRPr="004560A8">
        <w:rPr>
          <w:rFonts w:ascii="Cambria" w:hAnsi="Cambria"/>
          <w:b/>
          <w:sz w:val="24"/>
          <w:szCs w:val="24"/>
          <w:lang w:val="sl-SI"/>
        </w:rPr>
        <w:t>Izvršni direktor</w:t>
      </w:r>
      <w:r w:rsidRPr="004560A8">
        <w:rPr>
          <w:rFonts w:ascii="Cambria" w:hAnsi="Cambria"/>
          <w:sz w:val="24"/>
          <w:szCs w:val="24"/>
          <w:lang w:val="sl-SI"/>
        </w:rPr>
        <w:t>,</w:t>
      </w:r>
      <w:r w:rsidRPr="004560A8">
        <w:rPr>
          <w:rFonts w:ascii="Cambria" w:hAnsi="Cambria"/>
          <w:b/>
          <w:sz w:val="24"/>
          <w:szCs w:val="24"/>
          <w:lang w:val="sr-Latn-CS"/>
        </w:rPr>
        <w:tab/>
      </w:r>
    </w:p>
    <w:p w:rsidR="0079530A" w:rsidRPr="004560A8" w:rsidRDefault="0079530A" w:rsidP="0079530A">
      <w:pPr>
        <w:spacing w:after="0" w:line="240" w:lineRule="auto"/>
        <w:jc w:val="both"/>
        <w:rPr>
          <w:rFonts w:ascii="Cambria" w:hAnsi="Cambria"/>
          <w:b/>
          <w:sz w:val="24"/>
          <w:szCs w:val="24"/>
          <w:lang w:val="sr-Latn-CS"/>
        </w:rPr>
      </w:pPr>
    </w:p>
    <w:p w:rsidR="0079530A" w:rsidRPr="004560A8" w:rsidRDefault="007B57C6" w:rsidP="0079530A">
      <w:pPr>
        <w:spacing w:after="0" w:line="240" w:lineRule="auto"/>
        <w:jc w:val="both"/>
        <w:rPr>
          <w:rFonts w:ascii="Cambria" w:hAnsi="Cambria"/>
          <w:b/>
          <w:color w:val="000000"/>
          <w:sz w:val="24"/>
          <w:szCs w:val="24"/>
          <w:lang w:val="pl-PL"/>
        </w:rPr>
      </w:pPr>
      <w:r w:rsidRPr="004560A8">
        <w:rPr>
          <w:rFonts w:ascii="Cambria" w:hAnsi="Cambria" w:cs="Arial"/>
          <w:i/>
          <w:sz w:val="24"/>
          <w:szCs w:val="24"/>
          <w:lang w:val="sr-Latn-CS"/>
        </w:rPr>
        <w:t>Ljubiša Ćurčić, dipl.maš.ing</w:t>
      </w:r>
      <w:r w:rsidR="0079530A" w:rsidRPr="004560A8">
        <w:rPr>
          <w:rFonts w:ascii="Cambria" w:hAnsi="Cambria"/>
          <w:i/>
          <w:sz w:val="24"/>
          <w:szCs w:val="24"/>
          <w:lang w:val="sl-SI"/>
        </w:rPr>
        <w:tab/>
      </w:r>
      <w:r w:rsidR="0079530A" w:rsidRPr="004560A8">
        <w:rPr>
          <w:rFonts w:ascii="Cambria" w:hAnsi="Cambria"/>
          <w:i/>
          <w:sz w:val="24"/>
          <w:szCs w:val="24"/>
          <w:lang w:val="sl-SI"/>
        </w:rPr>
        <w:tab/>
      </w:r>
      <w:r w:rsidR="0079530A" w:rsidRPr="004560A8">
        <w:rPr>
          <w:rFonts w:ascii="Cambria" w:hAnsi="Cambria"/>
          <w:i/>
          <w:sz w:val="24"/>
          <w:szCs w:val="24"/>
          <w:lang w:val="sl-SI"/>
        </w:rPr>
        <w:tab/>
      </w:r>
      <w:r w:rsidR="0079530A" w:rsidRPr="004560A8">
        <w:rPr>
          <w:rFonts w:ascii="Cambria" w:hAnsi="Cambria"/>
          <w:i/>
          <w:sz w:val="24"/>
          <w:szCs w:val="24"/>
          <w:lang w:val="sl-SI"/>
        </w:rPr>
        <w:tab/>
      </w:r>
      <w:r w:rsidR="0079530A" w:rsidRPr="004560A8">
        <w:rPr>
          <w:rFonts w:ascii="Cambria" w:hAnsi="Cambria"/>
          <w:i/>
          <w:sz w:val="24"/>
          <w:szCs w:val="24"/>
          <w:lang w:val="sl-SI"/>
        </w:rPr>
        <w:tab/>
      </w:r>
      <w:r w:rsidR="0079530A" w:rsidRPr="004560A8">
        <w:rPr>
          <w:rFonts w:ascii="Cambria" w:hAnsi="Cambria"/>
          <w:b/>
          <w:color w:val="000000"/>
          <w:sz w:val="24"/>
          <w:szCs w:val="24"/>
          <w:lang w:val="pl-PL"/>
        </w:rPr>
        <w:t>_____________________</w:t>
      </w:r>
    </w:p>
    <w:p w:rsidR="007B57C6" w:rsidRPr="004560A8" w:rsidRDefault="007B57C6" w:rsidP="0079530A">
      <w:pPr>
        <w:spacing w:after="0" w:line="240" w:lineRule="auto"/>
        <w:jc w:val="both"/>
        <w:rPr>
          <w:rFonts w:ascii="Cambria" w:hAnsi="Cambria" w:cs="Times New Roman"/>
          <w:color w:val="000000"/>
          <w:sz w:val="20"/>
          <w:szCs w:val="20"/>
        </w:rPr>
      </w:pPr>
    </w:p>
    <w:p w:rsidR="00B460F9" w:rsidRPr="004560A8" w:rsidRDefault="00B460F9" w:rsidP="00B460F9">
      <w:pPr>
        <w:spacing w:after="0" w:line="240" w:lineRule="auto"/>
        <w:jc w:val="center"/>
        <w:rPr>
          <w:rFonts w:asciiTheme="majorHAnsi" w:hAnsiTheme="majorHAnsi" w:cs="Times New Roman"/>
          <w:b/>
          <w:bCs/>
          <w:color w:val="000000"/>
          <w:sz w:val="24"/>
          <w:szCs w:val="24"/>
        </w:rPr>
      </w:pPr>
      <w:r w:rsidRPr="004560A8">
        <w:rPr>
          <w:rFonts w:asciiTheme="majorHAnsi" w:hAnsiTheme="majorHAnsi" w:cs="Times New Roman"/>
          <w:b/>
          <w:bCs/>
          <w:color w:val="000000"/>
          <w:sz w:val="24"/>
          <w:szCs w:val="24"/>
        </w:rPr>
        <w:t>SAGLASAN SA NACRTOM  UGOVORA</w:t>
      </w:r>
    </w:p>
    <w:p w:rsidR="00B460F9" w:rsidRPr="004560A8" w:rsidRDefault="00B460F9" w:rsidP="00B460F9">
      <w:pPr>
        <w:spacing w:after="0" w:line="240" w:lineRule="auto"/>
        <w:jc w:val="both"/>
        <w:rPr>
          <w:rFonts w:asciiTheme="majorHAnsi" w:hAnsiTheme="majorHAnsi" w:cs="Times New Roman"/>
          <w:sz w:val="12"/>
          <w:szCs w:val="20"/>
        </w:rPr>
      </w:pPr>
    </w:p>
    <w:p w:rsidR="00B460F9" w:rsidRPr="004560A8" w:rsidRDefault="00B460F9" w:rsidP="00B460F9">
      <w:pPr>
        <w:tabs>
          <w:tab w:val="left" w:pos="1950"/>
        </w:tabs>
        <w:spacing w:after="0" w:line="240" w:lineRule="auto"/>
        <w:jc w:val="right"/>
        <w:rPr>
          <w:rFonts w:asciiTheme="majorHAnsi" w:hAnsiTheme="majorHAnsi" w:cs="Times New Roman"/>
          <w:b/>
          <w:bCs/>
          <w:sz w:val="24"/>
          <w:szCs w:val="24"/>
        </w:rPr>
      </w:pPr>
      <w:r w:rsidRPr="004560A8">
        <w:rPr>
          <w:rFonts w:asciiTheme="majorHAnsi" w:hAnsiTheme="majorHAnsi" w:cs="Times New Roman"/>
          <w:b/>
          <w:bCs/>
          <w:sz w:val="24"/>
          <w:szCs w:val="24"/>
        </w:rPr>
        <w:t xml:space="preserve">  Ovlašćeno lice ponuđača _______________________</w:t>
      </w:r>
    </w:p>
    <w:p w:rsidR="00B460F9" w:rsidRPr="004560A8" w:rsidRDefault="00B460F9" w:rsidP="00B460F9">
      <w:pPr>
        <w:spacing w:after="0" w:line="240" w:lineRule="auto"/>
        <w:ind w:right="336" w:firstLine="567"/>
        <w:jc w:val="right"/>
        <w:rPr>
          <w:rFonts w:asciiTheme="majorHAnsi" w:hAnsiTheme="majorHAnsi" w:cs="Times New Roman"/>
          <w:sz w:val="24"/>
          <w:szCs w:val="24"/>
        </w:rPr>
      </w:pPr>
      <w:r w:rsidRPr="004560A8">
        <w:rPr>
          <w:rFonts w:asciiTheme="majorHAnsi" w:hAnsiTheme="majorHAnsi" w:cs="Times New Roman"/>
          <w:sz w:val="24"/>
          <w:szCs w:val="24"/>
        </w:rPr>
        <w:t>(ime, prezime i funkcija)</w:t>
      </w:r>
    </w:p>
    <w:p w:rsidR="00B460F9" w:rsidRPr="004560A8" w:rsidRDefault="007A0489" w:rsidP="007A0489">
      <w:pPr>
        <w:spacing w:after="0" w:line="240" w:lineRule="auto"/>
        <w:ind w:left="5664" w:firstLine="708"/>
        <w:jc w:val="center"/>
        <w:rPr>
          <w:rFonts w:asciiTheme="majorHAnsi" w:hAnsiTheme="majorHAnsi" w:cs="Times New Roman"/>
          <w:sz w:val="24"/>
          <w:szCs w:val="24"/>
        </w:rPr>
      </w:pPr>
      <w:r w:rsidRPr="004560A8">
        <w:rPr>
          <w:rFonts w:asciiTheme="majorHAnsi" w:hAnsiTheme="majorHAnsi" w:cs="Times New Roman"/>
          <w:sz w:val="24"/>
          <w:szCs w:val="24"/>
        </w:rPr>
        <w:t>______________________________</w:t>
      </w:r>
    </w:p>
    <w:p w:rsidR="00B460F9" w:rsidRPr="004560A8" w:rsidRDefault="0079530A" w:rsidP="00B460F9">
      <w:pPr>
        <w:spacing w:after="0" w:line="240" w:lineRule="auto"/>
        <w:ind w:right="588"/>
        <w:jc w:val="right"/>
        <w:rPr>
          <w:rFonts w:asciiTheme="majorHAnsi" w:hAnsiTheme="majorHAnsi" w:cs="Times New Roman"/>
          <w:sz w:val="20"/>
          <w:szCs w:val="20"/>
        </w:rPr>
      </w:pPr>
      <w:r w:rsidRPr="004560A8">
        <w:rPr>
          <w:rFonts w:asciiTheme="majorHAnsi" w:hAnsiTheme="majorHAnsi" w:cs="Times New Roman"/>
          <w:sz w:val="20"/>
          <w:szCs w:val="20"/>
        </w:rPr>
        <w:t>(</w:t>
      </w:r>
      <w:r w:rsidR="00B460F9" w:rsidRPr="004560A8">
        <w:rPr>
          <w:rFonts w:asciiTheme="majorHAnsi" w:hAnsiTheme="majorHAnsi" w:cs="Times New Roman"/>
          <w:sz w:val="20"/>
          <w:szCs w:val="20"/>
        </w:rPr>
        <w:t>potpis)</w:t>
      </w:r>
    </w:p>
    <w:p w:rsidR="00B460F9" w:rsidRPr="004560A8" w:rsidRDefault="00B460F9" w:rsidP="00B460F9">
      <w:pPr>
        <w:tabs>
          <w:tab w:val="left" w:pos="1950"/>
        </w:tabs>
        <w:jc w:val="center"/>
        <w:rPr>
          <w:rFonts w:asciiTheme="majorHAnsi" w:hAnsiTheme="majorHAnsi" w:cs="Times New Roman"/>
          <w:i/>
          <w:iCs/>
          <w:color w:val="000000"/>
          <w:sz w:val="24"/>
          <w:szCs w:val="24"/>
        </w:rPr>
      </w:pPr>
      <w:r w:rsidRPr="004560A8">
        <w:rPr>
          <w:rFonts w:asciiTheme="majorHAnsi" w:hAnsiTheme="majorHAnsi" w:cs="Times New Roman"/>
          <w:i/>
          <w:iCs/>
          <w:color w:val="000000"/>
          <w:sz w:val="24"/>
          <w:szCs w:val="24"/>
        </w:rPr>
        <w:t>Napomena: Konačni tekst ugovora o javnoj nabavci biće sačinjen u skladu sa članom 107 stav 2 Zakona o javnim nabavkama</w:t>
      </w:r>
      <w:r w:rsidRPr="004560A8">
        <w:rPr>
          <w:rFonts w:asciiTheme="majorHAnsi" w:hAnsiTheme="majorHAnsi" w:cs="Times New Roman"/>
          <w:color w:val="000000"/>
          <w:sz w:val="24"/>
          <w:szCs w:val="24"/>
          <w:lang w:val="pl-PL"/>
        </w:rPr>
        <w:t xml:space="preserve"> nabavkama („Službeni list CG”, br.</w:t>
      </w:r>
      <w:r w:rsidR="000C609A" w:rsidRPr="004560A8">
        <w:rPr>
          <w:rFonts w:asciiTheme="majorHAnsi" w:hAnsiTheme="majorHAnsi" w:cs="Times New Roman"/>
          <w:i/>
          <w:iCs/>
          <w:color w:val="000000"/>
          <w:sz w:val="24"/>
          <w:szCs w:val="24"/>
          <w:lang w:val="pl-PL"/>
        </w:rPr>
        <w:t>42/11, 57/14, 28/15 i 42/17</w:t>
      </w:r>
      <w:r w:rsidRPr="004560A8">
        <w:rPr>
          <w:rFonts w:asciiTheme="majorHAnsi" w:hAnsiTheme="majorHAnsi" w:cs="Times New Roman"/>
          <w:i/>
          <w:iCs/>
          <w:color w:val="000000"/>
          <w:sz w:val="24"/>
          <w:szCs w:val="24"/>
          <w:lang w:val="pl-PL"/>
        </w:rPr>
        <w:t>).</w:t>
      </w:r>
    </w:p>
    <w:p w:rsidR="004B1A7C" w:rsidRPr="004560A8" w:rsidRDefault="004B1A7C" w:rsidP="005A2E89">
      <w:pPr>
        <w:tabs>
          <w:tab w:val="left" w:pos="1950"/>
        </w:tabs>
        <w:spacing w:after="0"/>
        <w:jc w:val="both"/>
        <w:rPr>
          <w:rFonts w:asciiTheme="majorHAnsi" w:hAnsiTheme="majorHAnsi" w:cs="Times New Roman"/>
          <w:b/>
          <w:bCs/>
          <w:color w:val="000000"/>
          <w:sz w:val="10"/>
          <w:szCs w:val="10"/>
        </w:rPr>
      </w:pPr>
    </w:p>
    <w:p w:rsidR="007B57C6" w:rsidRPr="004560A8" w:rsidRDefault="007B57C6" w:rsidP="005A2E89">
      <w:pPr>
        <w:tabs>
          <w:tab w:val="left" w:pos="1950"/>
        </w:tabs>
        <w:spacing w:after="0"/>
        <w:jc w:val="both"/>
        <w:rPr>
          <w:rFonts w:asciiTheme="majorHAnsi" w:hAnsiTheme="majorHAnsi" w:cs="Times New Roman"/>
          <w:b/>
          <w:bCs/>
          <w:color w:val="000000"/>
          <w:sz w:val="10"/>
          <w:szCs w:val="10"/>
        </w:rPr>
      </w:pPr>
    </w:p>
    <w:p w:rsidR="007B57C6" w:rsidRPr="004560A8" w:rsidRDefault="007B57C6" w:rsidP="005A2E89">
      <w:pPr>
        <w:tabs>
          <w:tab w:val="left" w:pos="1950"/>
        </w:tabs>
        <w:spacing w:after="0"/>
        <w:jc w:val="both"/>
        <w:rPr>
          <w:rFonts w:asciiTheme="majorHAnsi" w:hAnsiTheme="majorHAnsi" w:cs="Times New Roman"/>
          <w:b/>
          <w:bCs/>
          <w:color w:val="000000"/>
          <w:sz w:val="10"/>
          <w:szCs w:val="10"/>
        </w:rPr>
      </w:pPr>
    </w:p>
    <w:p w:rsidR="00B460F9" w:rsidRPr="004560A8"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7" w:name="_Toc416180151"/>
      <w:bookmarkStart w:id="48" w:name="_Toc517076611"/>
      <w:r w:rsidRPr="004560A8">
        <w:rPr>
          <w:rFonts w:asciiTheme="majorHAnsi" w:hAnsiTheme="majorHAnsi"/>
          <w:i w:val="0"/>
          <w:iCs w:val="0"/>
          <w:sz w:val="24"/>
          <w:szCs w:val="24"/>
          <w:u w:val="none"/>
        </w:rPr>
        <w:lastRenderedPageBreak/>
        <w:t>UPUTSTVO PONUĐAČIMA ZA SAČINJAVANJE I PODNOŠENJE PONUDE</w:t>
      </w:r>
      <w:bookmarkEnd w:id="47"/>
      <w:bookmarkEnd w:id="48"/>
    </w:p>
    <w:p w:rsidR="00B460F9" w:rsidRPr="004560A8"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560A8" w:rsidRDefault="00B460F9" w:rsidP="003B3C8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4560A8">
        <w:rPr>
          <w:rFonts w:asciiTheme="majorHAnsi" w:hAnsiTheme="majorHAnsi" w:cs="Times New Roman"/>
          <w:b/>
          <w:bCs/>
          <w:color w:val="000000"/>
          <w:sz w:val="24"/>
          <w:szCs w:val="24"/>
        </w:rPr>
        <w:t>NAČIN PRIPREMANJA PONUDE U PISANOJ FORMI</w:t>
      </w:r>
    </w:p>
    <w:p w:rsidR="00B460F9" w:rsidRPr="004560A8"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Pr="004560A8" w:rsidRDefault="000C609A" w:rsidP="003B3C87">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4560A8">
        <w:rPr>
          <w:rFonts w:asciiTheme="majorHAnsi" w:hAnsiTheme="majorHAnsi" w:cs="Times New Roman"/>
          <w:b/>
          <w:bCs/>
          <w:sz w:val="24"/>
          <w:szCs w:val="24"/>
          <w:u w:val="single"/>
        </w:rPr>
        <w:t xml:space="preserve">Pripremanje i dostavljanje ponude </w:t>
      </w:r>
    </w:p>
    <w:p w:rsidR="0088794C" w:rsidRPr="004560A8"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560A8">
        <w:rPr>
          <w:rFonts w:asciiTheme="majorHAnsi" w:hAnsiTheme="majorHAnsi" w:cs="Times New Roman"/>
          <w:sz w:val="24"/>
          <w:szCs w:val="24"/>
        </w:rPr>
        <w:t>Ponuđač radi učešća u postupku javne nabavke sačinjava i podnosi ponudu u skladu sa ovom tenderskom dokumentacijom.</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560A8">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560A8">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560A8">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560A8">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560A8">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560A8">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4560A8" w:rsidRDefault="000C609A" w:rsidP="0088794C">
      <w:pPr>
        <w:spacing w:line="240" w:lineRule="auto"/>
        <w:ind w:firstLine="567"/>
        <w:jc w:val="both"/>
        <w:rPr>
          <w:rFonts w:asciiTheme="majorHAnsi" w:hAnsiTheme="majorHAnsi" w:cs="Times New Roman"/>
          <w:sz w:val="24"/>
          <w:szCs w:val="24"/>
        </w:rPr>
      </w:pPr>
      <w:r w:rsidRPr="004560A8">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4560A8" w:rsidRDefault="000C609A" w:rsidP="003B3C87">
      <w:pPr>
        <w:pStyle w:val="ListParagraph"/>
        <w:numPr>
          <w:ilvl w:val="0"/>
          <w:numId w:val="3"/>
        </w:numPr>
        <w:spacing w:line="240" w:lineRule="auto"/>
        <w:jc w:val="both"/>
        <w:rPr>
          <w:rFonts w:asciiTheme="majorHAnsi" w:hAnsiTheme="majorHAnsi" w:cs="Times New Roman"/>
          <w:b/>
          <w:bCs/>
          <w:color w:val="000000"/>
          <w:sz w:val="24"/>
          <w:szCs w:val="24"/>
          <w:u w:val="single"/>
        </w:rPr>
      </w:pPr>
      <w:r w:rsidRPr="004560A8">
        <w:rPr>
          <w:rFonts w:asciiTheme="majorHAnsi" w:hAnsiTheme="majorHAnsi" w:cs="Times New Roman"/>
          <w:b/>
          <w:bCs/>
          <w:color w:val="000000"/>
          <w:sz w:val="24"/>
          <w:szCs w:val="24"/>
          <w:u w:val="single"/>
        </w:rPr>
        <w:t>Pripremanje ponude u slučaju zaključivanja okvirnog sporazuma</w:t>
      </w:r>
    </w:p>
    <w:p w:rsidR="000C609A" w:rsidRPr="004560A8" w:rsidRDefault="000C609A" w:rsidP="0088794C">
      <w:pPr>
        <w:spacing w:line="240" w:lineRule="auto"/>
        <w:ind w:firstLine="567"/>
        <w:jc w:val="both"/>
        <w:rPr>
          <w:rFonts w:asciiTheme="majorHAnsi" w:hAnsiTheme="majorHAnsi" w:cs="Times New Roman"/>
          <w:color w:val="FF0000"/>
          <w:sz w:val="24"/>
          <w:szCs w:val="24"/>
        </w:rPr>
      </w:pPr>
      <w:r w:rsidRPr="004560A8">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4560A8"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560A8">
        <w:rPr>
          <w:rFonts w:asciiTheme="majorHAnsi" w:hAnsiTheme="majorHAnsi" w:cs="Times New Roman"/>
          <w:b/>
          <w:bCs/>
          <w:sz w:val="24"/>
          <w:szCs w:val="24"/>
          <w:u w:val="single"/>
        </w:rPr>
        <w:t>Način pripremanja ponude po partijama</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560A8">
        <w:rPr>
          <w:rFonts w:asciiTheme="majorHAnsi" w:hAnsiTheme="majorHAnsi" w:cs="Times New Roman"/>
          <w:sz w:val="24"/>
          <w:szCs w:val="24"/>
        </w:rPr>
        <w:t>Ponuđač može da podnese ponudu za jednu ili više partija pod uslovom da se ponuda odnosi na najmanje jednu partiju.</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560A8">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560A8">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560A8"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560A8">
        <w:rPr>
          <w:rFonts w:asciiTheme="majorHAnsi" w:hAnsiTheme="majorHAnsi" w:cs="Times New Roman"/>
          <w:b/>
          <w:bCs/>
          <w:sz w:val="24"/>
          <w:szCs w:val="24"/>
          <w:u w:val="single"/>
        </w:rPr>
        <w:t xml:space="preserve">Način pripremanja zajedničke ponude </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560A8">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560A8">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560A8">
        <w:rPr>
          <w:rFonts w:asciiTheme="majorHAnsi" w:hAnsiTheme="majorHAnsi" w:cs="Times New Roman"/>
          <w:sz w:val="24"/>
          <w:szCs w:val="24"/>
        </w:rPr>
        <w:lastRenderedPageBreak/>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560A8">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sz w:val="6"/>
          <w:szCs w:val="24"/>
        </w:rPr>
      </w:pPr>
    </w:p>
    <w:p w:rsidR="000C609A" w:rsidRPr="004560A8"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560A8">
        <w:rPr>
          <w:rFonts w:asciiTheme="majorHAnsi" w:hAnsiTheme="majorHAnsi" w:cs="Times New Roman"/>
          <w:b/>
          <w:bCs/>
          <w:sz w:val="24"/>
          <w:szCs w:val="24"/>
          <w:u w:val="single"/>
        </w:rPr>
        <w:t>Način pripremanja ponude sa podugovaračem/podizvođačem</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4560A8" w:rsidRDefault="000C609A" w:rsidP="004560A8">
      <w:pPr>
        <w:autoSpaceDE w:val="0"/>
        <w:autoSpaceDN w:val="0"/>
        <w:adjustRightInd w:val="0"/>
        <w:spacing w:after="0" w:line="240" w:lineRule="auto"/>
        <w:ind w:firstLine="567"/>
        <w:jc w:val="both"/>
        <w:rPr>
          <w:rFonts w:asciiTheme="majorHAnsi" w:hAnsiTheme="majorHAnsi" w:cs="Times New Roman"/>
          <w:sz w:val="6"/>
          <w:szCs w:val="24"/>
        </w:rPr>
      </w:pPr>
    </w:p>
    <w:p w:rsidR="000C609A" w:rsidRPr="004560A8"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560A8">
        <w:rPr>
          <w:rFonts w:asciiTheme="majorHAnsi" w:hAnsiTheme="majorHAnsi" w:cs="Times New Roman"/>
          <w:b/>
          <w:bCs/>
          <w:sz w:val="24"/>
          <w:szCs w:val="24"/>
          <w:u w:val="single"/>
        </w:rPr>
        <w:t>Sukob interesa kod pripremanja zajedničke ponude i ponude sa podugovaračem  / podizvođačem</w:t>
      </w:r>
    </w:p>
    <w:p w:rsidR="00430A7D" w:rsidRPr="004560A8"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560A8">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sz w:val="6"/>
          <w:szCs w:val="24"/>
        </w:rPr>
      </w:pPr>
    </w:p>
    <w:p w:rsidR="000C609A" w:rsidRPr="004560A8" w:rsidRDefault="000C609A" w:rsidP="009C71F0">
      <w:pPr>
        <w:pStyle w:val="ListParagraph"/>
        <w:numPr>
          <w:ilvl w:val="0"/>
          <w:numId w:val="3"/>
        </w:numPr>
        <w:autoSpaceDE w:val="0"/>
        <w:autoSpaceDN w:val="0"/>
        <w:adjustRightInd w:val="0"/>
        <w:spacing w:after="0" w:line="240" w:lineRule="auto"/>
        <w:ind w:left="426"/>
        <w:jc w:val="both"/>
        <w:rPr>
          <w:rFonts w:asciiTheme="majorHAnsi" w:hAnsiTheme="majorHAnsi" w:cs="Times New Roman"/>
          <w:b/>
          <w:bCs/>
          <w:color w:val="000000"/>
          <w:sz w:val="24"/>
          <w:szCs w:val="24"/>
          <w:u w:val="single"/>
        </w:rPr>
      </w:pPr>
      <w:r w:rsidRPr="004560A8">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560A8"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9C71F0"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8"/>
          <w:szCs w:val="24"/>
          <w:u w:val="single"/>
        </w:rPr>
      </w:pPr>
    </w:p>
    <w:p w:rsidR="000C609A" w:rsidRPr="004560A8"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4560A8">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lastRenderedPageBreak/>
        <w:t>Ponuđač čija je ponuda izabrana kao najpovoljnija dužan je da prije zaključivanja ugovora o javnoj nabavci dostavi original ili ovjerenu kopiju dokaza o ispunjavanju uslova za učešće u postupku javne nabavke.</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9C71F0" w:rsidRDefault="000C609A" w:rsidP="0088794C">
      <w:pPr>
        <w:spacing w:after="0" w:line="240" w:lineRule="auto"/>
        <w:ind w:firstLine="567"/>
        <w:jc w:val="both"/>
        <w:rPr>
          <w:rFonts w:asciiTheme="majorHAnsi" w:hAnsiTheme="majorHAnsi" w:cs="Times New Roman"/>
          <w:b/>
          <w:bCs/>
          <w:sz w:val="8"/>
          <w:szCs w:val="24"/>
          <w:u w:val="single"/>
          <w:lang w:val="sr-Latn-CS"/>
        </w:rPr>
      </w:pPr>
    </w:p>
    <w:p w:rsidR="000C609A" w:rsidRPr="004560A8" w:rsidRDefault="000C609A" w:rsidP="0088794C">
      <w:pPr>
        <w:spacing w:after="0" w:line="240" w:lineRule="auto"/>
        <w:ind w:firstLine="567"/>
        <w:jc w:val="both"/>
        <w:rPr>
          <w:rFonts w:asciiTheme="majorHAnsi" w:hAnsiTheme="majorHAnsi" w:cs="Times New Roman"/>
          <w:b/>
          <w:bCs/>
          <w:sz w:val="24"/>
          <w:szCs w:val="24"/>
          <w:u w:val="single"/>
          <w:lang w:val="sr-Latn-CS"/>
        </w:rPr>
      </w:pPr>
      <w:r w:rsidRPr="004560A8">
        <w:rPr>
          <w:rFonts w:asciiTheme="majorHAnsi" w:hAnsiTheme="majorHAnsi" w:cs="Times New Roman"/>
          <w:b/>
          <w:bCs/>
          <w:sz w:val="24"/>
          <w:szCs w:val="24"/>
          <w:u w:val="single"/>
          <w:lang w:val="sr-Latn-CS"/>
        </w:rPr>
        <w:t xml:space="preserve">9. Dokazivanje uslova od strane podnosilaca zajedničke ponude </w:t>
      </w:r>
    </w:p>
    <w:p w:rsidR="000C609A" w:rsidRPr="004560A8"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4560A8" w:rsidRDefault="000C609A" w:rsidP="0088794C">
      <w:pPr>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sz w:val="24"/>
          <w:szCs w:val="24"/>
          <w:lang w:val="sr-Latn-CS"/>
        </w:rPr>
        <w:t>Svaki podnosilac zajedničke ponude mora u ponudi dokazati da ispunjava obavezne uslove: da</w:t>
      </w:r>
      <w:r w:rsidRPr="004560A8">
        <w:rPr>
          <w:rFonts w:asciiTheme="majorHAnsi" w:hAnsiTheme="majorHAnsi" w:cs="Times New Roman"/>
          <w:sz w:val="24"/>
          <w:szCs w:val="24"/>
        </w:rPr>
        <w:t xml:space="preserve"> je upisan u registar kod organa</w:t>
      </w:r>
      <w:r w:rsidRPr="004560A8">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4560A8" w:rsidRDefault="000C609A" w:rsidP="0088794C">
      <w:pPr>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sz w:val="24"/>
          <w:szCs w:val="24"/>
        </w:rPr>
        <w:t xml:space="preserve">Obavezni uslov </w:t>
      </w:r>
      <w:r w:rsidRPr="004560A8">
        <w:rPr>
          <w:rFonts w:asciiTheme="majorHAnsi" w:hAnsiTheme="majorHAnsi" w:cs="Times New Roman"/>
          <w:sz w:val="24"/>
          <w:szCs w:val="24"/>
          <w:lang w:val="sr-Latn-CS"/>
        </w:rPr>
        <w:t>da</w:t>
      </w:r>
      <w:r w:rsidRPr="004560A8">
        <w:rPr>
          <w:rFonts w:asciiTheme="majorHAnsi" w:hAnsiTheme="majorHAnsi" w:cs="Times New Roman"/>
          <w:sz w:val="24"/>
          <w:szCs w:val="24"/>
        </w:rPr>
        <w:t xml:space="preserve"> ima</w:t>
      </w:r>
      <w:r w:rsidRPr="004560A8">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4560A8" w:rsidRDefault="000C609A" w:rsidP="0088794C">
      <w:pPr>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9C71F0" w:rsidRDefault="000C609A" w:rsidP="0088794C">
      <w:pPr>
        <w:spacing w:after="0" w:line="240" w:lineRule="auto"/>
        <w:ind w:firstLine="567"/>
        <w:jc w:val="both"/>
        <w:rPr>
          <w:rFonts w:asciiTheme="majorHAnsi" w:hAnsiTheme="majorHAnsi" w:cs="Times New Roman"/>
          <w:sz w:val="8"/>
          <w:szCs w:val="24"/>
          <w:lang w:val="sr-Latn-CS"/>
        </w:rPr>
      </w:pPr>
    </w:p>
    <w:p w:rsidR="000C609A" w:rsidRPr="004560A8" w:rsidRDefault="000C609A" w:rsidP="0088794C">
      <w:pPr>
        <w:spacing w:after="0" w:line="240" w:lineRule="auto"/>
        <w:ind w:firstLine="567"/>
        <w:jc w:val="both"/>
        <w:rPr>
          <w:rFonts w:asciiTheme="majorHAnsi" w:hAnsiTheme="majorHAnsi" w:cs="Times New Roman"/>
          <w:b/>
          <w:bCs/>
          <w:sz w:val="24"/>
          <w:szCs w:val="24"/>
          <w:u w:val="single"/>
          <w:lang w:val="sr-Latn-CS"/>
        </w:rPr>
      </w:pPr>
      <w:r w:rsidRPr="004560A8">
        <w:rPr>
          <w:rFonts w:asciiTheme="majorHAnsi" w:hAnsiTheme="majorHAnsi" w:cs="Times New Roman"/>
          <w:b/>
          <w:bCs/>
          <w:sz w:val="24"/>
          <w:szCs w:val="24"/>
          <w:u w:val="single"/>
          <w:lang w:val="sr-Latn-CS"/>
        </w:rPr>
        <w:t>10. Dokazivanje uslova preko podugovarača/podizvođača i drugog pravnog i fizičkog lica</w:t>
      </w:r>
    </w:p>
    <w:p w:rsidR="000C609A" w:rsidRPr="004560A8"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4560A8" w:rsidRDefault="000C609A" w:rsidP="0088794C">
      <w:pPr>
        <w:spacing w:after="0" w:line="240" w:lineRule="auto"/>
        <w:ind w:firstLine="567"/>
        <w:jc w:val="both"/>
        <w:rPr>
          <w:rFonts w:asciiTheme="majorHAnsi" w:hAnsiTheme="majorHAnsi" w:cs="Times New Roman"/>
          <w:sz w:val="24"/>
          <w:szCs w:val="24"/>
        </w:rPr>
      </w:pPr>
      <w:r w:rsidRPr="004560A8">
        <w:rPr>
          <w:rFonts w:asciiTheme="majorHAnsi" w:hAnsiTheme="majorHAnsi" w:cs="Times New Roman"/>
          <w:sz w:val="24"/>
          <w:szCs w:val="24"/>
          <w:lang w:val="sr-Latn-CS"/>
        </w:rPr>
        <w:t xml:space="preserve">Ponuđač može ispunjenost uslova u pogledu posjedovanja </w:t>
      </w:r>
      <w:r w:rsidRPr="004560A8">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Pr="004560A8" w:rsidRDefault="000C609A" w:rsidP="0088794C">
      <w:pPr>
        <w:spacing w:after="0" w:line="240" w:lineRule="auto"/>
        <w:ind w:firstLine="567"/>
        <w:jc w:val="both"/>
        <w:rPr>
          <w:rFonts w:asciiTheme="majorHAnsi" w:hAnsiTheme="majorHAnsi" w:cs="Times New Roman"/>
          <w:sz w:val="24"/>
          <w:szCs w:val="24"/>
        </w:rPr>
      </w:pPr>
      <w:r w:rsidRPr="004560A8">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9C71F0" w:rsidRDefault="00430A7D" w:rsidP="0088794C">
      <w:pPr>
        <w:spacing w:after="0" w:line="240" w:lineRule="auto"/>
        <w:ind w:firstLine="567"/>
        <w:jc w:val="both"/>
        <w:rPr>
          <w:rFonts w:asciiTheme="majorHAnsi" w:hAnsiTheme="majorHAnsi" w:cs="Times New Roman"/>
          <w:sz w:val="8"/>
          <w:szCs w:val="24"/>
          <w:lang w:val="sr-Latn-CS"/>
        </w:rPr>
      </w:pPr>
    </w:p>
    <w:p w:rsidR="000C609A" w:rsidRPr="004560A8"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4560A8">
        <w:rPr>
          <w:rFonts w:asciiTheme="majorHAnsi" w:hAnsiTheme="majorHAnsi" w:cs="Times New Roman"/>
          <w:b/>
          <w:bCs/>
          <w:color w:val="000000"/>
          <w:sz w:val="24"/>
          <w:szCs w:val="24"/>
          <w:u w:val="single"/>
        </w:rPr>
        <w:t>11. Sredstva finansijskog obezbjeđenja - garancije</w:t>
      </w:r>
    </w:p>
    <w:p w:rsidR="000C609A" w:rsidRPr="004560A8" w:rsidRDefault="000C609A" w:rsidP="0088794C">
      <w:pPr>
        <w:spacing w:after="0" w:line="240" w:lineRule="auto"/>
        <w:ind w:firstLine="567"/>
        <w:jc w:val="both"/>
        <w:rPr>
          <w:rFonts w:asciiTheme="majorHAnsi" w:hAnsiTheme="majorHAnsi" w:cs="Times New Roman"/>
          <w:b/>
          <w:bCs/>
          <w:sz w:val="24"/>
          <w:szCs w:val="24"/>
          <w:u w:val="single"/>
          <w:lang w:val="sr-Latn-CS"/>
        </w:rPr>
      </w:pPr>
      <w:r w:rsidRPr="004560A8">
        <w:rPr>
          <w:rFonts w:asciiTheme="majorHAnsi" w:hAnsiTheme="majorHAnsi" w:cs="Times New Roman"/>
          <w:b/>
          <w:bCs/>
          <w:sz w:val="24"/>
          <w:szCs w:val="24"/>
          <w:u w:val="single"/>
          <w:lang w:val="sr-Latn-CS"/>
        </w:rPr>
        <w:t xml:space="preserve">11.1 Način dostavljanja garancije ponude </w:t>
      </w:r>
    </w:p>
    <w:p w:rsidR="00430A7D" w:rsidRPr="004560A8" w:rsidRDefault="00430A7D" w:rsidP="0088794C">
      <w:pPr>
        <w:spacing w:after="0" w:line="240" w:lineRule="auto"/>
        <w:ind w:firstLine="567"/>
        <w:jc w:val="both"/>
        <w:rPr>
          <w:rFonts w:asciiTheme="majorHAnsi" w:hAnsiTheme="majorHAnsi" w:cs="Times New Roman"/>
          <w:sz w:val="10"/>
          <w:szCs w:val="10"/>
          <w:lang w:val="sr-Latn-CS"/>
        </w:rPr>
      </w:pP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560A8">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560A8">
        <w:rPr>
          <w:rFonts w:asciiTheme="majorHAnsi" w:hAnsiTheme="majorHAnsi" w:cs="Times New Roman"/>
          <w:sz w:val="24"/>
          <w:szCs w:val="24"/>
        </w:rPr>
        <w:lastRenderedPageBreak/>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560A8">
        <w:rPr>
          <w:rFonts w:asciiTheme="majorHAnsi" w:hAnsiTheme="majorHAnsi" w:cs="Times New Roman"/>
          <w:sz w:val="24"/>
          <w:szCs w:val="24"/>
        </w:rPr>
        <w:t>Garancija ponude se prilaže na način opisan pod tačkom 3 ovog uputstva (način pripremanja ponude po partijama).</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4560A8">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560A8"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4560A8">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4560A8" w:rsidRDefault="000C609A" w:rsidP="0088794C">
      <w:pPr>
        <w:spacing w:after="0" w:line="240" w:lineRule="auto"/>
        <w:ind w:firstLine="567"/>
        <w:jc w:val="both"/>
        <w:rPr>
          <w:rFonts w:asciiTheme="majorHAnsi" w:hAnsiTheme="majorHAnsi" w:cs="Times New Roman"/>
          <w:sz w:val="24"/>
          <w:szCs w:val="24"/>
        </w:rPr>
      </w:pPr>
      <w:r w:rsidRPr="004560A8">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4560A8" w:rsidRDefault="000C609A" w:rsidP="0088794C">
      <w:pPr>
        <w:spacing w:after="0" w:line="240" w:lineRule="auto"/>
        <w:ind w:firstLine="567"/>
        <w:jc w:val="both"/>
        <w:rPr>
          <w:rFonts w:asciiTheme="majorHAnsi" w:hAnsiTheme="majorHAnsi" w:cs="Times New Roman"/>
          <w:sz w:val="24"/>
          <w:szCs w:val="24"/>
          <w:lang w:val="sr-Latn-CS"/>
        </w:rPr>
      </w:pPr>
      <w:r w:rsidRPr="004560A8">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4560A8"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560A8">
        <w:rPr>
          <w:rFonts w:asciiTheme="majorHAnsi" w:hAnsiTheme="majorHAnsi" w:cs="Times New Roman"/>
          <w:b/>
          <w:bCs/>
          <w:sz w:val="24"/>
          <w:szCs w:val="24"/>
          <w:u w:val="single"/>
        </w:rPr>
        <w:t>Način iskazivanja ponuđene cijene</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Ponuđena cijena/e piše se brojkama.</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4560A8"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560A8">
        <w:rPr>
          <w:rFonts w:asciiTheme="majorHAnsi" w:hAnsiTheme="majorHAnsi" w:cs="Times New Roman"/>
          <w:b/>
          <w:bCs/>
          <w:color w:val="000000"/>
          <w:sz w:val="24"/>
          <w:szCs w:val="24"/>
          <w:u w:val="single"/>
        </w:rPr>
        <w:t>Alternativna ponuda</w:t>
      </w:r>
    </w:p>
    <w:p w:rsidR="00430A7D" w:rsidRPr="004560A8"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4560A8"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560A8">
        <w:rPr>
          <w:rFonts w:asciiTheme="majorHAnsi" w:hAnsiTheme="majorHAnsi" w:cs="Times New Roman"/>
          <w:b/>
          <w:bCs/>
          <w:color w:val="000000"/>
          <w:sz w:val="24"/>
          <w:szCs w:val="24"/>
          <w:u w:val="single"/>
        </w:rPr>
        <w:t>Nacrt ugovora o javnoj nabavci i nacrt okvirnog sporazuma</w:t>
      </w:r>
    </w:p>
    <w:p w:rsidR="00430A7D" w:rsidRPr="004560A8"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w:t>
      </w:r>
      <w:r w:rsidRPr="004560A8">
        <w:rPr>
          <w:rFonts w:asciiTheme="majorHAnsi" w:hAnsiTheme="majorHAnsi" w:cs="Times New Roman"/>
          <w:color w:val="000000"/>
          <w:sz w:val="24"/>
          <w:szCs w:val="24"/>
        </w:rPr>
        <w:lastRenderedPageBreak/>
        <w:t xml:space="preserve">predviđeno zaključivanje okvirnog sporazuma i Nacrt okvirnog sporazuma potpisan od strane ovlašćenog lica na mjestu predviđenom za davanje saglasnosti na isti. </w:t>
      </w:r>
    </w:p>
    <w:p w:rsidR="000C609A" w:rsidRPr="004560A8"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560A8">
        <w:rPr>
          <w:rFonts w:asciiTheme="majorHAnsi" w:hAnsiTheme="majorHAnsi" w:cs="Times New Roman"/>
          <w:b/>
          <w:bCs/>
          <w:color w:val="000000"/>
          <w:sz w:val="24"/>
          <w:szCs w:val="24"/>
          <w:u w:val="single"/>
        </w:rPr>
        <w:t>Blagovremenost ponude</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4560A8"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560A8">
        <w:rPr>
          <w:rFonts w:asciiTheme="majorHAnsi" w:hAnsiTheme="majorHAnsi" w:cs="Times New Roman"/>
          <w:b/>
          <w:bCs/>
          <w:color w:val="000000"/>
          <w:sz w:val="24"/>
          <w:szCs w:val="24"/>
          <w:u w:val="single"/>
        </w:rPr>
        <w:t>Period važenja ponude</w:t>
      </w:r>
    </w:p>
    <w:p w:rsidR="000C609A" w:rsidRPr="004560A8"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4560A8">
        <w:rPr>
          <w:rFonts w:asciiTheme="majorHAnsi" w:hAnsiTheme="majorHAnsi" w:cs="Times New Roman"/>
          <w:color w:val="000000"/>
          <w:sz w:val="24"/>
          <w:szCs w:val="24"/>
        </w:rPr>
        <w:t>Period važenja ponude ne može da bude kraći od roka definisanog u Pozivu.</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4560A8"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560A8">
        <w:rPr>
          <w:rFonts w:asciiTheme="majorHAnsi" w:hAnsiTheme="majorHAnsi" w:cs="Times New Roman"/>
          <w:b/>
          <w:bCs/>
          <w:color w:val="000000"/>
          <w:sz w:val="24"/>
          <w:szCs w:val="24"/>
          <w:u w:val="single"/>
        </w:rPr>
        <w:t>Pojašnjenje tenderske dokumentacije</w:t>
      </w:r>
    </w:p>
    <w:p w:rsidR="00430A7D" w:rsidRPr="004560A8"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 xml:space="preserve">Zainteresovano lice ima pravo da zahtijeva od naručioca pojašnjenje tenderske dokumentacije u roku od </w:t>
      </w:r>
      <w:r w:rsidR="007B57C6" w:rsidRPr="004560A8">
        <w:rPr>
          <w:rFonts w:asciiTheme="majorHAnsi" w:hAnsiTheme="majorHAnsi" w:cs="Times New Roman"/>
          <w:b/>
          <w:color w:val="000000"/>
          <w:sz w:val="24"/>
          <w:szCs w:val="24"/>
        </w:rPr>
        <w:t>8</w:t>
      </w:r>
      <w:r w:rsidRPr="004560A8">
        <w:rPr>
          <w:rFonts w:asciiTheme="majorHAnsi" w:hAnsiTheme="majorHAnsi" w:cs="Times New Roman"/>
          <w:color w:val="000000"/>
          <w:sz w:val="24"/>
          <w:szCs w:val="24"/>
        </w:rPr>
        <w:t>dana</w:t>
      </w:r>
      <w:r w:rsidRPr="004560A8">
        <w:rPr>
          <w:rStyle w:val="FootnoteReference"/>
          <w:rFonts w:asciiTheme="majorHAnsi" w:hAnsiTheme="majorHAnsi" w:cs="Times New Roman"/>
          <w:color w:val="000000"/>
          <w:sz w:val="24"/>
          <w:szCs w:val="24"/>
        </w:rPr>
        <w:footnoteReference w:id="12"/>
      </w:r>
      <w:r w:rsidR="0088794C" w:rsidRPr="004560A8">
        <w:rPr>
          <w:rFonts w:asciiTheme="majorHAnsi" w:hAnsiTheme="majorHAnsi" w:cs="Times New Roman"/>
          <w:color w:val="000000"/>
          <w:sz w:val="24"/>
          <w:szCs w:val="24"/>
        </w:rPr>
        <w:t xml:space="preserve">, od dana objavljivanja </w:t>
      </w:r>
      <w:r w:rsidRPr="004560A8">
        <w:rPr>
          <w:rFonts w:asciiTheme="majorHAnsi" w:hAnsiTheme="majorHAnsi" w:cs="Times New Roman"/>
          <w:color w:val="000000"/>
          <w:sz w:val="24"/>
          <w:szCs w:val="24"/>
        </w:rPr>
        <w:t xml:space="preserve">tenderske dokumentacije. </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Pojašnjenje tenderske dokumentacije predstavlja sastavni dio tenderske dokumentacije.</w:t>
      </w:r>
    </w:p>
    <w:p w:rsidR="000C609A" w:rsidRPr="004560A8"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D02D62" w:rsidRPr="004560A8" w:rsidRDefault="00D02D62"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Pr="004560A8"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4560A8">
        <w:rPr>
          <w:rFonts w:asciiTheme="majorHAnsi" w:hAnsiTheme="majorHAnsi" w:cs="Times New Roman"/>
          <w:b/>
          <w:color w:val="000000"/>
          <w:sz w:val="24"/>
          <w:szCs w:val="24"/>
          <w:lang w:val="en-US"/>
        </w:rPr>
        <w:t>II</w:t>
      </w:r>
      <w:r w:rsidRPr="004560A8">
        <w:rPr>
          <w:rFonts w:asciiTheme="majorHAnsi" w:hAnsiTheme="majorHAnsi" w:cs="Times New Roman"/>
          <w:b/>
          <w:bCs/>
          <w:color w:val="000000"/>
          <w:sz w:val="24"/>
          <w:szCs w:val="24"/>
        </w:rPr>
        <w:t>NAČIN PRIPREMANJA I DOSTAVLJANJA PONUDE U ELEKTRONSKOJ FORMI</w:t>
      </w:r>
    </w:p>
    <w:p w:rsidR="0088794C" w:rsidRPr="004560A8"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4560A8"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4560A8">
        <w:rPr>
          <w:rFonts w:asciiTheme="majorHAnsi" w:hAnsiTheme="majorHAnsi" w:cs="Times New Roman"/>
          <w:sz w:val="24"/>
          <w:szCs w:val="24"/>
        </w:rPr>
        <w:t>Ponuđač radi učešća u postupku javne nabavke sačinjava i podnosi ponudu u skladu sa ovom tenderskom dokumentacijom.</w:t>
      </w:r>
    </w:p>
    <w:p w:rsidR="0088794C" w:rsidRPr="004560A8"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D02D62" w:rsidRPr="004560A8" w:rsidRDefault="00D02D62"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4560A8"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4560A8">
        <w:rPr>
          <w:rFonts w:asciiTheme="majorHAnsi" w:hAnsiTheme="majorHAnsi" w:cs="Times New Roman"/>
          <w:b/>
          <w:bCs/>
          <w:color w:val="000000"/>
          <w:sz w:val="24"/>
          <w:szCs w:val="24"/>
        </w:rPr>
        <w:t>III  IZMJENE I DOPUNE PONUDE I ODUSTANAK OD PONUDE</w:t>
      </w:r>
    </w:p>
    <w:p w:rsidR="0088794C" w:rsidRPr="004560A8"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4560A8"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4560A8">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4560A8" w:rsidRDefault="0088794C" w:rsidP="0088794C">
      <w:pPr>
        <w:spacing w:line="240" w:lineRule="auto"/>
        <w:rPr>
          <w:rFonts w:asciiTheme="majorHAnsi" w:hAnsiTheme="majorHAnsi" w:cs="Times New Roman"/>
          <w:sz w:val="24"/>
          <w:szCs w:val="24"/>
        </w:rPr>
      </w:pPr>
    </w:p>
    <w:p w:rsidR="0088794C" w:rsidRPr="004560A8" w:rsidRDefault="0088794C" w:rsidP="0088794C">
      <w:pPr>
        <w:rPr>
          <w:rFonts w:ascii="Times New Roman" w:hAnsi="Times New Roman" w:cs="Times New Roman"/>
        </w:rPr>
      </w:pPr>
    </w:p>
    <w:p w:rsidR="00B460F9" w:rsidRPr="004560A8"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highlight w:val="yellow"/>
        </w:rPr>
      </w:pPr>
    </w:p>
    <w:p w:rsidR="00513C40" w:rsidRPr="00510379" w:rsidRDefault="00513C40" w:rsidP="00B460F9">
      <w:pPr>
        <w:rPr>
          <w:rFonts w:asciiTheme="majorHAnsi" w:hAnsiTheme="majorHAnsi" w:cs="Times New Roman"/>
          <w:sz w:val="24"/>
          <w:szCs w:val="24"/>
          <w:highlight w:val="yellow"/>
        </w:rPr>
      </w:pPr>
    </w:p>
    <w:p w:rsidR="00B460F9" w:rsidRPr="00510379" w:rsidRDefault="00B460F9" w:rsidP="00B460F9">
      <w:pPr>
        <w:rPr>
          <w:rFonts w:asciiTheme="majorHAnsi" w:hAnsiTheme="majorHAnsi" w:cs="Times New Roman"/>
          <w:sz w:val="24"/>
          <w:szCs w:val="24"/>
          <w:highlight w:val="yellow"/>
        </w:rPr>
      </w:pPr>
      <w:r w:rsidRPr="00510379">
        <w:rPr>
          <w:rFonts w:asciiTheme="majorHAnsi" w:hAnsiTheme="majorHAnsi" w:cs="Times New Roman"/>
          <w:sz w:val="24"/>
          <w:szCs w:val="24"/>
          <w:highlight w:val="yellow"/>
        </w:rPr>
        <w:br w:type="page"/>
      </w:r>
    </w:p>
    <w:p w:rsidR="004B1A7C" w:rsidRPr="00510379" w:rsidRDefault="004B1A7C" w:rsidP="004B1A7C">
      <w:pPr>
        <w:tabs>
          <w:tab w:val="left" w:pos="1950"/>
        </w:tabs>
        <w:spacing w:after="0"/>
        <w:jc w:val="both"/>
        <w:rPr>
          <w:rFonts w:asciiTheme="majorHAnsi" w:hAnsiTheme="majorHAnsi" w:cs="Times New Roman"/>
          <w:b/>
          <w:bCs/>
          <w:color w:val="000000"/>
          <w:sz w:val="10"/>
          <w:szCs w:val="10"/>
          <w:highlight w:val="yellow"/>
        </w:rPr>
      </w:pPr>
    </w:p>
    <w:p w:rsidR="00B460F9" w:rsidRPr="00885FDA"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9" w:name="_Toc416180153"/>
      <w:bookmarkStart w:id="50" w:name="_Toc517076612"/>
      <w:r w:rsidRPr="00885FDA">
        <w:rPr>
          <w:rFonts w:asciiTheme="majorHAnsi" w:hAnsiTheme="majorHAnsi"/>
          <w:i w:val="0"/>
          <w:iCs w:val="0"/>
          <w:sz w:val="24"/>
          <w:szCs w:val="24"/>
          <w:u w:val="none"/>
        </w:rPr>
        <w:t>OVLAŠĆENJE ZA ZASTUPANJE I UČESTVOVANJE U POSTUPKU JAVNOG OTVARANJA PONUDA</w:t>
      </w:r>
      <w:bookmarkEnd w:id="49"/>
      <w:bookmarkEnd w:id="50"/>
    </w:p>
    <w:p w:rsidR="00B460F9" w:rsidRPr="00885FDA" w:rsidRDefault="00B460F9" w:rsidP="00B460F9">
      <w:pPr>
        <w:pStyle w:val="ListParagraph"/>
        <w:tabs>
          <w:tab w:val="left" w:pos="1950"/>
        </w:tabs>
        <w:jc w:val="both"/>
        <w:rPr>
          <w:rFonts w:asciiTheme="majorHAnsi" w:hAnsiTheme="majorHAnsi" w:cs="Times New Roman"/>
          <w:color w:val="000000"/>
          <w:sz w:val="24"/>
          <w:szCs w:val="24"/>
        </w:rPr>
      </w:pPr>
    </w:p>
    <w:p w:rsidR="00B460F9" w:rsidRPr="00885FDA" w:rsidRDefault="00B460F9" w:rsidP="00B460F9">
      <w:pPr>
        <w:pStyle w:val="ListParagraph"/>
        <w:tabs>
          <w:tab w:val="left" w:pos="1950"/>
        </w:tabs>
        <w:jc w:val="both"/>
        <w:rPr>
          <w:rFonts w:asciiTheme="majorHAnsi" w:hAnsiTheme="majorHAnsi" w:cs="Times New Roman"/>
          <w:color w:val="000000"/>
          <w:sz w:val="24"/>
          <w:szCs w:val="24"/>
        </w:rPr>
      </w:pPr>
    </w:p>
    <w:p w:rsidR="00B460F9" w:rsidRPr="00885FDA" w:rsidRDefault="00B460F9" w:rsidP="00B460F9">
      <w:pPr>
        <w:pStyle w:val="ListParagraph"/>
        <w:tabs>
          <w:tab w:val="left" w:pos="1950"/>
        </w:tabs>
        <w:jc w:val="both"/>
        <w:rPr>
          <w:rFonts w:asciiTheme="majorHAnsi" w:hAnsiTheme="majorHAnsi" w:cs="Times New Roman"/>
          <w:color w:val="000000"/>
          <w:sz w:val="24"/>
          <w:szCs w:val="24"/>
        </w:rPr>
      </w:pPr>
    </w:p>
    <w:p w:rsidR="0088794C" w:rsidRPr="00885FDA"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5FDA">
        <w:rPr>
          <w:rFonts w:asciiTheme="majorHAnsi" w:hAnsiTheme="majorHAnsi" w:cs="Times New Roman"/>
          <w:color w:val="000000"/>
          <w:sz w:val="24"/>
          <w:szCs w:val="24"/>
        </w:rPr>
        <w:t xml:space="preserve">Ovlašćuje se </w:t>
      </w:r>
      <w:r w:rsidRPr="00885FDA">
        <w:rPr>
          <w:rFonts w:asciiTheme="majorHAnsi" w:hAnsiTheme="majorHAnsi" w:cs="Times New Roman"/>
          <w:color w:val="000000"/>
          <w:sz w:val="24"/>
          <w:szCs w:val="24"/>
          <w:u w:val="single"/>
        </w:rPr>
        <w:t xml:space="preserve">  (</w:t>
      </w:r>
      <w:r w:rsidRPr="00885FDA">
        <w:rPr>
          <w:rFonts w:asciiTheme="majorHAnsi" w:hAnsiTheme="majorHAnsi" w:cs="Times New Roman"/>
          <w:i/>
          <w:iCs/>
          <w:color w:val="000000"/>
          <w:sz w:val="24"/>
          <w:szCs w:val="24"/>
          <w:u w:val="single"/>
        </w:rPr>
        <w:t>ime i prezime i broj lične karte ili druge identifikacione isprave</w:t>
      </w:r>
      <w:r w:rsidRPr="00885FDA">
        <w:rPr>
          <w:rFonts w:asciiTheme="majorHAnsi" w:hAnsiTheme="majorHAnsi" w:cs="Times New Roman"/>
          <w:color w:val="000000"/>
          <w:sz w:val="24"/>
          <w:szCs w:val="24"/>
          <w:u w:val="single"/>
        </w:rPr>
        <w:t xml:space="preserve">)  </w:t>
      </w:r>
      <w:r w:rsidRPr="00885FDA">
        <w:rPr>
          <w:rFonts w:asciiTheme="majorHAnsi" w:hAnsiTheme="majorHAnsi" w:cs="Times New Roman"/>
          <w:color w:val="000000"/>
          <w:sz w:val="24"/>
          <w:szCs w:val="24"/>
        </w:rPr>
        <w:t xml:space="preserve"> da, u ime  </w:t>
      </w:r>
    </w:p>
    <w:p w:rsidR="0088794C" w:rsidRPr="00885FDA" w:rsidRDefault="0088794C" w:rsidP="0088794C">
      <w:pPr>
        <w:pStyle w:val="ListParagraph"/>
        <w:tabs>
          <w:tab w:val="left" w:pos="1950"/>
        </w:tabs>
        <w:ind w:left="0"/>
        <w:jc w:val="both"/>
        <w:rPr>
          <w:rFonts w:asciiTheme="majorHAnsi" w:hAnsiTheme="majorHAnsi" w:cs="Times New Roman"/>
          <w:color w:val="000000"/>
          <w:sz w:val="24"/>
          <w:szCs w:val="24"/>
        </w:rPr>
      </w:pPr>
      <w:r w:rsidRPr="00885FDA">
        <w:rPr>
          <w:rFonts w:asciiTheme="majorHAnsi" w:hAnsiTheme="majorHAnsi" w:cs="Times New Roman"/>
          <w:color w:val="000000"/>
          <w:sz w:val="24"/>
          <w:szCs w:val="24"/>
          <w:u w:val="single"/>
        </w:rPr>
        <w:t xml:space="preserve">   (</w:t>
      </w:r>
      <w:r w:rsidRPr="00885FDA">
        <w:rPr>
          <w:rFonts w:asciiTheme="majorHAnsi" w:hAnsiTheme="majorHAnsi" w:cs="Times New Roman"/>
          <w:i/>
          <w:iCs/>
          <w:color w:val="000000"/>
          <w:sz w:val="24"/>
          <w:szCs w:val="24"/>
          <w:u w:val="single"/>
        </w:rPr>
        <w:t>naziv ponuđača</w:t>
      </w:r>
      <w:r w:rsidRPr="00885FDA">
        <w:rPr>
          <w:rFonts w:asciiTheme="majorHAnsi" w:hAnsiTheme="majorHAnsi" w:cs="Times New Roman"/>
          <w:color w:val="000000"/>
          <w:sz w:val="24"/>
          <w:szCs w:val="24"/>
          <w:u w:val="single"/>
        </w:rPr>
        <w:t>)</w:t>
      </w:r>
      <w:r w:rsidRPr="00885FDA">
        <w:rPr>
          <w:rFonts w:asciiTheme="majorHAnsi" w:hAnsiTheme="majorHAnsi" w:cs="Times New Roman"/>
          <w:color w:val="000000"/>
          <w:sz w:val="24"/>
          <w:szCs w:val="24"/>
        </w:rPr>
        <w:t xml:space="preserve">, kao ponuđača, prisustvuje javnom otvaranju ponuda po Tenderskoj dokumentaciji </w:t>
      </w:r>
      <w:r w:rsidRPr="00885FDA">
        <w:rPr>
          <w:rFonts w:asciiTheme="majorHAnsi" w:hAnsiTheme="majorHAnsi" w:cs="Times New Roman"/>
          <w:color w:val="000000"/>
          <w:sz w:val="24"/>
          <w:szCs w:val="24"/>
          <w:u w:val="single"/>
        </w:rPr>
        <w:t>(</w:t>
      </w:r>
      <w:r w:rsidRPr="00885FDA">
        <w:rPr>
          <w:rFonts w:asciiTheme="majorHAnsi" w:hAnsiTheme="majorHAnsi" w:cs="Times New Roman"/>
          <w:i/>
          <w:iCs/>
          <w:color w:val="000000"/>
          <w:sz w:val="24"/>
          <w:szCs w:val="24"/>
          <w:u w:val="single"/>
        </w:rPr>
        <w:t>naziv naručioca</w:t>
      </w:r>
      <w:r w:rsidRPr="00885FDA">
        <w:rPr>
          <w:rFonts w:asciiTheme="majorHAnsi" w:hAnsiTheme="majorHAnsi" w:cs="Times New Roman"/>
          <w:color w:val="000000"/>
          <w:sz w:val="24"/>
          <w:szCs w:val="24"/>
          <w:u w:val="single"/>
        </w:rPr>
        <w:t>)</w:t>
      </w:r>
      <w:r w:rsidRPr="00885FDA">
        <w:rPr>
          <w:rFonts w:asciiTheme="majorHAnsi" w:hAnsiTheme="majorHAnsi" w:cs="Times New Roman"/>
          <w:color w:val="000000"/>
          <w:sz w:val="24"/>
          <w:szCs w:val="24"/>
        </w:rPr>
        <w:t xml:space="preserve"> broj _____ od ________. godine, za nabavku </w:t>
      </w:r>
      <w:r w:rsidRPr="00885FDA">
        <w:rPr>
          <w:rFonts w:asciiTheme="majorHAnsi" w:hAnsiTheme="majorHAnsi" w:cs="Times New Roman"/>
          <w:color w:val="000000"/>
          <w:sz w:val="24"/>
          <w:szCs w:val="24"/>
          <w:u w:val="single"/>
        </w:rPr>
        <w:t>(</w:t>
      </w:r>
      <w:r w:rsidRPr="00885FDA">
        <w:rPr>
          <w:rFonts w:asciiTheme="majorHAnsi" w:hAnsiTheme="majorHAnsi" w:cs="Times New Roman"/>
          <w:i/>
          <w:iCs/>
          <w:color w:val="000000"/>
          <w:sz w:val="24"/>
          <w:szCs w:val="24"/>
          <w:u w:val="single"/>
        </w:rPr>
        <w:t>opis predmeta nabavke</w:t>
      </w:r>
      <w:r w:rsidRPr="00885FDA">
        <w:rPr>
          <w:rFonts w:asciiTheme="majorHAnsi" w:hAnsiTheme="majorHAnsi" w:cs="Times New Roman"/>
          <w:color w:val="000000"/>
          <w:sz w:val="24"/>
          <w:szCs w:val="24"/>
          <w:u w:val="single"/>
        </w:rPr>
        <w:t>)</w:t>
      </w:r>
      <w:r w:rsidRPr="00885FDA">
        <w:rPr>
          <w:rFonts w:asciiTheme="majorHAnsi" w:hAnsiTheme="majorHAnsi" w:cs="Times New Roman"/>
          <w:color w:val="000000"/>
          <w:sz w:val="24"/>
          <w:szCs w:val="24"/>
        </w:rPr>
        <w:t>i da zastupa interese ovog ponuđača u postupku javnog otvaranja ponuda.</w:t>
      </w:r>
    </w:p>
    <w:p w:rsidR="0088794C" w:rsidRPr="00885FDA"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5FDA"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5FDA"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5FDA"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5FDA">
        <w:rPr>
          <w:rFonts w:asciiTheme="majorHAnsi" w:hAnsiTheme="majorHAnsi" w:cs="Times New Roman"/>
          <w:b/>
          <w:bCs/>
          <w:sz w:val="24"/>
          <w:szCs w:val="24"/>
        </w:rPr>
        <w:t xml:space="preserve">  Ovlašćeno lice ponuđača</w:t>
      </w:r>
    </w:p>
    <w:p w:rsidR="0088794C" w:rsidRPr="00885FDA"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5FDA" w:rsidRDefault="0088794C" w:rsidP="0088794C">
      <w:pPr>
        <w:tabs>
          <w:tab w:val="left" w:pos="1950"/>
        </w:tabs>
        <w:spacing w:after="0" w:line="240" w:lineRule="auto"/>
        <w:jc w:val="right"/>
        <w:rPr>
          <w:rFonts w:asciiTheme="majorHAnsi" w:hAnsiTheme="majorHAnsi" w:cs="Times New Roman"/>
          <w:b/>
          <w:bCs/>
          <w:sz w:val="24"/>
          <w:szCs w:val="24"/>
        </w:rPr>
      </w:pPr>
      <w:r w:rsidRPr="00885FDA">
        <w:rPr>
          <w:rFonts w:asciiTheme="majorHAnsi" w:hAnsiTheme="majorHAnsi" w:cs="Times New Roman"/>
          <w:b/>
          <w:bCs/>
          <w:sz w:val="24"/>
          <w:szCs w:val="24"/>
        </w:rPr>
        <w:t xml:space="preserve"> _______________________</w:t>
      </w:r>
    </w:p>
    <w:p w:rsidR="0088794C" w:rsidRPr="00885FDA" w:rsidRDefault="0088794C" w:rsidP="0088794C">
      <w:pPr>
        <w:spacing w:after="0" w:line="240" w:lineRule="auto"/>
        <w:ind w:right="336" w:firstLine="567"/>
        <w:jc w:val="right"/>
        <w:rPr>
          <w:rFonts w:asciiTheme="majorHAnsi" w:hAnsiTheme="majorHAnsi" w:cs="Times New Roman"/>
          <w:sz w:val="24"/>
          <w:szCs w:val="24"/>
        </w:rPr>
      </w:pPr>
      <w:r w:rsidRPr="00885FDA">
        <w:rPr>
          <w:rFonts w:asciiTheme="majorHAnsi" w:hAnsiTheme="majorHAnsi" w:cs="Times New Roman"/>
          <w:sz w:val="24"/>
          <w:szCs w:val="24"/>
        </w:rPr>
        <w:t>(ime, prezime i funkcija)</w:t>
      </w:r>
    </w:p>
    <w:p w:rsidR="0088794C" w:rsidRPr="00885FDA" w:rsidRDefault="0088794C" w:rsidP="0088794C">
      <w:pPr>
        <w:spacing w:after="0" w:line="240" w:lineRule="auto"/>
        <w:ind w:firstLine="567"/>
        <w:jc w:val="right"/>
        <w:rPr>
          <w:rFonts w:asciiTheme="majorHAnsi" w:hAnsiTheme="majorHAnsi" w:cs="Times New Roman"/>
          <w:sz w:val="24"/>
          <w:szCs w:val="24"/>
        </w:rPr>
      </w:pPr>
    </w:p>
    <w:p w:rsidR="0088794C" w:rsidRPr="00885FDA" w:rsidRDefault="0088794C" w:rsidP="0088794C">
      <w:pPr>
        <w:spacing w:after="0" w:line="240" w:lineRule="auto"/>
        <w:ind w:firstLine="567"/>
        <w:jc w:val="right"/>
        <w:rPr>
          <w:rFonts w:asciiTheme="majorHAnsi" w:hAnsiTheme="majorHAnsi" w:cs="Times New Roman"/>
          <w:sz w:val="24"/>
          <w:szCs w:val="24"/>
        </w:rPr>
      </w:pPr>
      <w:r w:rsidRPr="00885FDA">
        <w:rPr>
          <w:rFonts w:asciiTheme="majorHAnsi" w:hAnsiTheme="majorHAnsi" w:cs="Times New Roman"/>
          <w:sz w:val="24"/>
          <w:szCs w:val="24"/>
        </w:rPr>
        <w:t>_______________________</w:t>
      </w:r>
    </w:p>
    <w:p w:rsidR="0088794C" w:rsidRPr="00885FDA" w:rsidRDefault="0088794C" w:rsidP="0088794C">
      <w:pPr>
        <w:spacing w:after="0" w:line="240" w:lineRule="auto"/>
        <w:ind w:right="588"/>
        <w:jc w:val="right"/>
        <w:rPr>
          <w:rFonts w:asciiTheme="majorHAnsi" w:hAnsiTheme="majorHAnsi" w:cs="Times New Roman"/>
          <w:sz w:val="24"/>
          <w:szCs w:val="24"/>
        </w:rPr>
      </w:pPr>
      <w:r w:rsidRPr="00885FDA">
        <w:rPr>
          <w:rFonts w:asciiTheme="majorHAnsi" w:hAnsiTheme="majorHAnsi" w:cs="Times New Roman"/>
          <w:sz w:val="24"/>
          <w:szCs w:val="24"/>
        </w:rPr>
        <w:t>(potpis)</w:t>
      </w:r>
    </w:p>
    <w:p w:rsidR="0088794C" w:rsidRPr="00885FDA" w:rsidRDefault="0088794C" w:rsidP="0088794C">
      <w:pPr>
        <w:pStyle w:val="ListParagraph"/>
        <w:tabs>
          <w:tab w:val="left" w:pos="1950"/>
        </w:tabs>
        <w:ind w:left="0"/>
        <w:jc w:val="center"/>
        <w:rPr>
          <w:rFonts w:asciiTheme="majorHAnsi" w:hAnsiTheme="majorHAnsi" w:cs="Times New Roman"/>
          <w:color w:val="000000"/>
          <w:sz w:val="24"/>
          <w:szCs w:val="24"/>
        </w:rPr>
      </w:pPr>
      <w:r w:rsidRPr="00885FDA">
        <w:rPr>
          <w:rFonts w:asciiTheme="majorHAnsi" w:hAnsiTheme="majorHAnsi" w:cs="Times New Roman"/>
          <w:color w:val="000000"/>
          <w:sz w:val="24"/>
          <w:szCs w:val="24"/>
        </w:rPr>
        <w:t>M.P.</w:t>
      </w:r>
    </w:p>
    <w:p w:rsidR="0088794C" w:rsidRPr="00885FDA"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5FDA" w:rsidRDefault="0088794C" w:rsidP="0088794C">
      <w:pPr>
        <w:pStyle w:val="ListParagraph"/>
        <w:tabs>
          <w:tab w:val="left" w:pos="1950"/>
        </w:tabs>
        <w:ind w:left="0"/>
        <w:jc w:val="both"/>
        <w:rPr>
          <w:rFonts w:ascii="Times New Roman" w:hAnsi="Times New Roman" w:cs="Times New Roman"/>
          <w:b/>
          <w:bCs/>
          <w:color w:val="000000"/>
          <w:sz w:val="28"/>
          <w:szCs w:val="28"/>
        </w:rPr>
      </w:pPr>
    </w:p>
    <w:p w:rsidR="00B460F9" w:rsidRPr="00885FDA"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510379"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510379"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510379"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510379"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510379"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885FDA"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885FDA">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885FDA" w:rsidRDefault="00B460F9" w:rsidP="00B460F9">
      <w:pPr>
        <w:tabs>
          <w:tab w:val="left" w:pos="1950"/>
        </w:tabs>
        <w:jc w:val="both"/>
        <w:rPr>
          <w:rFonts w:asciiTheme="majorHAnsi" w:hAnsiTheme="majorHAnsi" w:cs="Times New Roman"/>
          <w:b/>
          <w:bCs/>
          <w:color w:val="000000"/>
          <w:sz w:val="24"/>
          <w:szCs w:val="24"/>
        </w:rPr>
      </w:pPr>
    </w:p>
    <w:p w:rsidR="00B460F9" w:rsidRPr="00885FDA" w:rsidRDefault="00B460F9" w:rsidP="00B460F9">
      <w:pPr>
        <w:rPr>
          <w:rFonts w:asciiTheme="majorHAnsi" w:eastAsia="PMingLiU" w:hAnsiTheme="majorHAnsi"/>
          <w:b/>
          <w:bCs/>
          <w:sz w:val="24"/>
          <w:szCs w:val="24"/>
        </w:rPr>
      </w:pPr>
      <w:bookmarkStart w:id="51" w:name="_Toc416180154"/>
    </w:p>
    <w:p w:rsidR="00AF52DA" w:rsidRPr="00885FDA" w:rsidRDefault="00AF52DA" w:rsidP="00B460F9">
      <w:pPr>
        <w:rPr>
          <w:rFonts w:asciiTheme="majorHAnsi" w:eastAsia="PMingLiU" w:hAnsiTheme="majorHAnsi"/>
          <w:b/>
          <w:bCs/>
          <w:sz w:val="24"/>
          <w:szCs w:val="24"/>
        </w:rPr>
      </w:pPr>
    </w:p>
    <w:p w:rsidR="004B1A7C" w:rsidRPr="00885FDA" w:rsidRDefault="004B1A7C" w:rsidP="004B1A7C">
      <w:pPr>
        <w:spacing w:after="0"/>
        <w:rPr>
          <w:rFonts w:asciiTheme="majorHAnsi" w:eastAsia="PMingLiU" w:hAnsiTheme="majorHAnsi"/>
          <w:b/>
          <w:bCs/>
          <w:sz w:val="10"/>
          <w:szCs w:val="10"/>
        </w:rPr>
      </w:pPr>
    </w:p>
    <w:p w:rsidR="00B460F9" w:rsidRPr="00885FDA"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52" w:name="_Toc517076613"/>
      <w:r w:rsidRPr="00885FDA">
        <w:rPr>
          <w:rFonts w:asciiTheme="majorHAnsi" w:hAnsiTheme="majorHAnsi"/>
          <w:i w:val="0"/>
          <w:iCs w:val="0"/>
          <w:sz w:val="24"/>
          <w:szCs w:val="24"/>
          <w:u w:val="none"/>
        </w:rPr>
        <w:t>UPUTSTVO O PRAVNOM SREDSTVU</w:t>
      </w:r>
      <w:bookmarkEnd w:id="51"/>
      <w:bookmarkEnd w:id="52"/>
    </w:p>
    <w:p w:rsidR="00B460F9" w:rsidRPr="00885FDA" w:rsidRDefault="00B460F9" w:rsidP="00B460F9">
      <w:pPr>
        <w:tabs>
          <w:tab w:val="left" w:pos="5760"/>
        </w:tabs>
        <w:jc w:val="center"/>
        <w:rPr>
          <w:rFonts w:asciiTheme="majorHAnsi" w:hAnsiTheme="majorHAnsi" w:cs="Times New Roman"/>
          <w:color w:val="000000"/>
          <w:sz w:val="24"/>
          <w:szCs w:val="24"/>
        </w:rPr>
      </w:pPr>
    </w:p>
    <w:p w:rsidR="0088794C" w:rsidRPr="00885FDA" w:rsidRDefault="0088794C" w:rsidP="0088794C">
      <w:pPr>
        <w:tabs>
          <w:tab w:val="left" w:pos="5760"/>
        </w:tabs>
        <w:spacing w:after="0"/>
        <w:ind w:firstLine="567"/>
        <w:jc w:val="both"/>
        <w:rPr>
          <w:rFonts w:asciiTheme="majorHAnsi" w:hAnsiTheme="majorHAnsi" w:cs="Times New Roman"/>
          <w:sz w:val="24"/>
          <w:szCs w:val="24"/>
        </w:rPr>
      </w:pPr>
      <w:r w:rsidRPr="00885FDA">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5FDA" w:rsidRDefault="0088794C" w:rsidP="0088794C">
      <w:pPr>
        <w:autoSpaceDE w:val="0"/>
        <w:autoSpaceDN w:val="0"/>
        <w:adjustRightInd w:val="0"/>
        <w:spacing w:after="0"/>
        <w:ind w:firstLine="567"/>
        <w:jc w:val="both"/>
        <w:rPr>
          <w:rFonts w:asciiTheme="majorHAnsi" w:hAnsiTheme="majorHAnsi" w:cs="Times New Roman"/>
          <w:sz w:val="24"/>
          <w:szCs w:val="24"/>
        </w:rPr>
      </w:pPr>
      <w:r w:rsidRPr="00885FDA">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5FDA"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5FDA" w:rsidRDefault="0088794C" w:rsidP="0088794C">
      <w:pPr>
        <w:autoSpaceDE w:val="0"/>
        <w:autoSpaceDN w:val="0"/>
        <w:adjustRightInd w:val="0"/>
        <w:spacing w:after="0"/>
        <w:ind w:firstLine="567"/>
        <w:jc w:val="both"/>
        <w:rPr>
          <w:rFonts w:asciiTheme="majorHAnsi" w:hAnsiTheme="majorHAnsi"/>
          <w:sz w:val="23"/>
          <w:szCs w:val="23"/>
        </w:rPr>
      </w:pPr>
      <w:r w:rsidRPr="00885FDA">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5FDA" w:rsidRDefault="0088794C" w:rsidP="0088794C">
      <w:pPr>
        <w:tabs>
          <w:tab w:val="left" w:pos="5760"/>
        </w:tabs>
        <w:spacing w:after="0"/>
        <w:ind w:firstLine="567"/>
        <w:jc w:val="both"/>
        <w:rPr>
          <w:rFonts w:asciiTheme="majorHAnsi" w:hAnsiTheme="majorHAnsi" w:cs="Times New Roman"/>
          <w:sz w:val="24"/>
          <w:szCs w:val="24"/>
        </w:rPr>
      </w:pPr>
    </w:p>
    <w:p w:rsidR="0088794C" w:rsidRPr="00885FDA" w:rsidRDefault="0088794C" w:rsidP="0088794C">
      <w:pPr>
        <w:tabs>
          <w:tab w:val="left" w:pos="5760"/>
        </w:tabs>
        <w:spacing w:after="0"/>
        <w:ind w:firstLine="567"/>
        <w:jc w:val="both"/>
        <w:rPr>
          <w:rFonts w:asciiTheme="majorHAnsi" w:hAnsiTheme="majorHAnsi" w:cs="Times New Roman"/>
          <w:color w:val="000000"/>
          <w:sz w:val="24"/>
          <w:szCs w:val="24"/>
        </w:rPr>
      </w:pPr>
      <w:r w:rsidRPr="00885FDA">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5FDA"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5FDA">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79530A">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073" w:rsidRDefault="00792073" w:rsidP="00B460F9">
      <w:pPr>
        <w:spacing w:after="0" w:line="240" w:lineRule="auto"/>
      </w:pPr>
      <w:r>
        <w:separator/>
      </w:r>
    </w:p>
  </w:endnote>
  <w:endnote w:type="continuationSeparator" w:id="0">
    <w:p w:rsidR="00792073" w:rsidRDefault="00792073"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56" w:rsidRDefault="000F0856"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0F0856" w:rsidRDefault="000F08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56" w:rsidRDefault="000F0856">
    <w:pPr>
      <w:pStyle w:val="Footer"/>
      <w:jc w:val="right"/>
    </w:pPr>
    <w:r>
      <w:t xml:space="preserve">strana </w:t>
    </w:r>
    <w:r w:rsidR="00FB2242">
      <w:rPr>
        <w:b/>
        <w:sz w:val="24"/>
        <w:szCs w:val="24"/>
      </w:rPr>
      <w:fldChar w:fldCharType="begin"/>
    </w:r>
    <w:r>
      <w:rPr>
        <w:b/>
      </w:rPr>
      <w:instrText xml:space="preserve"> PAGE </w:instrText>
    </w:r>
    <w:r w:rsidR="00FB2242">
      <w:rPr>
        <w:b/>
        <w:sz w:val="24"/>
        <w:szCs w:val="24"/>
      </w:rPr>
      <w:fldChar w:fldCharType="separate"/>
    </w:r>
    <w:r w:rsidR="00BA139D">
      <w:rPr>
        <w:b/>
        <w:noProof/>
      </w:rPr>
      <w:t>37</w:t>
    </w:r>
    <w:r w:rsidR="00FB2242">
      <w:rPr>
        <w:b/>
        <w:sz w:val="24"/>
        <w:szCs w:val="24"/>
      </w:rPr>
      <w:fldChar w:fldCharType="end"/>
    </w:r>
    <w:r>
      <w:t xml:space="preserve"> od </w:t>
    </w:r>
    <w:r w:rsidR="00FB2242">
      <w:rPr>
        <w:b/>
        <w:sz w:val="24"/>
        <w:szCs w:val="24"/>
      </w:rPr>
      <w:fldChar w:fldCharType="begin"/>
    </w:r>
    <w:r>
      <w:rPr>
        <w:b/>
      </w:rPr>
      <w:instrText xml:space="preserve"> NUMPAGES  </w:instrText>
    </w:r>
    <w:r w:rsidR="00FB2242">
      <w:rPr>
        <w:b/>
        <w:sz w:val="24"/>
        <w:szCs w:val="24"/>
      </w:rPr>
      <w:fldChar w:fldCharType="separate"/>
    </w:r>
    <w:r w:rsidR="00BA139D">
      <w:rPr>
        <w:b/>
        <w:noProof/>
      </w:rPr>
      <w:t>37</w:t>
    </w:r>
    <w:r w:rsidR="00FB2242">
      <w:rPr>
        <w:b/>
        <w:sz w:val="24"/>
        <w:szCs w:val="24"/>
      </w:rPr>
      <w:fldChar w:fldCharType="end"/>
    </w:r>
  </w:p>
  <w:p w:rsidR="000F0856" w:rsidRDefault="000F0856"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0F0856" w:rsidRPr="000074F9" w:rsidRDefault="000F0856"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56" w:rsidRDefault="000F0856" w:rsidP="00091D1F">
    <w:pPr>
      <w:pStyle w:val="Footer"/>
      <w:jc w:val="right"/>
    </w:pPr>
    <w:r>
      <w:t xml:space="preserve">strana </w:t>
    </w:r>
    <w:r w:rsidR="00FB2242">
      <w:rPr>
        <w:b/>
        <w:sz w:val="24"/>
        <w:szCs w:val="24"/>
      </w:rPr>
      <w:fldChar w:fldCharType="begin"/>
    </w:r>
    <w:r>
      <w:rPr>
        <w:b/>
      </w:rPr>
      <w:instrText xml:space="preserve"> PAGE </w:instrText>
    </w:r>
    <w:r w:rsidR="00FB2242">
      <w:rPr>
        <w:b/>
        <w:sz w:val="24"/>
        <w:szCs w:val="24"/>
      </w:rPr>
      <w:fldChar w:fldCharType="separate"/>
    </w:r>
    <w:r w:rsidR="00BA139D">
      <w:rPr>
        <w:b/>
        <w:noProof/>
      </w:rPr>
      <w:t>1</w:t>
    </w:r>
    <w:r w:rsidR="00FB2242">
      <w:rPr>
        <w:b/>
        <w:sz w:val="24"/>
        <w:szCs w:val="24"/>
      </w:rPr>
      <w:fldChar w:fldCharType="end"/>
    </w:r>
    <w:r>
      <w:t xml:space="preserve"> od </w:t>
    </w:r>
    <w:r w:rsidR="00FB2242">
      <w:rPr>
        <w:b/>
        <w:sz w:val="24"/>
        <w:szCs w:val="24"/>
      </w:rPr>
      <w:fldChar w:fldCharType="begin"/>
    </w:r>
    <w:r>
      <w:rPr>
        <w:b/>
      </w:rPr>
      <w:instrText xml:space="preserve"> NUMPAGES  </w:instrText>
    </w:r>
    <w:r w:rsidR="00FB2242">
      <w:rPr>
        <w:b/>
        <w:sz w:val="24"/>
        <w:szCs w:val="24"/>
      </w:rPr>
      <w:fldChar w:fldCharType="separate"/>
    </w:r>
    <w:r w:rsidR="00BA139D">
      <w:rPr>
        <w:b/>
        <w:noProof/>
      </w:rPr>
      <w:t>37</w:t>
    </w:r>
    <w:r w:rsidR="00FB2242">
      <w:rPr>
        <w:b/>
        <w:sz w:val="24"/>
        <w:szCs w:val="24"/>
      </w:rPr>
      <w:fldChar w:fldCharType="end"/>
    </w:r>
  </w:p>
  <w:p w:rsidR="000F0856" w:rsidRDefault="000F0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073" w:rsidRDefault="00792073" w:rsidP="00B460F9">
      <w:pPr>
        <w:spacing w:after="0" w:line="240" w:lineRule="auto"/>
      </w:pPr>
      <w:r>
        <w:separator/>
      </w:r>
    </w:p>
  </w:footnote>
  <w:footnote w:type="continuationSeparator" w:id="0">
    <w:p w:rsidR="00792073" w:rsidRDefault="00792073" w:rsidP="00B460F9">
      <w:pPr>
        <w:spacing w:after="0" w:line="240" w:lineRule="auto"/>
      </w:pPr>
      <w:r>
        <w:continuationSeparator/>
      </w:r>
    </w:p>
  </w:footnote>
  <w:footnote w:id="1">
    <w:p w:rsidR="000F0856" w:rsidRPr="007E1F59" w:rsidRDefault="000F085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0F0856" w:rsidRDefault="000F0856" w:rsidP="00B460F9">
      <w:pPr>
        <w:pStyle w:val="FootnoteText"/>
      </w:pPr>
    </w:p>
  </w:footnote>
  <w:footnote w:id="2">
    <w:p w:rsidR="000F0856" w:rsidRPr="007E1F59" w:rsidRDefault="000F0856"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0F0856" w:rsidRDefault="000F0856" w:rsidP="00B460F9">
      <w:pPr>
        <w:pStyle w:val="FootnoteText"/>
        <w:jc w:val="both"/>
      </w:pPr>
    </w:p>
  </w:footnote>
  <w:footnote w:id="3">
    <w:p w:rsidR="000F0856" w:rsidRDefault="000F085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0F0856" w:rsidRDefault="000F0856" w:rsidP="00B460F9">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0F0856" w:rsidRPr="007E1F59" w:rsidRDefault="000F085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0F0856" w:rsidRDefault="000F0856" w:rsidP="00B460F9">
      <w:pPr>
        <w:pStyle w:val="FootnoteText"/>
      </w:pPr>
    </w:p>
  </w:footnote>
  <w:footnote w:id="6">
    <w:p w:rsidR="000F0856" w:rsidRPr="00EF3747" w:rsidRDefault="000F0856"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0F0856" w:rsidRDefault="000F0856" w:rsidP="00B460F9">
      <w:pPr>
        <w:pStyle w:val="FootnoteText"/>
      </w:pPr>
    </w:p>
  </w:footnote>
  <w:footnote w:id="7">
    <w:p w:rsidR="000F0856" w:rsidRPr="007E1F59" w:rsidRDefault="000F0856"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0F0856" w:rsidRDefault="000F0856" w:rsidP="00B460F9">
      <w:pPr>
        <w:pStyle w:val="FootnoteText"/>
      </w:pPr>
    </w:p>
  </w:footnote>
  <w:footnote w:id="8">
    <w:p w:rsidR="000F0856" w:rsidRPr="007F6785" w:rsidRDefault="000F0856"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0F0856" w:rsidRDefault="000F0856" w:rsidP="00B460F9">
      <w:pPr>
        <w:pStyle w:val="FootnoteText"/>
        <w:jc w:val="both"/>
      </w:pPr>
    </w:p>
  </w:footnote>
  <w:footnote w:id="9">
    <w:p w:rsidR="000F0856" w:rsidRDefault="000F0856"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0F0856" w:rsidRDefault="000F0856"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0F0856" w:rsidRDefault="000F0856" w:rsidP="00150AC4">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2">
    <w:p w:rsidR="000F0856" w:rsidRDefault="000F0856"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56" w:rsidRPr="00447721" w:rsidRDefault="00792073" w:rsidP="005A0F2F">
    <w:pPr>
      <w:pStyle w:val="Header"/>
      <w:pBdr>
        <w:bottom w:val="thickThinSmallGap" w:sz="24" w:space="1" w:color="622423" w:themeColor="accent2" w:themeShade="7F"/>
      </w:pBdr>
      <w:jc w:val="center"/>
      <w:rPr>
        <w:rFonts w:asciiTheme="majorHAnsi" w:eastAsiaTheme="majorEastAsia" w:hAnsiTheme="majorHAnsi" w:cstheme="majorBidi"/>
        <w:u w:val="single"/>
      </w:rPr>
    </w:pPr>
    <w:sdt>
      <w:sdtPr>
        <w:rPr>
          <w:rFonts w:asciiTheme="majorHAnsi" w:hAnsiTheme="majorHAnsi" w:cs="Verdana"/>
          <w:b/>
          <w:b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0F0856">
          <w:rPr>
            <w:rFonts w:asciiTheme="majorHAnsi" w:hAnsiTheme="majorHAnsi" w:cs="Verdana"/>
            <w:b/>
            <w:bCs/>
          </w:rPr>
          <w:t>Tenderska dokumentacija broj 6178</w:t>
        </w:r>
        <w:r w:rsidR="000F0856" w:rsidRPr="00B80E84">
          <w:rPr>
            <w:rFonts w:asciiTheme="majorHAnsi" w:hAnsiTheme="majorHAnsi" w:cs="Verdana"/>
            <w:b/>
            <w:bCs/>
          </w:rPr>
          <w:t>/5 (1</w:t>
        </w:r>
        <w:r w:rsidR="000F0856">
          <w:rPr>
            <w:rFonts w:asciiTheme="majorHAnsi" w:hAnsiTheme="majorHAnsi" w:cs="Verdana"/>
            <w:b/>
            <w:bCs/>
          </w:rPr>
          <w:t>4/19</w:t>
        </w:r>
        <w:r w:rsidR="000F0856" w:rsidRPr="00B80E84">
          <w:rPr>
            <w:rFonts w:asciiTheme="majorHAnsi" w:hAnsiTheme="majorHAnsi" w:cs="Verdana"/>
            <w:b/>
            <w:bCs/>
          </w:rPr>
          <w:t>)- Osiguranje zaposlenih (za sve organizacione cjeline Društva)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0F0856" w:rsidRPr="00F75B10" w:rsidRDefault="000F0856"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992249">
          <w:rPr>
            <w:rFonts w:asciiTheme="majorHAnsi" w:hAnsiTheme="majorHAnsi" w:cs="Verdana"/>
            <w:b/>
            <w:bCs/>
            <w:u w:val="single"/>
          </w:rPr>
          <w:t>Tenderska dokumentacija broj 6178/5 (14/19)- Osiguranje zaposlenih (za sve organizacione cjeline Društva)</w:t>
        </w:r>
      </w:p>
    </w:sdtContent>
  </w:sdt>
  <w:p w:rsidR="000F0856" w:rsidRPr="00DA63E3" w:rsidRDefault="000F0856" w:rsidP="005A0F2F">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5059_"/>
      </v:shape>
    </w:pict>
  </w:numPicBullet>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6410931"/>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08346515"/>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nsid w:val="0DB10189"/>
    <w:multiLevelType w:val="hybridMultilevel"/>
    <w:tmpl w:val="0A5E10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nsid w:val="109442A3"/>
    <w:multiLevelType w:val="hybridMultilevel"/>
    <w:tmpl w:val="C8BA349E"/>
    <w:lvl w:ilvl="0" w:tplc="74FC8278">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14B10FEB"/>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16404B0B"/>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9337589"/>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nsid w:val="205F13BB"/>
    <w:multiLevelType w:val="hybridMultilevel"/>
    <w:tmpl w:val="2430ABEC"/>
    <w:lvl w:ilvl="0" w:tplc="5CB04758">
      <w:start w:val="3"/>
      <w:numFmt w:val="bullet"/>
      <w:lvlText w:val="-"/>
      <w:lvlJc w:val="left"/>
      <w:pPr>
        <w:tabs>
          <w:tab w:val="num" w:pos="405"/>
        </w:tabs>
        <w:ind w:left="405" w:hanging="405"/>
      </w:pPr>
      <w:rPr>
        <w:rFont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95025D"/>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nsid w:val="277A2C1A"/>
    <w:multiLevelType w:val="hybridMultilevel"/>
    <w:tmpl w:val="666A6A92"/>
    <w:lvl w:ilvl="0" w:tplc="544A0810">
      <w:start w:val="1"/>
      <w:numFmt w:val="bullet"/>
      <w:lvlText w:val=""/>
      <w:lvlPicBulletId w:val="0"/>
      <w:lvlJc w:val="left"/>
      <w:pPr>
        <w:ind w:left="720" w:hanging="360"/>
      </w:pPr>
      <w:rPr>
        <w:rFonts w:ascii="Symbol" w:hAnsi="Symbol" w:hint="default"/>
        <w:b/>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5A08E2"/>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nsid w:val="2DA132FE"/>
    <w:multiLevelType w:val="hybridMultilevel"/>
    <w:tmpl w:val="DA14AF3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30F847D4"/>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nsid w:val="31CE77EE"/>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20">
    <w:nsid w:val="385E282C"/>
    <w:multiLevelType w:val="hybridMultilevel"/>
    <w:tmpl w:val="9DB00F88"/>
    <w:lvl w:ilvl="0" w:tplc="3FB8DBB0">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732F8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A6912E1"/>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nsid w:val="3ADC57B3"/>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nsid w:val="3D454611"/>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6">
    <w:nsid w:val="3E9C259B"/>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nsid w:val="55DD4442"/>
    <w:multiLevelType w:val="hybridMultilevel"/>
    <w:tmpl w:val="17EACC2A"/>
    <w:lvl w:ilvl="0" w:tplc="3BB0223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5F85ADD"/>
    <w:multiLevelType w:val="hybridMultilevel"/>
    <w:tmpl w:val="417463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9C6E85"/>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30">
    <w:nsid w:val="5A3B5CF7"/>
    <w:multiLevelType w:val="hybridMultilevel"/>
    <w:tmpl w:val="2C74ABB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2F757B"/>
    <w:multiLevelType w:val="hybridMultilevel"/>
    <w:tmpl w:val="3BFC87A6"/>
    <w:lvl w:ilvl="0" w:tplc="777891AA">
      <w:start w:val="1"/>
      <w:numFmt w:val="bullet"/>
      <w:lvlText w:val=""/>
      <w:lvlJc w:val="left"/>
      <w:pPr>
        <w:ind w:left="1515" w:hanging="360"/>
      </w:pPr>
      <w:rPr>
        <w:rFonts w:ascii="Wingdings" w:hAnsi="Wingdings" w:hint="default"/>
        <w:sz w:val="16"/>
        <w:szCs w:val="16"/>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3">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155558A"/>
    <w:multiLevelType w:val="hybridMultilevel"/>
    <w:tmpl w:val="CFAA5FA6"/>
    <w:lvl w:ilvl="0" w:tplc="42BEFB0C">
      <w:start w:val="5"/>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
    <w:nsid w:val="61C74DE0"/>
    <w:multiLevelType w:val="hybridMultilevel"/>
    <w:tmpl w:val="EB7A526C"/>
    <w:lvl w:ilvl="0" w:tplc="36525F92">
      <w:start w:val="1"/>
      <w:numFmt w:val="bullet"/>
      <w:lvlText w:val=""/>
      <w:lvlJc w:val="left"/>
      <w:pPr>
        <w:ind w:left="720" w:hanging="360"/>
      </w:pPr>
      <w:rPr>
        <w:rFonts w:ascii="Wingdings" w:hAnsi="Wingdings" w:hint="default"/>
        <w:b/>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661BE7"/>
    <w:multiLevelType w:val="hybridMultilevel"/>
    <w:tmpl w:val="41C820D0"/>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32698A"/>
    <w:multiLevelType w:val="singleLevel"/>
    <w:tmpl w:val="5CB04758"/>
    <w:lvl w:ilvl="0">
      <w:start w:val="3"/>
      <w:numFmt w:val="bullet"/>
      <w:lvlText w:val="-"/>
      <w:lvlJc w:val="left"/>
      <w:pPr>
        <w:tabs>
          <w:tab w:val="num" w:pos="405"/>
        </w:tabs>
        <w:ind w:left="405" w:hanging="405"/>
      </w:pPr>
      <w:rPr>
        <w:rFonts w:hint="default"/>
      </w:rPr>
    </w:lvl>
  </w:abstractNum>
  <w:abstractNum w:abstractNumId="39">
    <w:nsid w:val="6DF364B7"/>
    <w:multiLevelType w:val="hybridMultilevel"/>
    <w:tmpl w:val="5C882F8E"/>
    <w:lvl w:ilvl="0" w:tplc="0A0E3382">
      <w:start w:val="1"/>
      <w:numFmt w:val="decimal"/>
      <w:lvlText w:val="%1."/>
      <w:lvlJc w:val="left"/>
      <w:pPr>
        <w:ind w:left="-56" w:hanging="360"/>
      </w:pPr>
      <w:rPr>
        <w:rFonts w:hint="default"/>
        <w:b/>
      </w:rPr>
    </w:lvl>
    <w:lvl w:ilvl="1" w:tplc="04090019" w:tentative="1">
      <w:start w:val="1"/>
      <w:numFmt w:val="lowerLetter"/>
      <w:lvlText w:val="%2."/>
      <w:lvlJc w:val="left"/>
      <w:pPr>
        <w:ind w:left="664" w:hanging="360"/>
      </w:pPr>
    </w:lvl>
    <w:lvl w:ilvl="2" w:tplc="0409001B" w:tentative="1">
      <w:start w:val="1"/>
      <w:numFmt w:val="lowerRoman"/>
      <w:lvlText w:val="%3."/>
      <w:lvlJc w:val="right"/>
      <w:pPr>
        <w:ind w:left="1384" w:hanging="180"/>
      </w:pPr>
    </w:lvl>
    <w:lvl w:ilvl="3" w:tplc="0409000F" w:tentative="1">
      <w:start w:val="1"/>
      <w:numFmt w:val="decimal"/>
      <w:lvlText w:val="%4."/>
      <w:lvlJc w:val="left"/>
      <w:pPr>
        <w:ind w:left="2104" w:hanging="360"/>
      </w:pPr>
    </w:lvl>
    <w:lvl w:ilvl="4" w:tplc="04090019" w:tentative="1">
      <w:start w:val="1"/>
      <w:numFmt w:val="lowerLetter"/>
      <w:lvlText w:val="%5."/>
      <w:lvlJc w:val="left"/>
      <w:pPr>
        <w:ind w:left="2824" w:hanging="360"/>
      </w:pPr>
    </w:lvl>
    <w:lvl w:ilvl="5" w:tplc="0409001B" w:tentative="1">
      <w:start w:val="1"/>
      <w:numFmt w:val="lowerRoman"/>
      <w:lvlText w:val="%6."/>
      <w:lvlJc w:val="right"/>
      <w:pPr>
        <w:ind w:left="3544" w:hanging="180"/>
      </w:pPr>
    </w:lvl>
    <w:lvl w:ilvl="6" w:tplc="0409000F" w:tentative="1">
      <w:start w:val="1"/>
      <w:numFmt w:val="decimal"/>
      <w:lvlText w:val="%7."/>
      <w:lvlJc w:val="left"/>
      <w:pPr>
        <w:ind w:left="4264" w:hanging="360"/>
      </w:pPr>
    </w:lvl>
    <w:lvl w:ilvl="7" w:tplc="04090019" w:tentative="1">
      <w:start w:val="1"/>
      <w:numFmt w:val="lowerLetter"/>
      <w:lvlText w:val="%8."/>
      <w:lvlJc w:val="left"/>
      <w:pPr>
        <w:ind w:left="4984" w:hanging="360"/>
      </w:pPr>
    </w:lvl>
    <w:lvl w:ilvl="8" w:tplc="0409001B" w:tentative="1">
      <w:start w:val="1"/>
      <w:numFmt w:val="lowerRoman"/>
      <w:lvlText w:val="%9."/>
      <w:lvlJc w:val="right"/>
      <w:pPr>
        <w:ind w:left="5704" w:hanging="180"/>
      </w:pPr>
    </w:lvl>
  </w:abstractNum>
  <w:abstractNum w:abstractNumId="4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687722E"/>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2">
    <w:nsid w:val="7B3748C6"/>
    <w:multiLevelType w:val="hybridMultilevel"/>
    <w:tmpl w:val="46CC64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8A2E9F"/>
    <w:multiLevelType w:val="hybridMultilevel"/>
    <w:tmpl w:val="99C6ADD0"/>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ED0096"/>
    <w:multiLevelType w:val="hybridMultilevel"/>
    <w:tmpl w:val="E6944C98"/>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5">
    <w:nsid w:val="7FC86BA3"/>
    <w:multiLevelType w:val="hybridMultilevel"/>
    <w:tmpl w:val="41C820D0"/>
    <w:lvl w:ilvl="0" w:tplc="2C1A000F">
      <w:start w:val="1"/>
      <w:numFmt w:val="decimal"/>
      <w:lvlText w:val="%1."/>
      <w:lvlJc w:val="left"/>
      <w:pPr>
        <w:ind w:left="502"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7"/>
  </w:num>
  <w:num w:numId="2">
    <w:abstractNumId w:val="9"/>
  </w:num>
  <w:num w:numId="3">
    <w:abstractNumId w:val="25"/>
  </w:num>
  <w:num w:numId="4">
    <w:abstractNumId w:val="5"/>
  </w:num>
  <w:num w:numId="5">
    <w:abstractNumId w:val="33"/>
  </w:num>
  <w:num w:numId="6">
    <w:abstractNumId w:val="31"/>
  </w:num>
  <w:num w:numId="7">
    <w:abstractNumId w:val="37"/>
  </w:num>
  <w:num w:numId="8">
    <w:abstractNumId w:val="14"/>
  </w:num>
  <w:num w:numId="9">
    <w:abstractNumId w:val="40"/>
  </w:num>
  <w:num w:numId="10">
    <w:abstractNumId w:val="19"/>
  </w:num>
  <w:num w:numId="11">
    <w:abstractNumId w:val="21"/>
  </w:num>
  <w:num w:numId="12">
    <w:abstractNumId w:val="29"/>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42"/>
  </w:num>
  <w:num w:numId="16">
    <w:abstractNumId w:val="44"/>
  </w:num>
  <w:num w:numId="17">
    <w:abstractNumId w:val="30"/>
  </w:num>
  <w:num w:numId="18">
    <w:abstractNumId w:val="16"/>
  </w:num>
  <w:num w:numId="19">
    <w:abstractNumId w:val="28"/>
  </w:num>
  <w:num w:numId="20">
    <w:abstractNumId w:val="35"/>
  </w:num>
  <w:num w:numId="21">
    <w:abstractNumId w:val="6"/>
  </w:num>
  <w:num w:numId="22">
    <w:abstractNumId w:val="38"/>
  </w:num>
  <w:num w:numId="23">
    <w:abstractNumId w:val="11"/>
  </w:num>
  <w:num w:numId="24">
    <w:abstractNumId w:val="22"/>
  </w:num>
  <w:num w:numId="25">
    <w:abstractNumId w:val="1"/>
  </w:num>
  <w:num w:numId="26">
    <w:abstractNumId w:val="36"/>
  </w:num>
  <w:num w:numId="27">
    <w:abstractNumId w:val="10"/>
  </w:num>
  <w:num w:numId="28">
    <w:abstractNumId w:val="12"/>
  </w:num>
  <w:num w:numId="29">
    <w:abstractNumId w:val="2"/>
  </w:num>
  <w:num w:numId="30">
    <w:abstractNumId w:val="24"/>
  </w:num>
  <w:num w:numId="31">
    <w:abstractNumId w:val="45"/>
  </w:num>
  <w:num w:numId="32">
    <w:abstractNumId w:val="26"/>
  </w:num>
  <w:num w:numId="33">
    <w:abstractNumId w:val="8"/>
  </w:num>
  <w:num w:numId="34">
    <w:abstractNumId w:val="7"/>
  </w:num>
  <w:num w:numId="35">
    <w:abstractNumId w:val="15"/>
  </w:num>
  <w:num w:numId="36">
    <w:abstractNumId w:val="23"/>
  </w:num>
  <w:num w:numId="37">
    <w:abstractNumId w:val="41"/>
  </w:num>
  <w:num w:numId="38">
    <w:abstractNumId w:val="18"/>
  </w:num>
  <w:num w:numId="39">
    <w:abstractNumId w:val="34"/>
  </w:num>
  <w:num w:numId="40">
    <w:abstractNumId w:val="39"/>
  </w:num>
  <w:num w:numId="41">
    <w:abstractNumId w:val="43"/>
  </w:num>
  <w:num w:numId="42">
    <w:abstractNumId w:val="32"/>
  </w:num>
  <w:num w:numId="43">
    <w:abstractNumId w:val="4"/>
  </w:num>
  <w:num w:numId="44">
    <w:abstractNumId w:val="20"/>
  </w:num>
  <w:num w:numId="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2D85"/>
    <w:rsid w:val="000043F6"/>
    <w:rsid w:val="0000500A"/>
    <w:rsid w:val="00006793"/>
    <w:rsid w:val="0001635B"/>
    <w:rsid w:val="00016D3C"/>
    <w:rsid w:val="000173F1"/>
    <w:rsid w:val="000219FA"/>
    <w:rsid w:val="00022066"/>
    <w:rsid w:val="00022DF0"/>
    <w:rsid w:val="00025EFA"/>
    <w:rsid w:val="00030C90"/>
    <w:rsid w:val="00031167"/>
    <w:rsid w:val="00031A14"/>
    <w:rsid w:val="00033301"/>
    <w:rsid w:val="00035CBF"/>
    <w:rsid w:val="0004345C"/>
    <w:rsid w:val="00046F06"/>
    <w:rsid w:val="00055000"/>
    <w:rsid w:val="00056065"/>
    <w:rsid w:val="000572EB"/>
    <w:rsid w:val="00061BD2"/>
    <w:rsid w:val="0006734D"/>
    <w:rsid w:val="00070DC6"/>
    <w:rsid w:val="00071D32"/>
    <w:rsid w:val="000722D3"/>
    <w:rsid w:val="0007445A"/>
    <w:rsid w:val="000750E4"/>
    <w:rsid w:val="00076989"/>
    <w:rsid w:val="000812D7"/>
    <w:rsid w:val="000822C5"/>
    <w:rsid w:val="000834F6"/>
    <w:rsid w:val="000844DB"/>
    <w:rsid w:val="00086551"/>
    <w:rsid w:val="00086FC1"/>
    <w:rsid w:val="000908F7"/>
    <w:rsid w:val="000916FB"/>
    <w:rsid w:val="000918B8"/>
    <w:rsid w:val="00091D1F"/>
    <w:rsid w:val="000940C7"/>
    <w:rsid w:val="00097D66"/>
    <w:rsid w:val="000A1B2A"/>
    <w:rsid w:val="000A2991"/>
    <w:rsid w:val="000A45F4"/>
    <w:rsid w:val="000A4659"/>
    <w:rsid w:val="000A5330"/>
    <w:rsid w:val="000A58D9"/>
    <w:rsid w:val="000B14C4"/>
    <w:rsid w:val="000B33C0"/>
    <w:rsid w:val="000B4D5A"/>
    <w:rsid w:val="000B6742"/>
    <w:rsid w:val="000B7647"/>
    <w:rsid w:val="000C06F6"/>
    <w:rsid w:val="000C0DA1"/>
    <w:rsid w:val="000C3F18"/>
    <w:rsid w:val="000C609A"/>
    <w:rsid w:val="000D0B70"/>
    <w:rsid w:val="000D3CDD"/>
    <w:rsid w:val="000D6531"/>
    <w:rsid w:val="000E4CDB"/>
    <w:rsid w:val="000E6D66"/>
    <w:rsid w:val="000E750F"/>
    <w:rsid w:val="000E799C"/>
    <w:rsid w:val="000F004D"/>
    <w:rsid w:val="000F0856"/>
    <w:rsid w:val="000F72E5"/>
    <w:rsid w:val="00101F92"/>
    <w:rsid w:val="00102D9E"/>
    <w:rsid w:val="00104814"/>
    <w:rsid w:val="0011201D"/>
    <w:rsid w:val="00113C0E"/>
    <w:rsid w:val="00116BA8"/>
    <w:rsid w:val="00116D75"/>
    <w:rsid w:val="00122F55"/>
    <w:rsid w:val="001348E3"/>
    <w:rsid w:val="00136951"/>
    <w:rsid w:val="00137FB2"/>
    <w:rsid w:val="00145AAA"/>
    <w:rsid w:val="00146234"/>
    <w:rsid w:val="00147081"/>
    <w:rsid w:val="001471BB"/>
    <w:rsid w:val="0014763D"/>
    <w:rsid w:val="00147644"/>
    <w:rsid w:val="001504BA"/>
    <w:rsid w:val="0015055C"/>
    <w:rsid w:val="00150AC4"/>
    <w:rsid w:val="00151A10"/>
    <w:rsid w:val="00155E57"/>
    <w:rsid w:val="00157284"/>
    <w:rsid w:val="00157A34"/>
    <w:rsid w:val="0016077F"/>
    <w:rsid w:val="00162F4D"/>
    <w:rsid w:val="00163E95"/>
    <w:rsid w:val="00167562"/>
    <w:rsid w:val="00167703"/>
    <w:rsid w:val="00172213"/>
    <w:rsid w:val="001722EE"/>
    <w:rsid w:val="00174F7D"/>
    <w:rsid w:val="0017586F"/>
    <w:rsid w:val="00175F7A"/>
    <w:rsid w:val="001815D0"/>
    <w:rsid w:val="00183901"/>
    <w:rsid w:val="0019012B"/>
    <w:rsid w:val="0019070A"/>
    <w:rsid w:val="00195039"/>
    <w:rsid w:val="00196517"/>
    <w:rsid w:val="00197D30"/>
    <w:rsid w:val="001A43F6"/>
    <w:rsid w:val="001A4891"/>
    <w:rsid w:val="001A6858"/>
    <w:rsid w:val="001B2602"/>
    <w:rsid w:val="001B4DCD"/>
    <w:rsid w:val="001B559D"/>
    <w:rsid w:val="001B67B3"/>
    <w:rsid w:val="001C14CF"/>
    <w:rsid w:val="001C485D"/>
    <w:rsid w:val="001C5A48"/>
    <w:rsid w:val="001D0E1B"/>
    <w:rsid w:val="001D1705"/>
    <w:rsid w:val="001D64DB"/>
    <w:rsid w:val="001D7632"/>
    <w:rsid w:val="001E3D33"/>
    <w:rsid w:val="001F0429"/>
    <w:rsid w:val="001F0B69"/>
    <w:rsid w:val="001F26AA"/>
    <w:rsid w:val="001F591D"/>
    <w:rsid w:val="002019FA"/>
    <w:rsid w:val="00211345"/>
    <w:rsid w:val="00211516"/>
    <w:rsid w:val="00212B7C"/>
    <w:rsid w:val="00214514"/>
    <w:rsid w:val="00216145"/>
    <w:rsid w:val="002175B4"/>
    <w:rsid w:val="00223AFF"/>
    <w:rsid w:val="00225A05"/>
    <w:rsid w:val="00233618"/>
    <w:rsid w:val="00236B6F"/>
    <w:rsid w:val="002426FE"/>
    <w:rsid w:val="00244A9A"/>
    <w:rsid w:val="00255CE8"/>
    <w:rsid w:val="002649F4"/>
    <w:rsid w:val="00271E3F"/>
    <w:rsid w:val="00273285"/>
    <w:rsid w:val="00274774"/>
    <w:rsid w:val="00281D45"/>
    <w:rsid w:val="00282523"/>
    <w:rsid w:val="0028459F"/>
    <w:rsid w:val="00285F94"/>
    <w:rsid w:val="0028657A"/>
    <w:rsid w:val="0029379B"/>
    <w:rsid w:val="00293C4F"/>
    <w:rsid w:val="002946D6"/>
    <w:rsid w:val="002A36A0"/>
    <w:rsid w:val="002A479E"/>
    <w:rsid w:val="002B0DBE"/>
    <w:rsid w:val="002B1BA5"/>
    <w:rsid w:val="002B1EF0"/>
    <w:rsid w:val="002B3805"/>
    <w:rsid w:val="002B5F7B"/>
    <w:rsid w:val="002B68DF"/>
    <w:rsid w:val="002B6A77"/>
    <w:rsid w:val="002B7A20"/>
    <w:rsid w:val="002C14C4"/>
    <w:rsid w:val="002C3B3F"/>
    <w:rsid w:val="002D60A4"/>
    <w:rsid w:val="002E3D2B"/>
    <w:rsid w:val="002E70F2"/>
    <w:rsid w:val="002F0418"/>
    <w:rsid w:val="002F07EA"/>
    <w:rsid w:val="002F246B"/>
    <w:rsid w:val="002F440D"/>
    <w:rsid w:val="002F49A4"/>
    <w:rsid w:val="0030190D"/>
    <w:rsid w:val="003044CA"/>
    <w:rsid w:val="0031023C"/>
    <w:rsid w:val="00312412"/>
    <w:rsid w:val="003125AE"/>
    <w:rsid w:val="00313C93"/>
    <w:rsid w:val="00317044"/>
    <w:rsid w:val="00326647"/>
    <w:rsid w:val="003269C1"/>
    <w:rsid w:val="003279D9"/>
    <w:rsid w:val="00330BB6"/>
    <w:rsid w:val="00332E8C"/>
    <w:rsid w:val="003335B3"/>
    <w:rsid w:val="003358D0"/>
    <w:rsid w:val="00340BC2"/>
    <w:rsid w:val="00340F69"/>
    <w:rsid w:val="003419C9"/>
    <w:rsid w:val="003439E8"/>
    <w:rsid w:val="003445A7"/>
    <w:rsid w:val="0034576F"/>
    <w:rsid w:val="00345C4F"/>
    <w:rsid w:val="00346D7E"/>
    <w:rsid w:val="0035134B"/>
    <w:rsid w:val="003533DD"/>
    <w:rsid w:val="00353978"/>
    <w:rsid w:val="00353A15"/>
    <w:rsid w:val="00365814"/>
    <w:rsid w:val="003658D8"/>
    <w:rsid w:val="00370960"/>
    <w:rsid w:val="00370BA4"/>
    <w:rsid w:val="00375783"/>
    <w:rsid w:val="0037591C"/>
    <w:rsid w:val="00375BA7"/>
    <w:rsid w:val="00377015"/>
    <w:rsid w:val="00377BDF"/>
    <w:rsid w:val="003840D4"/>
    <w:rsid w:val="003853E7"/>
    <w:rsid w:val="00386C10"/>
    <w:rsid w:val="00386D97"/>
    <w:rsid w:val="00386E06"/>
    <w:rsid w:val="003870D9"/>
    <w:rsid w:val="00390C04"/>
    <w:rsid w:val="00396411"/>
    <w:rsid w:val="003A5A9C"/>
    <w:rsid w:val="003B2B69"/>
    <w:rsid w:val="003B3C87"/>
    <w:rsid w:val="003C17FB"/>
    <w:rsid w:val="003C32BC"/>
    <w:rsid w:val="003C72AF"/>
    <w:rsid w:val="003D00C6"/>
    <w:rsid w:val="003D0B5D"/>
    <w:rsid w:val="003D0F95"/>
    <w:rsid w:val="003D301D"/>
    <w:rsid w:val="003D76AD"/>
    <w:rsid w:val="003D7915"/>
    <w:rsid w:val="003E0A57"/>
    <w:rsid w:val="003E57DE"/>
    <w:rsid w:val="003E70DD"/>
    <w:rsid w:val="003E71F3"/>
    <w:rsid w:val="003F28AD"/>
    <w:rsid w:val="003F4BCA"/>
    <w:rsid w:val="003F5893"/>
    <w:rsid w:val="004013D6"/>
    <w:rsid w:val="00401534"/>
    <w:rsid w:val="00401B2A"/>
    <w:rsid w:val="00404240"/>
    <w:rsid w:val="00404F75"/>
    <w:rsid w:val="004102AC"/>
    <w:rsid w:val="00412839"/>
    <w:rsid w:val="00412BDB"/>
    <w:rsid w:val="0041483A"/>
    <w:rsid w:val="00414C18"/>
    <w:rsid w:val="00415410"/>
    <w:rsid w:val="0042136A"/>
    <w:rsid w:val="00424A66"/>
    <w:rsid w:val="00425BC1"/>
    <w:rsid w:val="004261C2"/>
    <w:rsid w:val="00430570"/>
    <w:rsid w:val="00430A7D"/>
    <w:rsid w:val="00432709"/>
    <w:rsid w:val="00434E4E"/>
    <w:rsid w:val="0043638A"/>
    <w:rsid w:val="004404AB"/>
    <w:rsid w:val="00440FAF"/>
    <w:rsid w:val="00442D41"/>
    <w:rsid w:val="0044400B"/>
    <w:rsid w:val="0044746E"/>
    <w:rsid w:val="00447721"/>
    <w:rsid w:val="004521EF"/>
    <w:rsid w:val="0045302F"/>
    <w:rsid w:val="00454CD7"/>
    <w:rsid w:val="00455C6E"/>
    <w:rsid w:val="004560A8"/>
    <w:rsid w:val="00456357"/>
    <w:rsid w:val="0045715C"/>
    <w:rsid w:val="00464A28"/>
    <w:rsid w:val="00466D36"/>
    <w:rsid w:val="00472C7D"/>
    <w:rsid w:val="00474A4B"/>
    <w:rsid w:val="00475AE8"/>
    <w:rsid w:val="00477B35"/>
    <w:rsid w:val="00480464"/>
    <w:rsid w:val="00481478"/>
    <w:rsid w:val="00482CF2"/>
    <w:rsid w:val="00482D44"/>
    <w:rsid w:val="00485BB8"/>
    <w:rsid w:val="0049055F"/>
    <w:rsid w:val="00491A1A"/>
    <w:rsid w:val="00492988"/>
    <w:rsid w:val="004950F8"/>
    <w:rsid w:val="00496B23"/>
    <w:rsid w:val="004A5EF2"/>
    <w:rsid w:val="004A6F29"/>
    <w:rsid w:val="004B1A7C"/>
    <w:rsid w:val="004B41EF"/>
    <w:rsid w:val="004B55F3"/>
    <w:rsid w:val="004C721B"/>
    <w:rsid w:val="004D147E"/>
    <w:rsid w:val="004D3984"/>
    <w:rsid w:val="004D5CB8"/>
    <w:rsid w:val="004D7EFD"/>
    <w:rsid w:val="004E0638"/>
    <w:rsid w:val="004E0FE4"/>
    <w:rsid w:val="004E203B"/>
    <w:rsid w:val="004E348F"/>
    <w:rsid w:val="004E4BB2"/>
    <w:rsid w:val="004E5A3B"/>
    <w:rsid w:val="004E68F8"/>
    <w:rsid w:val="004E7C54"/>
    <w:rsid w:val="004F18A9"/>
    <w:rsid w:val="004F22C1"/>
    <w:rsid w:val="004F2BD6"/>
    <w:rsid w:val="004F5BBF"/>
    <w:rsid w:val="00500857"/>
    <w:rsid w:val="00500D20"/>
    <w:rsid w:val="00505B55"/>
    <w:rsid w:val="005070B0"/>
    <w:rsid w:val="00510379"/>
    <w:rsid w:val="005110BA"/>
    <w:rsid w:val="00512959"/>
    <w:rsid w:val="00513C40"/>
    <w:rsid w:val="00515E1C"/>
    <w:rsid w:val="0052188A"/>
    <w:rsid w:val="00524A02"/>
    <w:rsid w:val="0052507C"/>
    <w:rsid w:val="00526217"/>
    <w:rsid w:val="005322BB"/>
    <w:rsid w:val="00534151"/>
    <w:rsid w:val="00541131"/>
    <w:rsid w:val="00544E8D"/>
    <w:rsid w:val="00545467"/>
    <w:rsid w:val="00547BDF"/>
    <w:rsid w:val="00550C06"/>
    <w:rsid w:val="00555792"/>
    <w:rsid w:val="00555CC4"/>
    <w:rsid w:val="00557ECD"/>
    <w:rsid w:val="00560782"/>
    <w:rsid w:val="005633F1"/>
    <w:rsid w:val="00563E61"/>
    <w:rsid w:val="005679A0"/>
    <w:rsid w:val="00567FB9"/>
    <w:rsid w:val="00570F52"/>
    <w:rsid w:val="00573524"/>
    <w:rsid w:val="00574E13"/>
    <w:rsid w:val="00577B8B"/>
    <w:rsid w:val="005812C0"/>
    <w:rsid w:val="005820EC"/>
    <w:rsid w:val="00583318"/>
    <w:rsid w:val="005927FA"/>
    <w:rsid w:val="00593B5C"/>
    <w:rsid w:val="005A0AFD"/>
    <w:rsid w:val="005A0F2F"/>
    <w:rsid w:val="005A2E89"/>
    <w:rsid w:val="005A2F45"/>
    <w:rsid w:val="005A4CFD"/>
    <w:rsid w:val="005B2414"/>
    <w:rsid w:val="005B395E"/>
    <w:rsid w:val="005B5DD7"/>
    <w:rsid w:val="005C047C"/>
    <w:rsid w:val="005C7444"/>
    <w:rsid w:val="005D1772"/>
    <w:rsid w:val="005D18A7"/>
    <w:rsid w:val="005D6C37"/>
    <w:rsid w:val="005D73F0"/>
    <w:rsid w:val="005E2CC7"/>
    <w:rsid w:val="005E34F9"/>
    <w:rsid w:val="005E7495"/>
    <w:rsid w:val="005F3172"/>
    <w:rsid w:val="005F3663"/>
    <w:rsid w:val="005F7365"/>
    <w:rsid w:val="005F7CC4"/>
    <w:rsid w:val="006008C6"/>
    <w:rsid w:val="00602DC1"/>
    <w:rsid w:val="00603D77"/>
    <w:rsid w:val="00607535"/>
    <w:rsid w:val="00610F29"/>
    <w:rsid w:val="00616806"/>
    <w:rsid w:val="00621EE7"/>
    <w:rsid w:val="00623EC4"/>
    <w:rsid w:val="0062651A"/>
    <w:rsid w:val="00630853"/>
    <w:rsid w:val="00632156"/>
    <w:rsid w:val="006323E2"/>
    <w:rsid w:val="00634C3D"/>
    <w:rsid w:val="0064372A"/>
    <w:rsid w:val="00644223"/>
    <w:rsid w:val="006462B9"/>
    <w:rsid w:val="0064747B"/>
    <w:rsid w:val="00651932"/>
    <w:rsid w:val="0065205B"/>
    <w:rsid w:val="00654C7B"/>
    <w:rsid w:val="00663B48"/>
    <w:rsid w:val="00665EB1"/>
    <w:rsid w:val="00666823"/>
    <w:rsid w:val="0066740E"/>
    <w:rsid w:val="00673766"/>
    <w:rsid w:val="006758AF"/>
    <w:rsid w:val="00676756"/>
    <w:rsid w:val="00677FD4"/>
    <w:rsid w:val="0068061C"/>
    <w:rsid w:val="00681AC1"/>
    <w:rsid w:val="00685054"/>
    <w:rsid w:val="00691C98"/>
    <w:rsid w:val="006A23A7"/>
    <w:rsid w:val="006A7075"/>
    <w:rsid w:val="006B3879"/>
    <w:rsid w:val="006B3D84"/>
    <w:rsid w:val="006B48E6"/>
    <w:rsid w:val="006B7AC7"/>
    <w:rsid w:val="006C0F57"/>
    <w:rsid w:val="006C3432"/>
    <w:rsid w:val="006C4231"/>
    <w:rsid w:val="006C4ABF"/>
    <w:rsid w:val="006C502D"/>
    <w:rsid w:val="006D0E47"/>
    <w:rsid w:val="006D166C"/>
    <w:rsid w:val="006D2D7D"/>
    <w:rsid w:val="006D5C80"/>
    <w:rsid w:val="006E0406"/>
    <w:rsid w:val="006E09BE"/>
    <w:rsid w:val="006E226B"/>
    <w:rsid w:val="006F37A2"/>
    <w:rsid w:val="006F3848"/>
    <w:rsid w:val="006F7646"/>
    <w:rsid w:val="00701F7F"/>
    <w:rsid w:val="007066F4"/>
    <w:rsid w:val="0071002A"/>
    <w:rsid w:val="00711B26"/>
    <w:rsid w:val="00711CC2"/>
    <w:rsid w:val="007123DE"/>
    <w:rsid w:val="00712E30"/>
    <w:rsid w:val="00713F42"/>
    <w:rsid w:val="007147BB"/>
    <w:rsid w:val="00715EE8"/>
    <w:rsid w:val="00721699"/>
    <w:rsid w:val="00721700"/>
    <w:rsid w:val="00725A51"/>
    <w:rsid w:val="00727572"/>
    <w:rsid w:val="0072767F"/>
    <w:rsid w:val="007313C2"/>
    <w:rsid w:val="00731ADD"/>
    <w:rsid w:val="00734DC4"/>
    <w:rsid w:val="00736FB4"/>
    <w:rsid w:val="0074170E"/>
    <w:rsid w:val="007443D3"/>
    <w:rsid w:val="007444E0"/>
    <w:rsid w:val="00744E20"/>
    <w:rsid w:val="00751D6E"/>
    <w:rsid w:val="00752BF5"/>
    <w:rsid w:val="00754068"/>
    <w:rsid w:val="0075760A"/>
    <w:rsid w:val="00757C92"/>
    <w:rsid w:val="00760CE9"/>
    <w:rsid w:val="00764A73"/>
    <w:rsid w:val="00766F1F"/>
    <w:rsid w:val="007670E3"/>
    <w:rsid w:val="00767D25"/>
    <w:rsid w:val="0077014B"/>
    <w:rsid w:val="007703E7"/>
    <w:rsid w:val="007709B1"/>
    <w:rsid w:val="007739A3"/>
    <w:rsid w:val="00773BEF"/>
    <w:rsid w:val="0077468E"/>
    <w:rsid w:val="00776D98"/>
    <w:rsid w:val="00777562"/>
    <w:rsid w:val="007809D6"/>
    <w:rsid w:val="00791FEF"/>
    <w:rsid w:val="00792073"/>
    <w:rsid w:val="00793FB5"/>
    <w:rsid w:val="0079530A"/>
    <w:rsid w:val="007A0489"/>
    <w:rsid w:val="007A3706"/>
    <w:rsid w:val="007A53DB"/>
    <w:rsid w:val="007B54DC"/>
    <w:rsid w:val="007B57C6"/>
    <w:rsid w:val="007B679F"/>
    <w:rsid w:val="007C1947"/>
    <w:rsid w:val="007C4A20"/>
    <w:rsid w:val="007D1F4D"/>
    <w:rsid w:val="007D3A75"/>
    <w:rsid w:val="007D7EB9"/>
    <w:rsid w:val="007E122C"/>
    <w:rsid w:val="007E25E7"/>
    <w:rsid w:val="007E35BB"/>
    <w:rsid w:val="007E76DC"/>
    <w:rsid w:val="007E792C"/>
    <w:rsid w:val="007F2EC6"/>
    <w:rsid w:val="007F37D1"/>
    <w:rsid w:val="0080171E"/>
    <w:rsid w:val="00802A09"/>
    <w:rsid w:val="008041A0"/>
    <w:rsid w:val="00804BDA"/>
    <w:rsid w:val="0081143E"/>
    <w:rsid w:val="00811925"/>
    <w:rsid w:val="00812071"/>
    <w:rsid w:val="00812DEF"/>
    <w:rsid w:val="00817DE9"/>
    <w:rsid w:val="00821457"/>
    <w:rsid w:val="00822E73"/>
    <w:rsid w:val="00824387"/>
    <w:rsid w:val="00825291"/>
    <w:rsid w:val="008304E8"/>
    <w:rsid w:val="0083525C"/>
    <w:rsid w:val="00840631"/>
    <w:rsid w:val="0084129F"/>
    <w:rsid w:val="008413EF"/>
    <w:rsid w:val="00841607"/>
    <w:rsid w:val="00843537"/>
    <w:rsid w:val="00846374"/>
    <w:rsid w:val="00846F29"/>
    <w:rsid w:val="0085008C"/>
    <w:rsid w:val="00850925"/>
    <w:rsid w:val="008515EB"/>
    <w:rsid w:val="00852663"/>
    <w:rsid w:val="00855C1E"/>
    <w:rsid w:val="00856840"/>
    <w:rsid w:val="0085705F"/>
    <w:rsid w:val="00857DE5"/>
    <w:rsid w:val="008611B4"/>
    <w:rsid w:val="00863597"/>
    <w:rsid w:val="00864404"/>
    <w:rsid w:val="0086516C"/>
    <w:rsid w:val="008654D0"/>
    <w:rsid w:val="00865EA2"/>
    <w:rsid w:val="008670A6"/>
    <w:rsid w:val="00871D48"/>
    <w:rsid w:val="00876671"/>
    <w:rsid w:val="00876876"/>
    <w:rsid w:val="00876B47"/>
    <w:rsid w:val="00877850"/>
    <w:rsid w:val="0088245B"/>
    <w:rsid w:val="00883CEA"/>
    <w:rsid w:val="00884E28"/>
    <w:rsid w:val="00885FDA"/>
    <w:rsid w:val="0088794C"/>
    <w:rsid w:val="008934A7"/>
    <w:rsid w:val="00897452"/>
    <w:rsid w:val="008A1D27"/>
    <w:rsid w:val="008A58EF"/>
    <w:rsid w:val="008A595F"/>
    <w:rsid w:val="008A7231"/>
    <w:rsid w:val="008A7D73"/>
    <w:rsid w:val="008B302F"/>
    <w:rsid w:val="008C1511"/>
    <w:rsid w:val="008C1CC0"/>
    <w:rsid w:val="008C5636"/>
    <w:rsid w:val="008C7CCE"/>
    <w:rsid w:val="008D0168"/>
    <w:rsid w:val="008D08C8"/>
    <w:rsid w:val="008D54F6"/>
    <w:rsid w:val="008D5F61"/>
    <w:rsid w:val="008E0755"/>
    <w:rsid w:val="008E203A"/>
    <w:rsid w:val="008E2DF7"/>
    <w:rsid w:val="008E7AA4"/>
    <w:rsid w:val="008E7C3C"/>
    <w:rsid w:val="008E7E34"/>
    <w:rsid w:val="008F3531"/>
    <w:rsid w:val="008F35ED"/>
    <w:rsid w:val="008F5AED"/>
    <w:rsid w:val="00901915"/>
    <w:rsid w:val="00902088"/>
    <w:rsid w:val="009026AC"/>
    <w:rsid w:val="00902717"/>
    <w:rsid w:val="00903344"/>
    <w:rsid w:val="00905319"/>
    <w:rsid w:val="0090720F"/>
    <w:rsid w:val="0091228A"/>
    <w:rsid w:val="00913CAA"/>
    <w:rsid w:val="009169C1"/>
    <w:rsid w:val="0091736D"/>
    <w:rsid w:val="00920413"/>
    <w:rsid w:val="0092121B"/>
    <w:rsid w:val="00924B82"/>
    <w:rsid w:val="00925391"/>
    <w:rsid w:val="00933A7D"/>
    <w:rsid w:val="00933B4D"/>
    <w:rsid w:val="009350C8"/>
    <w:rsid w:val="00935942"/>
    <w:rsid w:val="00940BF3"/>
    <w:rsid w:val="00943300"/>
    <w:rsid w:val="00944B0E"/>
    <w:rsid w:val="00954865"/>
    <w:rsid w:val="009559B1"/>
    <w:rsid w:val="009559BF"/>
    <w:rsid w:val="0095627B"/>
    <w:rsid w:val="009614E5"/>
    <w:rsid w:val="0096158F"/>
    <w:rsid w:val="00975F85"/>
    <w:rsid w:val="00976CAA"/>
    <w:rsid w:val="009774B6"/>
    <w:rsid w:val="00980150"/>
    <w:rsid w:val="00982AA4"/>
    <w:rsid w:val="00984689"/>
    <w:rsid w:val="00985814"/>
    <w:rsid w:val="00985D41"/>
    <w:rsid w:val="00986B52"/>
    <w:rsid w:val="009907FE"/>
    <w:rsid w:val="009910A9"/>
    <w:rsid w:val="00992249"/>
    <w:rsid w:val="009955C0"/>
    <w:rsid w:val="009A0A18"/>
    <w:rsid w:val="009A1E08"/>
    <w:rsid w:val="009A4235"/>
    <w:rsid w:val="009A445B"/>
    <w:rsid w:val="009A4911"/>
    <w:rsid w:val="009A5606"/>
    <w:rsid w:val="009A6ED3"/>
    <w:rsid w:val="009B3542"/>
    <w:rsid w:val="009C199F"/>
    <w:rsid w:val="009C43C0"/>
    <w:rsid w:val="009C4669"/>
    <w:rsid w:val="009C643B"/>
    <w:rsid w:val="009C71F0"/>
    <w:rsid w:val="009D174B"/>
    <w:rsid w:val="009D239E"/>
    <w:rsid w:val="009D30A5"/>
    <w:rsid w:val="009D4F4F"/>
    <w:rsid w:val="009D5CBF"/>
    <w:rsid w:val="009E01DD"/>
    <w:rsid w:val="009E4EA8"/>
    <w:rsid w:val="009E55AA"/>
    <w:rsid w:val="009F2D0D"/>
    <w:rsid w:val="009F5ACC"/>
    <w:rsid w:val="00A015B1"/>
    <w:rsid w:val="00A019C0"/>
    <w:rsid w:val="00A0676F"/>
    <w:rsid w:val="00A07DC8"/>
    <w:rsid w:val="00A14D0C"/>
    <w:rsid w:val="00A15F6B"/>
    <w:rsid w:val="00A164CE"/>
    <w:rsid w:val="00A167E4"/>
    <w:rsid w:val="00A24F7B"/>
    <w:rsid w:val="00A271F9"/>
    <w:rsid w:val="00A31901"/>
    <w:rsid w:val="00A36F77"/>
    <w:rsid w:val="00A37447"/>
    <w:rsid w:val="00A37623"/>
    <w:rsid w:val="00A377AF"/>
    <w:rsid w:val="00A41759"/>
    <w:rsid w:val="00A432E9"/>
    <w:rsid w:val="00A44326"/>
    <w:rsid w:val="00A457E8"/>
    <w:rsid w:val="00A47C87"/>
    <w:rsid w:val="00A5126D"/>
    <w:rsid w:val="00A52ECA"/>
    <w:rsid w:val="00A540C5"/>
    <w:rsid w:val="00A54181"/>
    <w:rsid w:val="00A56949"/>
    <w:rsid w:val="00A5711C"/>
    <w:rsid w:val="00A57EFF"/>
    <w:rsid w:val="00A62BA8"/>
    <w:rsid w:val="00A6779E"/>
    <w:rsid w:val="00A713DD"/>
    <w:rsid w:val="00A755A7"/>
    <w:rsid w:val="00A80978"/>
    <w:rsid w:val="00A8132E"/>
    <w:rsid w:val="00A83399"/>
    <w:rsid w:val="00A843DE"/>
    <w:rsid w:val="00A85FE4"/>
    <w:rsid w:val="00A90234"/>
    <w:rsid w:val="00A94575"/>
    <w:rsid w:val="00A975C5"/>
    <w:rsid w:val="00AA62E6"/>
    <w:rsid w:val="00AB1375"/>
    <w:rsid w:val="00AB16DA"/>
    <w:rsid w:val="00AB2955"/>
    <w:rsid w:val="00AB4185"/>
    <w:rsid w:val="00AB47D3"/>
    <w:rsid w:val="00AC509B"/>
    <w:rsid w:val="00AD068E"/>
    <w:rsid w:val="00AD1371"/>
    <w:rsid w:val="00AD1D73"/>
    <w:rsid w:val="00AD2217"/>
    <w:rsid w:val="00AD3BFE"/>
    <w:rsid w:val="00AD42C7"/>
    <w:rsid w:val="00AD55E4"/>
    <w:rsid w:val="00AD5F3C"/>
    <w:rsid w:val="00AD6947"/>
    <w:rsid w:val="00AD6D97"/>
    <w:rsid w:val="00AE3D2F"/>
    <w:rsid w:val="00AE55DF"/>
    <w:rsid w:val="00AE6638"/>
    <w:rsid w:val="00AE6DE7"/>
    <w:rsid w:val="00AE75A6"/>
    <w:rsid w:val="00AF2646"/>
    <w:rsid w:val="00AF43D6"/>
    <w:rsid w:val="00AF52DA"/>
    <w:rsid w:val="00AF6E52"/>
    <w:rsid w:val="00B02570"/>
    <w:rsid w:val="00B02602"/>
    <w:rsid w:val="00B037AF"/>
    <w:rsid w:val="00B10694"/>
    <w:rsid w:val="00B10E2E"/>
    <w:rsid w:val="00B13B08"/>
    <w:rsid w:val="00B13D5E"/>
    <w:rsid w:val="00B1428A"/>
    <w:rsid w:val="00B16795"/>
    <w:rsid w:val="00B17DA6"/>
    <w:rsid w:val="00B17EC9"/>
    <w:rsid w:val="00B2034A"/>
    <w:rsid w:val="00B220C2"/>
    <w:rsid w:val="00B231AB"/>
    <w:rsid w:val="00B23892"/>
    <w:rsid w:val="00B239A1"/>
    <w:rsid w:val="00B26A8E"/>
    <w:rsid w:val="00B27347"/>
    <w:rsid w:val="00B34831"/>
    <w:rsid w:val="00B35076"/>
    <w:rsid w:val="00B37416"/>
    <w:rsid w:val="00B43292"/>
    <w:rsid w:val="00B447FF"/>
    <w:rsid w:val="00B460F9"/>
    <w:rsid w:val="00B4796F"/>
    <w:rsid w:val="00B57D16"/>
    <w:rsid w:val="00B601BE"/>
    <w:rsid w:val="00B6137A"/>
    <w:rsid w:val="00B62C07"/>
    <w:rsid w:val="00B64507"/>
    <w:rsid w:val="00B75F7D"/>
    <w:rsid w:val="00B772F6"/>
    <w:rsid w:val="00B77AFE"/>
    <w:rsid w:val="00B80E84"/>
    <w:rsid w:val="00B84455"/>
    <w:rsid w:val="00B86325"/>
    <w:rsid w:val="00B92605"/>
    <w:rsid w:val="00B97580"/>
    <w:rsid w:val="00BA04F0"/>
    <w:rsid w:val="00BA139D"/>
    <w:rsid w:val="00BA1AC2"/>
    <w:rsid w:val="00BA1E9E"/>
    <w:rsid w:val="00BA2A3B"/>
    <w:rsid w:val="00BA7173"/>
    <w:rsid w:val="00BA75B5"/>
    <w:rsid w:val="00BB3B6F"/>
    <w:rsid w:val="00BB68BD"/>
    <w:rsid w:val="00BC1EC5"/>
    <w:rsid w:val="00BC2210"/>
    <w:rsid w:val="00BC2BB9"/>
    <w:rsid w:val="00BC5FA6"/>
    <w:rsid w:val="00BC7543"/>
    <w:rsid w:val="00BC7E3C"/>
    <w:rsid w:val="00BD4D8F"/>
    <w:rsid w:val="00BD562A"/>
    <w:rsid w:val="00BD7C08"/>
    <w:rsid w:val="00BE326C"/>
    <w:rsid w:val="00BE7A90"/>
    <w:rsid w:val="00BF11DD"/>
    <w:rsid w:val="00BF138D"/>
    <w:rsid w:val="00BF1E76"/>
    <w:rsid w:val="00BF21DC"/>
    <w:rsid w:val="00BF2252"/>
    <w:rsid w:val="00BF4463"/>
    <w:rsid w:val="00BF4CB1"/>
    <w:rsid w:val="00C02B39"/>
    <w:rsid w:val="00C0566E"/>
    <w:rsid w:val="00C06F16"/>
    <w:rsid w:val="00C1072C"/>
    <w:rsid w:val="00C12066"/>
    <w:rsid w:val="00C1366D"/>
    <w:rsid w:val="00C13EFE"/>
    <w:rsid w:val="00C1515B"/>
    <w:rsid w:val="00C15430"/>
    <w:rsid w:val="00C21D19"/>
    <w:rsid w:val="00C21EFB"/>
    <w:rsid w:val="00C24523"/>
    <w:rsid w:val="00C2716F"/>
    <w:rsid w:val="00C40B3A"/>
    <w:rsid w:val="00C54FD3"/>
    <w:rsid w:val="00C60779"/>
    <w:rsid w:val="00C64516"/>
    <w:rsid w:val="00C67FB0"/>
    <w:rsid w:val="00C7368D"/>
    <w:rsid w:val="00C74986"/>
    <w:rsid w:val="00C7703E"/>
    <w:rsid w:val="00C8036B"/>
    <w:rsid w:val="00C80B64"/>
    <w:rsid w:val="00C8111C"/>
    <w:rsid w:val="00C82127"/>
    <w:rsid w:val="00C83305"/>
    <w:rsid w:val="00C8444D"/>
    <w:rsid w:val="00C85AFB"/>
    <w:rsid w:val="00C85D17"/>
    <w:rsid w:val="00C86100"/>
    <w:rsid w:val="00C91065"/>
    <w:rsid w:val="00C94408"/>
    <w:rsid w:val="00CA1637"/>
    <w:rsid w:val="00CA376D"/>
    <w:rsid w:val="00CA6CA0"/>
    <w:rsid w:val="00CA72F5"/>
    <w:rsid w:val="00CA7A39"/>
    <w:rsid w:val="00CB08D9"/>
    <w:rsid w:val="00CB1DB9"/>
    <w:rsid w:val="00CB2377"/>
    <w:rsid w:val="00CB419E"/>
    <w:rsid w:val="00CB610A"/>
    <w:rsid w:val="00CB7566"/>
    <w:rsid w:val="00CC1110"/>
    <w:rsid w:val="00CC11C7"/>
    <w:rsid w:val="00CC767C"/>
    <w:rsid w:val="00CD3780"/>
    <w:rsid w:val="00CD3C78"/>
    <w:rsid w:val="00CD4515"/>
    <w:rsid w:val="00CD4C35"/>
    <w:rsid w:val="00CD78DD"/>
    <w:rsid w:val="00CE071F"/>
    <w:rsid w:val="00CE0CF4"/>
    <w:rsid w:val="00CE6C36"/>
    <w:rsid w:val="00CF115B"/>
    <w:rsid w:val="00CF1CBE"/>
    <w:rsid w:val="00CF3920"/>
    <w:rsid w:val="00CF3B66"/>
    <w:rsid w:val="00CF6390"/>
    <w:rsid w:val="00CF64BA"/>
    <w:rsid w:val="00D005D6"/>
    <w:rsid w:val="00D015F1"/>
    <w:rsid w:val="00D02D62"/>
    <w:rsid w:val="00D0412A"/>
    <w:rsid w:val="00D04BCD"/>
    <w:rsid w:val="00D11BE9"/>
    <w:rsid w:val="00D12523"/>
    <w:rsid w:val="00D14146"/>
    <w:rsid w:val="00D17F6A"/>
    <w:rsid w:val="00D2053D"/>
    <w:rsid w:val="00D216AD"/>
    <w:rsid w:val="00D22C0A"/>
    <w:rsid w:val="00D255E9"/>
    <w:rsid w:val="00D271BB"/>
    <w:rsid w:val="00D30F20"/>
    <w:rsid w:val="00D31BA9"/>
    <w:rsid w:val="00D32546"/>
    <w:rsid w:val="00D32F4A"/>
    <w:rsid w:val="00D334ED"/>
    <w:rsid w:val="00D3551E"/>
    <w:rsid w:val="00D3791F"/>
    <w:rsid w:val="00D4087F"/>
    <w:rsid w:val="00D41ED8"/>
    <w:rsid w:val="00D43A0D"/>
    <w:rsid w:val="00D43F0F"/>
    <w:rsid w:val="00D45DB1"/>
    <w:rsid w:val="00D4626D"/>
    <w:rsid w:val="00D46443"/>
    <w:rsid w:val="00D47AF0"/>
    <w:rsid w:val="00D519B9"/>
    <w:rsid w:val="00D5543B"/>
    <w:rsid w:val="00D618FB"/>
    <w:rsid w:val="00D6285F"/>
    <w:rsid w:val="00D71E70"/>
    <w:rsid w:val="00D751A9"/>
    <w:rsid w:val="00D761B3"/>
    <w:rsid w:val="00D80FBC"/>
    <w:rsid w:val="00D8264E"/>
    <w:rsid w:val="00D8310D"/>
    <w:rsid w:val="00D9746A"/>
    <w:rsid w:val="00D97667"/>
    <w:rsid w:val="00DA1BEC"/>
    <w:rsid w:val="00DA1C72"/>
    <w:rsid w:val="00DA3195"/>
    <w:rsid w:val="00DA48DF"/>
    <w:rsid w:val="00DA63E3"/>
    <w:rsid w:val="00DA6B5F"/>
    <w:rsid w:val="00DB0333"/>
    <w:rsid w:val="00DB12B0"/>
    <w:rsid w:val="00DB39BB"/>
    <w:rsid w:val="00DB64A8"/>
    <w:rsid w:val="00DC01D9"/>
    <w:rsid w:val="00DC4164"/>
    <w:rsid w:val="00DC4AD7"/>
    <w:rsid w:val="00DD1E39"/>
    <w:rsid w:val="00DE1ABF"/>
    <w:rsid w:val="00DE604A"/>
    <w:rsid w:val="00DE7646"/>
    <w:rsid w:val="00DF10B7"/>
    <w:rsid w:val="00DF1F4F"/>
    <w:rsid w:val="00DF256B"/>
    <w:rsid w:val="00DF295A"/>
    <w:rsid w:val="00DF4387"/>
    <w:rsid w:val="00DF7A03"/>
    <w:rsid w:val="00E04C8D"/>
    <w:rsid w:val="00E1044E"/>
    <w:rsid w:val="00E10BE1"/>
    <w:rsid w:val="00E146E7"/>
    <w:rsid w:val="00E15BBF"/>
    <w:rsid w:val="00E1683B"/>
    <w:rsid w:val="00E168A4"/>
    <w:rsid w:val="00E17046"/>
    <w:rsid w:val="00E170E9"/>
    <w:rsid w:val="00E22A63"/>
    <w:rsid w:val="00E22A6F"/>
    <w:rsid w:val="00E2564F"/>
    <w:rsid w:val="00E32491"/>
    <w:rsid w:val="00E32CEB"/>
    <w:rsid w:val="00E34152"/>
    <w:rsid w:val="00E3459D"/>
    <w:rsid w:val="00E37AB4"/>
    <w:rsid w:val="00E40168"/>
    <w:rsid w:val="00E43436"/>
    <w:rsid w:val="00E43446"/>
    <w:rsid w:val="00E47400"/>
    <w:rsid w:val="00E50A7A"/>
    <w:rsid w:val="00E53F44"/>
    <w:rsid w:val="00E55BF0"/>
    <w:rsid w:val="00E5669E"/>
    <w:rsid w:val="00E608D0"/>
    <w:rsid w:val="00E63D29"/>
    <w:rsid w:val="00E6713A"/>
    <w:rsid w:val="00E7220D"/>
    <w:rsid w:val="00E77299"/>
    <w:rsid w:val="00E81006"/>
    <w:rsid w:val="00E84110"/>
    <w:rsid w:val="00E86785"/>
    <w:rsid w:val="00E87D94"/>
    <w:rsid w:val="00E91794"/>
    <w:rsid w:val="00E917EF"/>
    <w:rsid w:val="00E92E6A"/>
    <w:rsid w:val="00E97389"/>
    <w:rsid w:val="00EA102D"/>
    <w:rsid w:val="00EB4D72"/>
    <w:rsid w:val="00EB64AF"/>
    <w:rsid w:val="00EB74D7"/>
    <w:rsid w:val="00EC11D1"/>
    <w:rsid w:val="00EC15FB"/>
    <w:rsid w:val="00EC5EC2"/>
    <w:rsid w:val="00ED09A6"/>
    <w:rsid w:val="00ED3255"/>
    <w:rsid w:val="00ED5916"/>
    <w:rsid w:val="00ED6719"/>
    <w:rsid w:val="00EE01AB"/>
    <w:rsid w:val="00EE153F"/>
    <w:rsid w:val="00EE2542"/>
    <w:rsid w:val="00EE335E"/>
    <w:rsid w:val="00EE37B2"/>
    <w:rsid w:val="00EE4D08"/>
    <w:rsid w:val="00EE7180"/>
    <w:rsid w:val="00EE74D0"/>
    <w:rsid w:val="00EF0F9B"/>
    <w:rsid w:val="00EF1051"/>
    <w:rsid w:val="00EF2B6A"/>
    <w:rsid w:val="00EF2E90"/>
    <w:rsid w:val="00EF46D8"/>
    <w:rsid w:val="00EF4BFA"/>
    <w:rsid w:val="00EF6BAF"/>
    <w:rsid w:val="00EF76B7"/>
    <w:rsid w:val="00EF7AB5"/>
    <w:rsid w:val="00F0394E"/>
    <w:rsid w:val="00F0397A"/>
    <w:rsid w:val="00F048B0"/>
    <w:rsid w:val="00F07DB6"/>
    <w:rsid w:val="00F114BF"/>
    <w:rsid w:val="00F13BAA"/>
    <w:rsid w:val="00F156C6"/>
    <w:rsid w:val="00F1781C"/>
    <w:rsid w:val="00F20421"/>
    <w:rsid w:val="00F2372E"/>
    <w:rsid w:val="00F241F5"/>
    <w:rsid w:val="00F24716"/>
    <w:rsid w:val="00F314AE"/>
    <w:rsid w:val="00F342E3"/>
    <w:rsid w:val="00F37B8D"/>
    <w:rsid w:val="00F37D46"/>
    <w:rsid w:val="00F406F3"/>
    <w:rsid w:val="00F44B6A"/>
    <w:rsid w:val="00F458B4"/>
    <w:rsid w:val="00F46068"/>
    <w:rsid w:val="00F46567"/>
    <w:rsid w:val="00F5058E"/>
    <w:rsid w:val="00F52F19"/>
    <w:rsid w:val="00F5452B"/>
    <w:rsid w:val="00F54A46"/>
    <w:rsid w:val="00F54B1A"/>
    <w:rsid w:val="00F629E9"/>
    <w:rsid w:val="00F65460"/>
    <w:rsid w:val="00F65CA7"/>
    <w:rsid w:val="00F7204B"/>
    <w:rsid w:val="00F75B10"/>
    <w:rsid w:val="00F80179"/>
    <w:rsid w:val="00F817EA"/>
    <w:rsid w:val="00F857C7"/>
    <w:rsid w:val="00F91326"/>
    <w:rsid w:val="00F91578"/>
    <w:rsid w:val="00F958C7"/>
    <w:rsid w:val="00F9712C"/>
    <w:rsid w:val="00F9744C"/>
    <w:rsid w:val="00FA377F"/>
    <w:rsid w:val="00FA60D4"/>
    <w:rsid w:val="00FB04CE"/>
    <w:rsid w:val="00FB0AFF"/>
    <w:rsid w:val="00FB2242"/>
    <w:rsid w:val="00FB3D6B"/>
    <w:rsid w:val="00FB4B1A"/>
    <w:rsid w:val="00FB545D"/>
    <w:rsid w:val="00FB55D2"/>
    <w:rsid w:val="00FC045C"/>
    <w:rsid w:val="00FC2100"/>
    <w:rsid w:val="00FC2D0E"/>
    <w:rsid w:val="00FC6D3B"/>
    <w:rsid w:val="00FD46CA"/>
    <w:rsid w:val="00FD4B65"/>
    <w:rsid w:val="00FD5D77"/>
    <w:rsid w:val="00FE156B"/>
    <w:rsid w:val="00FE1E0C"/>
    <w:rsid w:val="00FE25E7"/>
    <w:rsid w:val="00FE268B"/>
    <w:rsid w:val="00FE3FA1"/>
    <w:rsid w:val="00FE5D7F"/>
    <w:rsid w:val="00FF0DD8"/>
    <w:rsid w:val="00FF1E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0" w:unhideWhenUsed="0" w:qFormat="1"/>
    <w:lsdException w:name="HTML Typewriter" w:uiPriority="0"/>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nhideWhenUsed/>
    <w:rsid w:val="00BF21DC"/>
    <w:pPr>
      <w:spacing w:after="120" w:line="480" w:lineRule="auto"/>
    </w:pPr>
  </w:style>
  <w:style w:type="character" w:customStyle="1" w:styleId="BodyText2Char">
    <w:name w:val="Body Text 2 Char"/>
    <w:basedOn w:val="DefaultParagraphFont"/>
    <w:link w:val="BodyText2"/>
    <w:rsid w:val="00BF21DC"/>
    <w:rPr>
      <w:rFonts w:cs="Calibri"/>
      <w:sz w:val="22"/>
      <w:szCs w:val="22"/>
    </w:rPr>
  </w:style>
  <w:style w:type="character" w:styleId="Emphasis">
    <w:name w:val="Emphasis"/>
    <w:basedOn w:val="DefaultParagraphFont"/>
    <w:qFormat/>
    <w:rsid w:val="00CD78DD"/>
    <w:rPr>
      <w:i/>
      <w:iCs/>
    </w:rPr>
  </w:style>
  <w:style w:type="character" w:styleId="HTMLTypewriter">
    <w:name w:val="HTML Typewriter"/>
    <w:basedOn w:val="DefaultParagraphFont"/>
    <w:rsid w:val="00A975C5"/>
    <w:rPr>
      <w:rFonts w:ascii="Courier New" w:hAnsi="Courier New" w:cs="Courier New"/>
      <w:sz w:val="20"/>
      <w:szCs w:val="20"/>
    </w:rPr>
  </w:style>
  <w:style w:type="paragraph" w:customStyle="1" w:styleId="2">
    <w:name w:val="2"/>
    <w:basedOn w:val="Normal"/>
    <w:link w:val="2Char"/>
    <w:qFormat/>
    <w:rsid w:val="00A975C5"/>
    <w:pPr>
      <w:keepNext/>
      <w:shd w:val="clear" w:color="auto" w:fill="F2F2F2"/>
      <w:tabs>
        <w:tab w:val="num" w:pos="540"/>
      </w:tabs>
      <w:spacing w:after="0" w:line="240" w:lineRule="auto"/>
      <w:jc w:val="center"/>
      <w:outlineLvl w:val="0"/>
    </w:pPr>
    <w:rPr>
      <w:rFonts w:ascii="Arial" w:eastAsia="Times New Roman" w:hAnsi="Arial" w:cs="Arial"/>
      <w:b/>
      <w:lang w:val="sr-Latn-CS"/>
    </w:rPr>
  </w:style>
  <w:style w:type="character" w:customStyle="1" w:styleId="2Char">
    <w:name w:val="2 Char"/>
    <w:basedOn w:val="DefaultParagraphFont"/>
    <w:link w:val="2"/>
    <w:rsid w:val="00A975C5"/>
    <w:rPr>
      <w:rFonts w:ascii="Arial" w:eastAsia="Times New Roman" w:hAnsi="Arial" w:cs="Arial"/>
      <w:b/>
      <w:sz w:val="22"/>
      <w:szCs w:val="22"/>
      <w:shd w:val="clear" w:color="auto" w:fill="F2F2F2"/>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0" w:unhideWhenUsed="0" w:qFormat="1"/>
    <w:lsdException w:name="HTML Typewriter" w:uiPriority="0"/>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nhideWhenUsed/>
    <w:rsid w:val="00BF21DC"/>
    <w:pPr>
      <w:spacing w:after="120" w:line="480" w:lineRule="auto"/>
    </w:pPr>
  </w:style>
  <w:style w:type="character" w:customStyle="1" w:styleId="BodyText2Char">
    <w:name w:val="Body Text 2 Char"/>
    <w:basedOn w:val="DefaultParagraphFont"/>
    <w:link w:val="BodyText2"/>
    <w:rsid w:val="00BF21DC"/>
    <w:rPr>
      <w:rFonts w:cs="Calibri"/>
      <w:sz w:val="22"/>
      <w:szCs w:val="22"/>
    </w:rPr>
  </w:style>
  <w:style w:type="character" w:styleId="Emphasis">
    <w:name w:val="Emphasis"/>
    <w:basedOn w:val="DefaultParagraphFont"/>
    <w:qFormat/>
    <w:rsid w:val="00CD78DD"/>
    <w:rPr>
      <w:i/>
      <w:iCs/>
    </w:rPr>
  </w:style>
  <w:style w:type="character" w:styleId="HTMLTypewriter">
    <w:name w:val="HTML Typewriter"/>
    <w:basedOn w:val="DefaultParagraphFont"/>
    <w:rsid w:val="00A975C5"/>
    <w:rPr>
      <w:rFonts w:ascii="Courier New" w:hAnsi="Courier New" w:cs="Courier New"/>
      <w:sz w:val="20"/>
      <w:szCs w:val="20"/>
    </w:rPr>
  </w:style>
  <w:style w:type="paragraph" w:customStyle="1" w:styleId="2">
    <w:name w:val="2"/>
    <w:basedOn w:val="Normal"/>
    <w:link w:val="2Char"/>
    <w:qFormat/>
    <w:rsid w:val="00A975C5"/>
    <w:pPr>
      <w:keepNext/>
      <w:shd w:val="clear" w:color="auto" w:fill="F2F2F2"/>
      <w:tabs>
        <w:tab w:val="num" w:pos="540"/>
      </w:tabs>
      <w:spacing w:after="0" w:line="240" w:lineRule="auto"/>
      <w:jc w:val="center"/>
      <w:outlineLvl w:val="0"/>
    </w:pPr>
    <w:rPr>
      <w:rFonts w:ascii="Arial" w:eastAsia="Times New Roman" w:hAnsi="Arial" w:cs="Arial"/>
      <w:b/>
      <w:lang w:val="sr-Latn-CS"/>
    </w:rPr>
  </w:style>
  <w:style w:type="character" w:customStyle="1" w:styleId="2Char">
    <w:name w:val="2 Char"/>
    <w:basedOn w:val="DefaultParagraphFont"/>
    <w:link w:val="2"/>
    <w:rsid w:val="00A975C5"/>
    <w:rPr>
      <w:rFonts w:ascii="Arial" w:eastAsia="Times New Roman" w:hAnsi="Arial" w:cs="Arial"/>
      <w:b/>
      <w:sz w:val="22"/>
      <w:szCs w:val="22"/>
      <w:shd w:val="clear" w:color="auto" w:fill="F2F2F2"/>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20790"/>
    <w:rsid w:val="00054B92"/>
    <w:rsid w:val="00066F3A"/>
    <w:rsid w:val="000A4A43"/>
    <w:rsid w:val="000B11EC"/>
    <w:rsid w:val="000D49E8"/>
    <w:rsid w:val="000E3CD4"/>
    <w:rsid w:val="00147D4D"/>
    <w:rsid w:val="001515A1"/>
    <w:rsid w:val="001744C9"/>
    <w:rsid w:val="001F4824"/>
    <w:rsid w:val="0020337E"/>
    <w:rsid w:val="00231E92"/>
    <w:rsid w:val="002375E7"/>
    <w:rsid w:val="00264583"/>
    <w:rsid w:val="002C0B9C"/>
    <w:rsid w:val="002E2928"/>
    <w:rsid w:val="00313D76"/>
    <w:rsid w:val="003161D1"/>
    <w:rsid w:val="003221C0"/>
    <w:rsid w:val="00322C8F"/>
    <w:rsid w:val="00323555"/>
    <w:rsid w:val="00354DF8"/>
    <w:rsid w:val="00366B1C"/>
    <w:rsid w:val="003871C6"/>
    <w:rsid w:val="00390DB6"/>
    <w:rsid w:val="003A40C3"/>
    <w:rsid w:val="003C3A00"/>
    <w:rsid w:val="003E64F3"/>
    <w:rsid w:val="003F49FA"/>
    <w:rsid w:val="003F5637"/>
    <w:rsid w:val="0040387F"/>
    <w:rsid w:val="00415993"/>
    <w:rsid w:val="00425BE8"/>
    <w:rsid w:val="00427F27"/>
    <w:rsid w:val="00432B2F"/>
    <w:rsid w:val="0043535B"/>
    <w:rsid w:val="0044596E"/>
    <w:rsid w:val="00467289"/>
    <w:rsid w:val="0046774A"/>
    <w:rsid w:val="0047136A"/>
    <w:rsid w:val="00480946"/>
    <w:rsid w:val="004A37DD"/>
    <w:rsid w:val="004B3019"/>
    <w:rsid w:val="004D1CA5"/>
    <w:rsid w:val="004F51DD"/>
    <w:rsid w:val="00531C34"/>
    <w:rsid w:val="00581FA7"/>
    <w:rsid w:val="005F127F"/>
    <w:rsid w:val="00600EBF"/>
    <w:rsid w:val="00617943"/>
    <w:rsid w:val="00647F17"/>
    <w:rsid w:val="0066507C"/>
    <w:rsid w:val="00686B47"/>
    <w:rsid w:val="006872E3"/>
    <w:rsid w:val="0069275B"/>
    <w:rsid w:val="00697335"/>
    <w:rsid w:val="006B4165"/>
    <w:rsid w:val="006C13B2"/>
    <w:rsid w:val="006E2DDE"/>
    <w:rsid w:val="006E6821"/>
    <w:rsid w:val="006E7DC0"/>
    <w:rsid w:val="0070435E"/>
    <w:rsid w:val="00734E16"/>
    <w:rsid w:val="007A1188"/>
    <w:rsid w:val="007A4545"/>
    <w:rsid w:val="007A5AC6"/>
    <w:rsid w:val="007A730E"/>
    <w:rsid w:val="008013E8"/>
    <w:rsid w:val="00814BFD"/>
    <w:rsid w:val="008177EF"/>
    <w:rsid w:val="00821B85"/>
    <w:rsid w:val="00854FFC"/>
    <w:rsid w:val="008A079B"/>
    <w:rsid w:val="008A5090"/>
    <w:rsid w:val="008C1E1D"/>
    <w:rsid w:val="008D017C"/>
    <w:rsid w:val="008E3E60"/>
    <w:rsid w:val="008F3924"/>
    <w:rsid w:val="00907111"/>
    <w:rsid w:val="00931D1B"/>
    <w:rsid w:val="00965042"/>
    <w:rsid w:val="00982DF0"/>
    <w:rsid w:val="00991040"/>
    <w:rsid w:val="00997E82"/>
    <w:rsid w:val="009B297E"/>
    <w:rsid w:val="009E2BB2"/>
    <w:rsid w:val="00A07E2F"/>
    <w:rsid w:val="00A1344B"/>
    <w:rsid w:val="00A4315D"/>
    <w:rsid w:val="00A4644E"/>
    <w:rsid w:val="00A62B97"/>
    <w:rsid w:val="00A86405"/>
    <w:rsid w:val="00A97940"/>
    <w:rsid w:val="00AA03C4"/>
    <w:rsid w:val="00AD5F3B"/>
    <w:rsid w:val="00AF30DF"/>
    <w:rsid w:val="00AF5251"/>
    <w:rsid w:val="00AF648E"/>
    <w:rsid w:val="00B2799F"/>
    <w:rsid w:val="00B41F9E"/>
    <w:rsid w:val="00B66FE0"/>
    <w:rsid w:val="00B7126A"/>
    <w:rsid w:val="00B765F5"/>
    <w:rsid w:val="00B86B05"/>
    <w:rsid w:val="00BB21DA"/>
    <w:rsid w:val="00BE49AB"/>
    <w:rsid w:val="00BF0A3E"/>
    <w:rsid w:val="00C07C94"/>
    <w:rsid w:val="00C31B57"/>
    <w:rsid w:val="00C50AD2"/>
    <w:rsid w:val="00C74187"/>
    <w:rsid w:val="00D0199E"/>
    <w:rsid w:val="00D15EAB"/>
    <w:rsid w:val="00D66010"/>
    <w:rsid w:val="00D84802"/>
    <w:rsid w:val="00DB24C5"/>
    <w:rsid w:val="00DB50FE"/>
    <w:rsid w:val="00DF35EB"/>
    <w:rsid w:val="00E24926"/>
    <w:rsid w:val="00E6275B"/>
    <w:rsid w:val="00E72F72"/>
    <w:rsid w:val="00E927D2"/>
    <w:rsid w:val="00E93A1D"/>
    <w:rsid w:val="00E96C96"/>
    <w:rsid w:val="00EA7924"/>
    <w:rsid w:val="00EB0364"/>
    <w:rsid w:val="00EB4B31"/>
    <w:rsid w:val="00ED2BC0"/>
    <w:rsid w:val="00EE74B3"/>
    <w:rsid w:val="00F46059"/>
    <w:rsid w:val="00F50A8D"/>
    <w:rsid w:val="00F5647B"/>
    <w:rsid w:val="00F569D5"/>
    <w:rsid w:val="00F833E7"/>
    <w:rsid w:val="00FA574E"/>
    <w:rsid w:val="00FE37DB"/>
    <w:rsid w:val="00FE7CD8"/>
    <w:rsid w:val="00FF71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7E05A33-F3C6-49C3-A620-A5019D20F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7354</Words>
  <Characters>41924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Tenderska dokumentacija broj 6178/5 (14/19)- Osiguranje zaposlenih (za sve organizacione cjeline Društva)</vt:lpstr>
    </vt:vector>
  </TitlesOfParts>
  <Company/>
  <LinksUpToDate>false</LinksUpToDate>
  <CharactersWithSpaces>49180</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 6178/5 (14/19)- Osiguranje zaposlenih (za sve organizacione cjeline Društva)</dc:title>
  <dc:creator>Gorana</dc:creator>
  <cp:lastModifiedBy>Pc-031</cp:lastModifiedBy>
  <cp:revision>2</cp:revision>
  <cp:lastPrinted>2018-05-30T06:05:00Z</cp:lastPrinted>
  <dcterms:created xsi:type="dcterms:W3CDTF">2019-06-28T09:50:00Z</dcterms:created>
  <dcterms:modified xsi:type="dcterms:W3CDTF">2019-06-28T09:50:00Z</dcterms:modified>
</cp:coreProperties>
</file>