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F9" w:rsidRPr="00BA04F0" w:rsidRDefault="00B94EA7" w:rsidP="00B460F9">
      <w:pPr>
        <w:jc w:val="right"/>
        <w:rPr>
          <w:rFonts w:asciiTheme="majorHAnsi" w:hAnsiTheme="majorHAnsi" w:cs="Times New Roman"/>
          <w:color w:val="000000"/>
          <w:sz w:val="24"/>
          <w:szCs w:val="24"/>
          <w:lang w:val="it-IT"/>
        </w:rPr>
      </w:pPr>
      <w:bookmarkStart w:id="0" w:name="_GoBack"/>
      <w:bookmarkEnd w:id="0"/>
      <w:r>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-786765</wp:posOffset>
                </wp:positionV>
                <wp:extent cx="5953125" cy="666750"/>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3472" w:rsidRDefault="007834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783472" w:rsidRDefault="00783472"/>
                  </w:txbxContent>
                </v:textbox>
              </v:shape>
            </w:pict>
          </mc:Fallback>
        </mc:AlternateContent>
      </w:r>
      <w:r w:rsidR="00B460F9" w:rsidRPr="00BA04F0">
        <w:rPr>
          <w:rFonts w:asciiTheme="majorHAnsi" w:hAnsiTheme="majorHAnsi" w:cs="Times New Roman"/>
          <w:color w:val="000000"/>
          <w:sz w:val="24"/>
          <w:szCs w:val="24"/>
          <w:lang w:val="it-IT"/>
        </w:rPr>
        <w:t>OBRAZAC  3</w:t>
      </w:r>
    </w:p>
    <w:p w:rsidR="00B460F9" w:rsidRPr="00BA04F0" w:rsidRDefault="00C74986" w:rsidP="00B460F9">
      <w:pPr>
        <w:spacing w:after="0" w:line="240" w:lineRule="auto"/>
        <w:rPr>
          <w:rFonts w:asciiTheme="majorHAnsi" w:hAnsiTheme="majorHAnsi" w:cs="Times New Roman"/>
          <w:color w:val="000000"/>
          <w:sz w:val="24"/>
          <w:szCs w:val="24"/>
          <w:lang w:val="it-IT"/>
        </w:rPr>
      </w:pPr>
      <w:r>
        <w:rPr>
          <w:rFonts w:asciiTheme="majorHAnsi" w:hAnsiTheme="majorHAnsi" w:cs="Times New Roman"/>
          <w:noProof/>
          <w:color w:val="000000"/>
          <w:sz w:val="24"/>
          <w:szCs w:val="24"/>
        </w:rPr>
        <w:drawing>
          <wp:inline distT="0" distB="0" distL="0" distR="0">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460FE3"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460FE3">
        <w:rPr>
          <w:rFonts w:asciiTheme="majorHAnsi" w:hAnsiTheme="majorHAnsi" w:cs="Times New Roman"/>
          <w:i/>
          <w:color w:val="000000"/>
          <w:sz w:val="24"/>
          <w:szCs w:val="24"/>
          <w:u w:val="single"/>
          <w:lang w:val="pl-PL"/>
        </w:rPr>
        <w:t>Željeznička infrastruktura Crne Gore AD Podgorica</w:t>
      </w:r>
    </w:p>
    <w:p w:rsidR="00B460F9" w:rsidRPr="00CB6389" w:rsidRDefault="00B460F9" w:rsidP="00B460F9">
      <w:pPr>
        <w:spacing w:after="0" w:line="240" w:lineRule="auto"/>
        <w:jc w:val="both"/>
        <w:rPr>
          <w:rFonts w:asciiTheme="majorHAnsi" w:hAnsiTheme="majorHAnsi" w:cs="Times New Roman"/>
          <w:color w:val="000000"/>
          <w:sz w:val="24"/>
          <w:szCs w:val="24"/>
          <w:highlight w:val="yellow"/>
          <w:lang w:val="pl-PL"/>
        </w:rPr>
      </w:pPr>
    </w:p>
    <w:p w:rsidR="00B460F9" w:rsidRPr="00CB6389" w:rsidRDefault="00B460F9" w:rsidP="00B460F9">
      <w:pPr>
        <w:jc w:val="both"/>
        <w:rPr>
          <w:rFonts w:asciiTheme="majorHAnsi" w:hAnsiTheme="majorHAnsi" w:cs="Times New Roman"/>
          <w:color w:val="000000"/>
          <w:sz w:val="24"/>
          <w:szCs w:val="24"/>
          <w:highlight w:val="yellow"/>
          <w:lang w:val="it-IT"/>
        </w:rPr>
      </w:pPr>
      <w:r w:rsidRPr="00B9338C">
        <w:rPr>
          <w:rFonts w:asciiTheme="majorHAnsi" w:hAnsiTheme="majorHAnsi" w:cs="Times New Roman"/>
          <w:color w:val="000000"/>
          <w:sz w:val="24"/>
          <w:szCs w:val="24"/>
          <w:lang w:val="it-IT"/>
        </w:rPr>
        <w:t xml:space="preserve">Broj iz evidencije postupaka javnih nabavki: </w:t>
      </w:r>
      <w:r w:rsidR="00783472" w:rsidRPr="00783472">
        <w:rPr>
          <w:rFonts w:asciiTheme="majorHAnsi" w:hAnsiTheme="majorHAnsi" w:cs="Times New Roman"/>
          <w:color w:val="000000"/>
          <w:sz w:val="24"/>
          <w:szCs w:val="24"/>
          <w:u w:val="single"/>
          <w:lang w:val="it-IT"/>
        </w:rPr>
        <w:t>7037</w:t>
      </w:r>
      <w:r w:rsidR="004F2BD6" w:rsidRPr="00783472">
        <w:rPr>
          <w:rFonts w:asciiTheme="majorHAnsi" w:hAnsiTheme="majorHAnsi" w:cs="Times New Roman"/>
          <w:color w:val="000000"/>
          <w:sz w:val="24"/>
          <w:szCs w:val="24"/>
          <w:u w:val="single"/>
          <w:lang w:val="it-IT"/>
        </w:rPr>
        <w:t xml:space="preserve">/5 </w:t>
      </w:r>
      <w:r w:rsidR="004F2BD6" w:rsidRPr="00904E49">
        <w:rPr>
          <w:rFonts w:asciiTheme="majorHAnsi" w:hAnsiTheme="majorHAnsi" w:cs="Times New Roman"/>
          <w:color w:val="000000"/>
          <w:sz w:val="24"/>
          <w:szCs w:val="24"/>
          <w:u w:val="single"/>
          <w:lang w:val="it-IT"/>
        </w:rPr>
        <w:t>(</w:t>
      </w:r>
      <w:r w:rsidR="00B31CC9" w:rsidRPr="00904E49">
        <w:rPr>
          <w:rFonts w:asciiTheme="majorHAnsi" w:hAnsiTheme="majorHAnsi" w:cs="Times New Roman"/>
          <w:color w:val="000000"/>
          <w:sz w:val="24"/>
          <w:szCs w:val="24"/>
          <w:u w:val="single"/>
          <w:lang w:val="it-IT"/>
        </w:rPr>
        <w:t>1</w:t>
      </w:r>
      <w:r w:rsidR="00904E49" w:rsidRPr="00904E49">
        <w:rPr>
          <w:rFonts w:asciiTheme="majorHAnsi" w:hAnsiTheme="majorHAnsi" w:cs="Times New Roman"/>
          <w:color w:val="000000"/>
          <w:sz w:val="24"/>
          <w:szCs w:val="24"/>
          <w:u w:val="single"/>
          <w:lang w:val="it-IT"/>
        </w:rPr>
        <w:t>6</w:t>
      </w:r>
      <w:r w:rsidR="004F2BD6" w:rsidRPr="00904E49">
        <w:rPr>
          <w:rFonts w:asciiTheme="majorHAnsi" w:hAnsiTheme="majorHAnsi" w:cs="Times New Roman"/>
          <w:color w:val="000000"/>
          <w:sz w:val="24"/>
          <w:szCs w:val="24"/>
          <w:u w:val="single"/>
          <w:lang w:val="it-IT"/>
        </w:rPr>
        <w:t>/1</w:t>
      </w:r>
      <w:r w:rsidR="00904E49" w:rsidRPr="00904E49">
        <w:rPr>
          <w:rFonts w:asciiTheme="majorHAnsi" w:hAnsiTheme="majorHAnsi" w:cs="Times New Roman"/>
          <w:color w:val="000000"/>
          <w:sz w:val="24"/>
          <w:szCs w:val="24"/>
          <w:u w:val="single"/>
          <w:lang w:val="it-IT"/>
        </w:rPr>
        <w:t>9</w:t>
      </w:r>
      <w:r w:rsidR="004F2BD6" w:rsidRPr="00904E49">
        <w:rPr>
          <w:rFonts w:asciiTheme="majorHAnsi" w:hAnsiTheme="majorHAnsi" w:cs="Times New Roman"/>
          <w:color w:val="000000"/>
          <w:sz w:val="24"/>
          <w:szCs w:val="24"/>
          <w:u w:val="single"/>
          <w:lang w:val="it-IT"/>
        </w:rPr>
        <w:t>)</w:t>
      </w:r>
    </w:p>
    <w:p w:rsidR="00CB6389" w:rsidRPr="00460FE3" w:rsidRDefault="00B460F9" w:rsidP="00B460F9">
      <w:pPr>
        <w:jc w:val="both"/>
        <w:rPr>
          <w:rFonts w:asciiTheme="majorHAnsi" w:hAnsiTheme="majorHAnsi" w:cs="Times New Roman"/>
          <w:color w:val="000000"/>
          <w:sz w:val="24"/>
          <w:szCs w:val="24"/>
          <w:u w:val="single"/>
          <w:lang w:val="it-IT"/>
        </w:rPr>
      </w:pPr>
      <w:r w:rsidRPr="00460FE3">
        <w:rPr>
          <w:rFonts w:asciiTheme="majorHAnsi" w:hAnsiTheme="majorHAnsi" w:cs="Times New Roman"/>
          <w:color w:val="000000"/>
          <w:sz w:val="24"/>
          <w:szCs w:val="24"/>
          <w:lang w:val="it-IT"/>
        </w:rPr>
        <w:t xml:space="preserve">Redni broj iz Plana javnih nabavki : </w:t>
      </w:r>
      <w:r w:rsidR="00904E49">
        <w:rPr>
          <w:rFonts w:asciiTheme="majorHAnsi" w:hAnsiTheme="majorHAnsi" w:cs="Times New Roman"/>
          <w:color w:val="000000"/>
          <w:sz w:val="24"/>
          <w:szCs w:val="24"/>
          <w:u w:val="single"/>
          <w:lang w:val="it-IT"/>
        </w:rPr>
        <w:t>132</w:t>
      </w:r>
    </w:p>
    <w:p w:rsidR="00B460F9" w:rsidRPr="00CB6389" w:rsidRDefault="00B460F9" w:rsidP="00B460F9">
      <w:pPr>
        <w:jc w:val="both"/>
        <w:rPr>
          <w:rFonts w:asciiTheme="majorHAnsi" w:hAnsiTheme="majorHAnsi" w:cs="Times New Roman"/>
          <w:b/>
          <w:bCs/>
          <w:color w:val="000000"/>
          <w:sz w:val="24"/>
          <w:szCs w:val="24"/>
          <w:highlight w:val="yellow"/>
          <w:lang w:val="it-IT"/>
        </w:rPr>
      </w:pPr>
      <w:r w:rsidRPr="00B9338C">
        <w:rPr>
          <w:rFonts w:asciiTheme="majorHAnsi" w:hAnsiTheme="majorHAnsi" w:cs="Times New Roman"/>
          <w:color w:val="000000"/>
          <w:sz w:val="24"/>
          <w:szCs w:val="24"/>
          <w:lang w:val="it-IT"/>
        </w:rPr>
        <w:t xml:space="preserve">Mjesto i datum: </w:t>
      </w:r>
      <w:r w:rsidR="004F2BD6" w:rsidRPr="00B9338C">
        <w:rPr>
          <w:rFonts w:asciiTheme="majorHAnsi" w:hAnsiTheme="majorHAnsi" w:cs="Times New Roman"/>
          <w:color w:val="000000"/>
          <w:sz w:val="24"/>
          <w:szCs w:val="24"/>
          <w:lang w:val="it-IT"/>
        </w:rPr>
        <w:t xml:space="preserve">Podgorica, </w:t>
      </w:r>
      <w:r w:rsidR="00B9338C" w:rsidRPr="00783472">
        <w:rPr>
          <w:rFonts w:asciiTheme="majorHAnsi" w:hAnsiTheme="majorHAnsi" w:cs="Times New Roman"/>
          <w:color w:val="000000"/>
          <w:sz w:val="24"/>
          <w:szCs w:val="24"/>
          <w:u w:val="single"/>
          <w:lang w:val="it-IT"/>
        </w:rPr>
        <w:t>19</w:t>
      </w:r>
      <w:r w:rsidR="004F2BD6" w:rsidRPr="00783472">
        <w:rPr>
          <w:rFonts w:asciiTheme="majorHAnsi" w:hAnsiTheme="majorHAnsi" w:cs="Times New Roman"/>
          <w:color w:val="000000"/>
          <w:sz w:val="24"/>
          <w:szCs w:val="24"/>
          <w:u w:val="single"/>
          <w:lang w:val="it-IT"/>
        </w:rPr>
        <w:t>.</w:t>
      </w:r>
      <w:r w:rsidR="00865EA2" w:rsidRPr="00783472">
        <w:rPr>
          <w:rFonts w:asciiTheme="majorHAnsi" w:hAnsiTheme="majorHAnsi" w:cs="Times New Roman"/>
          <w:color w:val="000000"/>
          <w:sz w:val="24"/>
          <w:szCs w:val="24"/>
          <w:u w:val="single"/>
          <w:lang w:val="it-IT"/>
        </w:rPr>
        <w:t>0</w:t>
      </w:r>
      <w:r w:rsidR="00B9338C" w:rsidRPr="00783472">
        <w:rPr>
          <w:rFonts w:asciiTheme="majorHAnsi" w:hAnsiTheme="majorHAnsi" w:cs="Times New Roman"/>
          <w:color w:val="000000"/>
          <w:sz w:val="24"/>
          <w:szCs w:val="24"/>
          <w:u w:val="single"/>
          <w:lang w:val="it-IT"/>
        </w:rPr>
        <w:t>7</w:t>
      </w:r>
      <w:r w:rsidR="004F2BD6" w:rsidRPr="00783472">
        <w:rPr>
          <w:rFonts w:asciiTheme="majorHAnsi" w:hAnsiTheme="majorHAnsi" w:cs="Times New Roman"/>
          <w:color w:val="000000"/>
          <w:sz w:val="24"/>
          <w:szCs w:val="24"/>
          <w:u w:val="single"/>
          <w:lang w:val="it-IT"/>
        </w:rPr>
        <w:t>.</w:t>
      </w:r>
      <w:r w:rsidR="00CB6389" w:rsidRPr="00783472">
        <w:rPr>
          <w:rFonts w:asciiTheme="majorHAnsi" w:hAnsiTheme="majorHAnsi" w:cs="Times New Roman"/>
          <w:color w:val="000000"/>
          <w:sz w:val="24"/>
          <w:szCs w:val="24"/>
          <w:u w:val="single"/>
          <w:lang w:val="it-IT"/>
        </w:rPr>
        <w:t>2019</w:t>
      </w:r>
      <w:r w:rsidR="004F2BD6" w:rsidRPr="00783472">
        <w:rPr>
          <w:rFonts w:asciiTheme="majorHAnsi" w:hAnsiTheme="majorHAnsi" w:cs="Times New Roman"/>
          <w:color w:val="000000"/>
          <w:sz w:val="24"/>
          <w:szCs w:val="24"/>
          <w:u w:val="single"/>
          <w:lang w:val="it-IT"/>
        </w:rPr>
        <w:t>.godine</w:t>
      </w:r>
    </w:p>
    <w:p w:rsidR="00B460F9" w:rsidRPr="00CB6389" w:rsidRDefault="00B460F9" w:rsidP="00B460F9">
      <w:pPr>
        <w:pStyle w:val="Heading1"/>
        <w:jc w:val="both"/>
        <w:rPr>
          <w:rFonts w:asciiTheme="majorHAnsi" w:hAnsiTheme="majorHAnsi"/>
          <w:i w:val="0"/>
          <w:iCs w:val="0"/>
          <w:color w:val="000000"/>
          <w:sz w:val="24"/>
          <w:szCs w:val="24"/>
          <w:highlight w:val="yellow"/>
          <w:lang w:val="it-IT"/>
        </w:rPr>
      </w:pPr>
    </w:p>
    <w:p w:rsidR="00B460F9" w:rsidRPr="00CB6389" w:rsidRDefault="00B460F9" w:rsidP="00B460F9">
      <w:pPr>
        <w:pStyle w:val="Heading1"/>
        <w:jc w:val="both"/>
        <w:rPr>
          <w:rFonts w:asciiTheme="majorHAnsi" w:hAnsiTheme="majorHAnsi"/>
          <w:i w:val="0"/>
          <w:iCs w:val="0"/>
          <w:color w:val="000000"/>
          <w:sz w:val="24"/>
          <w:szCs w:val="24"/>
          <w:highlight w:val="yellow"/>
          <w:u w:val="none"/>
          <w:lang w:val="it-IT"/>
        </w:rPr>
      </w:pPr>
    </w:p>
    <w:p w:rsidR="00B460F9" w:rsidRPr="00CB6389" w:rsidRDefault="00B460F9" w:rsidP="00B460F9">
      <w:pPr>
        <w:rPr>
          <w:rFonts w:asciiTheme="majorHAnsi" w:hAnsiTheme="majorHAnsi" w:cs="Times New Roman"/>
          <w:sz w:val="24"/>
          <w:szCs w:val="24"/>
          <w:highlight w:val="yellow"/>
          <w:lang w:val="it-IT"/>
        </w:rPr>
      </w:pPr>
    </w:p>
    <w:p w:rsidR="00B460F9" w:rsidRPr="00904E49"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904E49">
        <w:rPr>
          <w:rFonts w:asciiTheme="majorHAnsi" w:hAnsiTheme="majorHAnsi" w:cs="Times New Roman"/>
          <w:sz w:val="24"/>
          <w:szCs w:val="24"/>
          <w:lang w:val="it-IT"/>
        </w:rPr>
        <w:t>Na o</w:t>
      </w:r>
      <w:r w:rsidR="006C3432" w:rsidRPr="00904E49">
        <w:rPr>
          <w:rFonts w:asciiTheme="majorHAnsi" w:hAnsiTheme="majorHAnsi" w:cs="Times New Roman"/>
          <w:sz w:val="24"/>
          <w:szCs w:val="24"/>
          <w:lang w:val="it-IT"/>
        </w:rPr>
        <w:t>s</w:t>
      </w:r>
      <w:r w:rsidRPr="00904E49">
        <w:rPr>
          <w:rFonts w:asciiTheme="majorHAnsi" w:hAnsiTheme="majorHAnsi" w:cs="Times New Roman"/>
          <w:sz w:val="24"/>
          <w:szCs w:val="24"/>
          <w:lang w:val="it-IT"/>
        </w:rPr>
        <w:t xml:space="preserve">novu člana 54 stav 1 Zakona o javnim nabavkama  </w:t>
      </w:r>
      <w:r w:rsidRPr="00904E49">
        <w:rPr>
          <w:rFonts w:asciiTheme="majorHAnsi" w:hAnsiTheme="majorHAnsi" w:cs="Times New Roman"/>
          <w:sz w:val="24"/>
          <w:szCs w:val="24"/>
          <w:lang w:val="sr-Latn-CS"/>
        </w:rPr>
        <w:t xml:space="preserve">(„Službeni list CG“, br. </w:t>
      </w:r>
      <w:r w:rsidR="004F5BBF" w:rsidRPr="00904E49">
        <w:rPr>
          <w:rFonts w:asciiTheme="majorHAnsi" w:hAnsiTheme="majorHAnsi" w:cs="Times New Roman"/>
          <w:sz w:val="24"/>
          <w:szCs w:val="24"/>
          <w:lang w:val="it-IT"/>
        </w:rPr>
        <w:t>42/11, 57/14, 28/15 i 42/17</w:t>
      </w:r>
      <w:r w:rsidRPr="00904E49">
        <w:rPr>
          <w:rFonts w:asciiTheme="majorHAnsi" w:hAnsiTheme="majorHAnsi" w:cs="Times New Roman"/>
          <w:sz w:val="24"/>
          <w:szCs w:val="24"/>
          <w:lang w:val="it-IT"/>
        </w:rPr>
        <w:t xml:space="preserve">) </w:t>
      </w:r>
      <w:r w:rsidR="004F2BD6" w:rsidRPr="00904E49">
        <w:rPr>
          <w:rFonts w:asciiTheme="majorHAnsi" w:hAnsiTheme="majorHAnsi" w:cs="Times New Roman"/>
          <w:color w:val="000000"/>
          <w:sz w:val="24"/>
          <w:szCs w:val="24"/>
          <w:lang w:val="pl-PL"/>
        </w:rPr>
        <w:t>Željeznička infrastruktura Crne Gore AD Podgorica</w:t>
      </w:r>
      <w:r w:rsidRPr="00904E49">
        <w:rPr>
          <w:rFonts w:asciiTheme="majorHAnsi" w:hAnsiTheme="majorHAnsi" w:cs="Times New Roman"/>
          <w:sz w:val="24"/>
          <w:szCs w:val="24"/>
          <w:lang w:val="it-IT"/>
        </w:rPr>
        <w:t>objavljuje na Portalu javnih nabavki</w:t>
      </w:r>
    </w:p>
    <w:p w:rsidR="00B460F9" w:rsidRPr="00CB6389" w:rsidRDefault="00B460F9" w:rsidP="00B460F9">
      <w:pPr>
        <w:jc w:val="both"/>
        <w:rPr>
          <w:rFonts w:asciiTheme="majorHAnsi" w:hAnsiTheme="majorHAnsi" w:cs="Times New Roman"/>
          <w:sz w:val="24"/>
          <w:szCs w:val="24"/>
          <w:highlight w:val="yellow"/>
          <w:lang w:val="it-IT"/>
        </w:rPr>
      </w:pPr>
    </w:p>
    <w:p w:rsidR="00B460F9" w:rsidRPr="00CB6389" w:rsidRDefault="00B460F9" w:rsidP="00B460F9">
      <w:pPr>
        <w:pStyle w:val="Heading1"/>
        <w:jc w:val="both"/>
        <w:rPr>
          <w:rFonts w:asciiTheme="majorHAnsi" w:hAnsiTheme="majorHAnsi"/>
          <w:b w:val="0"/>
          <w:bCs w:val="0"/>
          <w:i w:val="0"/>
          <w:iCs w:val="0"/>
          <w:color w:val="000000"/>
          <w:sz w:val="24"/>
          <w:szCs w:val="24"/>
          <w:highlight w:val="yellow"/>
          <w:u w:val="none"/>
          <w:lang w:val="it-IT"/>
        </w:rPr>
      </w:pPr>
    </w:p>
    <w:p w:rsidR="00B460F9" w:rsidRPr="00CB6389" w:rsidRDefault="00B460F9" w:rsidP="00B460F9">
      <w:pPr>
        <w:rPr>
          <w:rFonts w:asciiTheme="majorHAnsi" w:hAnsiTheme="majorHAnsi" w:cs="Times New Roman"/>
          <w:color w:val="000000"/>
          <w:sz w:val="24"/>
          <w:szCs w:val="24"/>
          <w:highlight w:val="yellow"/>
          <w:lang w:val="it-IT"/>
        </w:rPr>
      </w:pPr>
    </w:p>
    <w:p w:rsidR="00B460F9" w:rsidRPr="00CB6389" w:rsidRDefault="00B460F9" w:rsidP="00B460F9">
      <w:pPr>
        <w:pStyle w:val="Heading1"/>
        <w:rPr>
          <w:rFonts w:asciiTheme="majorHAnsi" w:hAnsiTheme="majorHAnsi"/>
          <w:color w:val="000000"/>
          <w:sz w:val="24"/>
          <w:szCs w:val="24"/>
          <w:highlight w:val="yellow"/>
          <w:lang w:val="it-IT"/>
        </w:rPr>
      </w:pPr>
    </w:p>
    <w:p w:rsidR="00B460F9" w:rsidRPr="00460FE3" w:rsidRDefault="00B460F9" w:rsidP="00B460F9">
      <w:pPr>
        <w:spacing w:after="0" w:line="240" w:lineRule="auto"/>
        <w:jc w:val="center"/>
        <w:rPr>
          <w:rFonts w:asciiTheme="majorHAnsi" w:hAnsiTheme="majorHAnsi" w:cs="Times New Roman"/>
          <w:b/>
          <w:bCs/>
          <w:color w:val="000000"/>
          <w:sz w:val="32"/>
          <w:szCs w:val="32"/>
          <w:lang w:val="it-IT"/>
        </w:rPr>
      </w:pPr>
      <w:r w:rsidRPr="00460FE3">
        <w:rPr>
          <w:rFonts w:asciiTheme="majorHAnsi" w:hAnsiTheme="majorHAnsi" w:cs="Times New Roman"/>
          <w:b/>
          <w:bCs/>
          <w:color w:val="000000"/>
          <w:sz w:val="32"/>
          <w:szCs w:val="32"/>
          <w:lang w:val="it-IT"/>
        </w:rPr>
        <w:t>TENDERSKU DOKUMENTACIJU</w:t>
      </w:r>
    </w:p>
    <w:p w:rsidR="00B460F9" w:rsidRPr="00460FE3" w:rsidRDefault="00B460F9" w:rsidP="00B460F9">
      <w:pPr>
        <w:spacing w:after="0" w:line="240" w:lineRule="auto"/>
        <w:jc w:val="center"/>
        <w:rPr>
          <w:rFonts w:asciiTheme="majorHAnsi" w:hAnsiTheme="majorHAnsi" w:cs="Times New Roman"/>
          <w:b/>
          <w:bCs/>
          <w:color w:val="000000"/>
          <w:sz w:val="32"/>
          <w:szCs w:val="32"/>
          <w:lang w:val="it-IT"/>
        </w:rPr>
      </w:pPr>
      <w:r w:rsidRPr="00460FE3">
        <w:rPr>
          <w:rFonts w:asciiTheme="majorHAnsi" w:hAnsiTheme="majorHAnsi" w:cs="Times New Roman"/>
          <w:b/>
          <w:bCs/>
          <w:color w:val="000000"/>
          <w:sz w:val="32"/>
          <w:szCs w:val="32"/>
          <w:lang w:val="it-IT"/>
        </w:rPr>
        <w:t>ZA OTVORENI POSTUPAK JAVNE NABAVKE ZA NABAVKU</w:t>
      </w:r>
    </w:p>
    <w:p w:rsidR="00B460F9" w:rsidRPr="00460FE3" w:rsidRDefault="00460FE3" w:rsidP="00B460F9">
      <w:pPr>
        <w:spacing w:after="0" w:line="240" w:lineRule="auto"/>
        <w:jc w:val="center"/>
        <w:rPr>
          <w:rFonts w:asciiTheme="majorHAnsi" w:hAnsiTheme="majorHAnsi" w:cs="Times New Roman"/>
          <w:b/>
          <w:color w:val="C00000"/>
          <w:sz w:val="36"/>
          <w:szCs w:val="36"/>
          <w:u w:val="single"/>
          <w:lang w:val="it-IT"/>
        </w:rPr>
      </w:pPr>
      <w:r w:rsidRPr="00460FE3">
        <w:rPr>
          <w:rFonts w:asciiTheme="majorHAnsi" w:hAnsiTheme="majorHAnsi" w:cs="Verdana"/>
          <w:b/>
          <w:bCs/>
          <w:color w:val="C00000"/>
          <w:sz w:val="36"/>
          <w:szCs w:val="36"/>
          <w:lang w:val="sr-Latn-CS"/>
        </w:rPr>
        <w:t>Usluga p</w:t>
      </w:r>
      <w:r w:rsidR="006F4294" w:rsidRPr="00460FE3">
        <w:rPr>
          <w:rFonts w:asciiTheme="majorHAnsi" w:hAnsiTheme="majorHAnsi" w:cs="Verdana"/>
          <w:b/>
          <w:bCs/>
          <w:color w:val="C00000"/>
          <w:sz w:val="36"/>
          <w:szCs w:val="36"/>
          <w:lang w:val="sr-Latn-CS"/>
        </w:rPr>
        <w:t>roc</w:t>
      </w:r>
      <w:r w:rsidRPr="00460FE3">
        <w:rPr>
          <w:rFonts w:asciiTheme="majorHAnsi" w:hAnsiTheme="majorHAnsi" w:cs="Verdana"/>
          <w:b/>
          <w:bCs/>
          <w:color w:val="C00000"/>
          <w:sz w:val="36"/>
          <w:szCs w:val="36"/>
          <w:lang w:val="sr-Latn-CS"/>
        </w:rPr>
        <w:t>jene</w:t>
      </w:r>
      <w:r w:rsidR="00B31CC9" w:rsidRPr="00460FE3">
        <w:rPr>
          <w:rFonts w:asciiTheme="majorHAnsi" w:hAnsiTheme="majorHAnsi" w:cs="Verdana"/>
          <w:b/>
          <w:bCs/>
          <w:color w:val="C00000"/>
          <w:sz w:val="36"/>
          <w:szCs w:val="36"/>
          <w:lang w:val="sr-Latn-CS"/>
        </w:rPr>
        <w:t xml:space="preserve"> imovine Društva</w:t>
      </w:r>
    </w:p>
    <w:p w:rsidR="004F2BD6" w:rsidRPr="00CB6389" w:rsidRDefault="003D00C6" w:rsidP="00B460F9">
      <w:pPr>
        <w:spacing w:after="0" w:line="240" w:lineRule="auto"/>
        <w:jc w:val="center"/>
        <w:rPr>
          <w:rFonts w:asciiTheme="majorHAnsi" w:hAnsiTheme="majorHAnsi" w:cs="Times New Roman"/>
          <w:b/>
          <w:color w:val="C00000"/>
          <w:sz w:val="32"/>
          <w:szCs w:val="32"/>
          <w:highlight w:val="yellow"/>
          <w:u w:val="single"/>
          <w:lang w:val="it-IT"/>
        </w:rPr>
      </w:pPr>
      <w:r w:rsidRPr="00783472">
        <w:rPr>
          <w:rFonts w:asciiTheme="majorHAnsi" w:hAnsiTheme="majorHAnsi" w:cs="Times New Roman"/>
          <w:b/>
          <w:color w:val="C00000"/>
          <w:sz w:val="32"/>
          <w:szCs w:val="32"/>
          <w:u w:val="single"/>
          <w:lang w:val="it-IT"/>
        </w:rPr>
        <w:t xml:space="preserve">broj </w:t>
      </w:r>
      <w:r w:rsidR="00783472" w:rsidRPr="00783472">
        <w:rPr>
          <w:rFonts w:asciiTheme="majorHAnsi" w:hAnsiTheme="majorHAnsi" w:cs="Times New Roman"/>
          <w:b/>
          <w:color w:val="C00000"/>
          <w:sz w:val="32"/>
          <w:szCs w:val="32"/>
          <w:u w:val="single"/>
          <w:lang w:val="it-IT"/>
        </w:rPr>
        <w:t>7037</w:t>
      </w:r>
      <w:r w:rsidRPr="00783472">
        <w:rPr>
          <w:rFonts w:asciiTheme="majorHAnsi" w:hAnsiTheme="majorHAnsi" w:cs="Times New Roman"/>
          <w:b/>
          <w:color w:val="C00000"/>
          <w:sz w:val="32"/>
          <w:szCs w:val="32"/>
          <w:u w:val="single"/>
          <w:lang w:val="it-IT"/>
        </w:rPr>
        <w:t>/5 (</w:t>
      </w:r>
      <w:r w:rsidR="00B31CC9" w:rsidRPr="00904E49">
        <w:rPr>
          <w:rFonts w:asciiTheme="majorHAnsi" w:hAnsiTheme="majorHAnsi" w:cs="Times New Roman"/>
          <w:b/>
          <w:color w:val="C00000"/>
          <w:sz w:val="32"/>
          <w:szCs w:val="32"/>
          <w:u w:val="single"/>
          <w:lang w:val="it-IT"/>
        </w:rPr>
        <w:t>1</w:t>
      </w:r>
      <w:r w:rsidR="00904E49" w:rsidRPr="00904E49">
        <w:rPr>
          <w:rFonts w:asciiTheme="majorHAnsi" w:hAnsiTheme="majorHAnsi" w:cs="Times New Roman"/>
          <w:b/>
          <w:color w:val="C00000"/>
          <w:sz w:val="32"/>
          <w:szCs w:val="32"/>
          <w:u w:val="single"/>
          <w:lang w:val="it-IT"/>
        </w:rPr>
        <w:t>6</w:t>
      </w:r>
      <w:r w:rsidRPr="00904E49">
        <w:rPr>
          <w:rFonts w:asciiTheme="majorHAnsi" w:hAnsiTheme="majorHAnsi" w:cs="Times New Roman"/>
          <w:b/>
          <w:color w:val="C00000"/>
          <w:sz w:val="32"/>
          <w:szCs w:val="32"/>
          <w:u w:val="single"/>
          <w:lang w:val="it-IT"/>
        </w:rPr>
        <w:t>/1</w:t>
      </w:r>
      <w:r w:rsidR="00904E49" w:rsidRPr="00904E49">
        <w:rPr>
          <w:rFonts w:asciiTheme="majorHAnsi" w:hAnsiTheme="majorHAnsi" w:cs="Times New Roman"/>
          <w:b/>
          <w:color w:val="C00000"/>
          <w:sz w:val="32"/>
          <w:szCs w:val="32"/>
          <w:u w:val="single"/>
          <w:lang w:val="it-IT"/>
        </w:rPr>
        <w:t>9</w:t>
      </w:r>
      <w:r w:rsidRPr="00904E49">
        <w:rPr>
          <w:rFonts w:asciiTheme="majorHAnsi" w:hAnsiTheme="majorHAnsi" w:cs="Times New Roman"/>
          <w:b/>
          <w:color w:val="C00000"/>
          <w:sz w:val="32"/>
          <w:szCs w:val="32"/>
          <w:u w:val="single"/>
          <w:lang w:val="it-IT"/>
        </w:rPr>
        <w:t>)</w:t>
      </w:r>
    </w:p>
    <w:p w:rsidR="00B460F9" w:rsidRPr="00CB6389" w:rsidRDefault="00B460F9" w:rsidP="00B460F9">
      <w:pPr>
        <w:spacing w:after="0" w:line="240" w:lineRule="auto"/>
        <w:jc w:val="center"/>
        <w:rPr>
          <w:rFonts w:asciiTheme="majorHAnsi" w:hAnsiTheme="majorHAnsi" w:cs="Times New Roman"/>
          <w:color w:val="000000"/>
          <w:sz w:val="24"/>
          <w:szCs w:val="24"/>
          <w:highlight w:val="yellow"/>
          <w:lang w:val="it-IT"/>
        </w:rPr>
      </w:pPr>
    </w:p>
    <w:p w:rsidR="00B460F9" w:rsidRPr="00CB6389" w:rsidRDefault="00B460F9" w:rsidP="00B460F9">
      <w:pPr>
        <w:pStyle w:val="Heading1"/>
        <w:jc w:val="left"/>
        <w:rPr>
          <w:rFonts w:asciiTheme="majorHAnsi" w:hAnsiTheme="majorHAnsi"/>
          <w:color w:val="000000"/>
          <w:sz w:val="24"/>
          <w:szCs w:val="24"/>
          <w:highlight w:val="yellow"/>
          <w:lang w:val="it-IT"/>
        </w:rPr>
      </w:pPr>
    </w:p>
    <w:p w:rsidR="00B460F9" w:rsidRPr="00CB6389" w:rsidRDefault="00B460F9" w:rsidP="00B460F9">
      <w:pPr>
        <w:rPr>
          <w:rFonts w:asciiTheme="majorHAnsi" w:hAnsiTheme="majorHAnsi" w:cs="Times New Roman"/>
          <w:sz w:val="24"/>
          <w:szCs w:val="24"/>
          <w:highlight w:val="yellow"/>
          <w:lang w:val="it-IT"/>
        </w:rPr>
      </w:pPr>
    </w:p>
    <w:p w:rsidR="00B460F9" w:rsidRPr="00CB6389" w:rsidRDefault="00B460F9" w:rsidP="00B460F9">
      <w:pPr>
        <w:rPr>
          <w:rFonts w:asciiTheme="majorHAnsi" w:hAnsiTheme="majorHAnsi" w:cs="Times New Roman"/>
          <w:sz w:val="24"/>
          <w:szCs w:val="24"/>
          <w:highlight w:val="yellow"/>
          <w:lang w:val="it-IT"/>
        </w:rPr>
      </w:pPr>
    </w:p>
    <w:p w:rsidR="00B460F9" w:rsidRPr="00CB6389" w:rsidRDefault="00B460F9" w:rsidP="00B460F9">
      <w:pPr>
        <w:rPr>
          <w:rFonts w:asciiTheme="majorHAnsi" w:hAnsiTheme="majorHAnsi" w:cs="Times New Roman"/>
          <w:color w:val="000000"/>
          <w:sz w:val="24"/>
          <w:szCs w:val="24"/>
          <w:highlight w:val="yellow"/>
          <w:lang w:val="it-IT"/>
        </w:rPr>
      </w:pPr>
    </w:p>
    <w:p w:rsidR="00B460F9" w:rsidRPr="00CB6389" w:rsidRDefault="00B460F9" w:rsidP="00B460F9">
      <w:pPr>
        <w:rPr>
          <w:rFonts w:asciiTheme="majorHAnsi" w:hAnsiTheme="majorHAnsi" w:cs="Times New Roman"/>
          <w:color w:val="000000"/>
          <w:sz w:val="24"/>
          <w:szCs w:val="24"/>
          <w:highlight w:val="yellow"/>
          <w:lang w:val="it-IT"/>
        </w:rPr>
      </w:pPr>
    </w:p>
    <w:p w:rsidR="00B460F9" w:rsidRPr="00CB6389" w:rsidRDefault="00B460F9" w:rsidP="00B460F9">
      <w:pPr>
        <w:rPr>
          <w:rFonts w:asciiTheme="majorHAnsi" w:hAnsiTheme="majorHAnsi" w:cs="Times New Roman"/>
          <w:color w:val="000000"/>
          <w:sz w:val="24"/>
          <w:szCs w:val="24"/>
          <w:highlight w:val="yellow"/>
          <w:lang w:val="it-IT"/>
        </w:rPr>
      </w:pPr>
    </w:p>
    <w:p w:rsidR="00B460F9" w:rsidRPr="00CB6389" w:rsidRDefault="00B460F9" w:rsidP="00B460F9">
      <w:pPr>
        <w:rPr>
          <w:rFonts w:asciiTheme="majorHAnsi" w:hAnsiTheme="majorHAnsi" w:cs="Times New Roman"/>
          <w:color w:val="000000"/>
          <w:sz w:val="24"/>
          <w:szCs w:val="24"/>
          <w:highlight w:val="yellow"/>
          <w:lang w:val="it-IT"/>
        </w:rPr>
      </w:pPr>
    </w:p>
    <w:p w:rsidR="00B460F9" w:rsidRPr="009D7A57" w:rsidRDefault="00B460F9" w:rsidP="005B2414">
      <w:pPr>
        <w:jc w:val="center"/>
        <w:rPr>
          <w:rFonts w:asciiTheme="majorHAnsi" w:hAnsiTheme="majorHAnsi" w:cs="Times New Roman"/>
          <w:b/>
          <w:bCs/>
          <w:color w:val="000000"/>
          <w:sz w:val="24"/>
          <w:szCs w:val="24"/>
          <w:lang w:val="sr-Latn-CS"/>
        </w:rPr>
      </w:pPr>
      <w:r w:rsidRPr="00CB6389">
        <w:rPr>
          <w:rFonts w:asciiTheme="majorHAnsi" w:hAnsiTheme="majorHAnsi" w:cs="Times New Roman"/>
          <w:b/>
          <w:bCs/>
          <w:color w:val="000000"/>
          <w:sz w:val="24"/>
          <w:szCs w:val="24"/>
          <w:highlight w:val="yellow"/>
          <w:lang w:val="it-IT"/>
        </w:rPr>
        <w:br w:type="page"/>
      </w:r>
      <w:r w:rsidRPr="009D7A57">
        <w:rPr>
          <w:rFonts w:asciiTheme="majorHAnsi" w:hAnsiTheme="majorHAnsi" w:cs="Times New Roman"/>
          <w:b/>
          <w:bCs/>
          <w:color w:val="000000"/>
          <w:sz w:val="24"/>
          <w:szCs w:val="24"/>
          <w:lang w:val="it-IT"/>
        </w:rPr>
        <w:lastRenderedPageBreak/>
        <w:t>SADR</w:t>
      </w:r>
      <w:r w:rsidRPr="009D7A57">
        <w:rPr>
          <w:rFonts w:asciiTheme="majorHAnsi" w:hAnsiTheme="majorHAnsi" w:cs="Times New Roman"/>
          <w:b/>
          <w:bCs/>
          <w:color w:val="000000"/>
          <w:sz w:val="24"/>
          <w:szCs w:val="24"/>
          <w:lang w:val="sr-Latn-CS"/>
        </w:rPr>
        <w:t>ŽAJ TENDERSKE DOKUMENTACIJE</w:t>
      </w:r>
    </w:p>
    <w:p w:rsidR="005B2414" w:rsidRPr="009D7A57" w:rsidRDefault="005B2414" w:rsidP="00447721">
      <w:pPr>
        <w:pStyle w:val="TOCHeading"/>
        <w:ind w:firstLine="708"/>
        <w:rPr>
          <w:rFonts w:asciiTheme="majorHAnsi" w:hAnsiTheme="majorHAnsi"/>
          <w:sz w:val="24"/>
          <w:szCs w:val="24"/>
        </w:rPr>
      </w:pPr>
    </w:p>
    <w:p w:rsidR="005B2414" w:rsidRPr="009D7A57" w:rsidRDefault="00BE15B5">
      <w:pPr>
        <w:pStyle w:val="TOC1"/>
        <w:tabs>
          <w:tab w:val="right" w:leader="dot" w:pos="9062"/>
        </w:tabs>
        <w:rPr>
          <w:rFonts w:asciiTheme="majorHAnsi" w:eastAsia="Times New Roman" w:hAnsiTheme="majorHAnsi" w:cs="Times New Roman"/>
          <w:noProof/>
          <w:sz w:val="24"/>
          <w:szCs w:val="24"/>
          <w:lang w:val="sr-Latn-CS" w:eastAsia="sr-Latn-CS"/>
        </w:rPr>
      </w:pPr>
      <w:r w:rsidRPr="009D7A57">
        <w:rPr>
          <w:rFonts w:asciiTheme="majorHAnsi" w:hAnsiTheme="majorHAnsi"/>
          <w:sz w:val="24"/>
          <w:szCs w:val="24"/>
        </w:rPr>
        <w:fldChar w:fldCharType="begin"/>
      </w:r>
      <w:r w:rsidR="005B2414" w:rsidRPr="009D7A57">
        <w:rPr>
          <w:rFonts w:asciiTheme="majorHAnsi" w:hAnsiTheme="majorHAnsi"/>
          <w:sz w:val="24"/>
          <w:szCs w:val="24"/>
        </w:rPr>
        <w:instrText xml:space="preserve"> TOC \o "1-3" \h \z \u </w:instrText>
      </w:r>
      <w:r w:rsidRPr="009D7A57">
        <w:rPr>
          <w:rFonts w:asciiTheme="majorHAnsi" w:hAnsiTheme="majorHAnsi"/>
          <w:sz w:val="24"/>
          <w:szCs w:val="24"/>
        </w:rPr>
        <w:fldChar w:fldCharType="separate"/>
      </w:r>
      <w:hyperlink w:anchor="_Toc418775194" w:history="1">
        <w:r w:rsidR="005B2414" w:rsidRPr="009D7A57">
          <w:rPr>
            <w:rStyle w:val="Hyperlink"/>
            <w:rFonts w:asciiTheme="majorHAnsi" w:hAnsiTheme="majorHAnsi" w:cs="Times New Roman"/>
            <w:noProof/>
            <w:sz w:val="24"/>
            <w:szCs w:val="24"/>
          </w:rPr>
          <w:t>POZIV ZA JAVNO NADMETANJE U OTVORENOM POSTUPKU JAVNE NABAVKE</w:t>
        </w:r>
        <w:r w:rsidR="005B2414" w:rsidRPr="009D7A57">
          <w:rPr>
            <w:rFonts w:asciiTheme="majorHAnsi" w:hAnsiTheme="majorHAnsi" w:cs="Times New Roman"/>
            <w:noProof/>
            <w:webHidden/>
            <w:sz w:val="24"/>
            <w:szCs w:val="24"/>
          </w:rPr>
          <w:tab/>
        </w:r>
        <w:r w:rsidRPr="009D7A57">
          <w:rPr>
            <w:rFonts w:asciiTheme="majorHAnsi" w:hAnsiTheme="majorHAnsi" w:cs="Times New Roman"/>
            <w:noProof/>
            <w:webHidden/>
            <w:sz w:val="24"/>
            <w:szCs w:val="24"/>
          </w:rPr>
          <w:fldChar w:fldCharType="begin"/>
        </w:r>
        <w:r w:rsidR="005B2414" w:rsidRPr="009D7A57">
          <w:rPr>
            <w:rFonts w:asciiTheme="majorHAnsi" w:hAnsiTheme="majorHAnsi" w:cs="Times New Roman"/>
            <w:noProof/>
            <w:webHidden/>
            <w:sz w:val="24"/>
            <w:szCs w:val="24"/>
          </w:rPr>
          <w:instrText xml:space="preserve"> PAGEREF _Toc418775194 \h </w:instrText>
        </w:r>
        <w:r w:rsidRPr="009D7A57">
          <w:rPr>
            <w:rFonts w:asciiTheme="majorHAnsi" w:hAnsiTheme="majorHAnsi" w:cs="Times New Roman"/>
            <w:noProof/>
            <w:webHidden/>
            <w:sz w:val="24"/>
            <w:szCs w:val="24"/>
          </w:rPr>
        </w:r>
        <w:r w:rsidRPr="009D7A57">
          <w:rPr>
            <w:rFonts w:asciiTheme="majorHAnsi" w:hAnsiTheme="majorHAnsi" w:cs="Times New Roman"/>
            <w:noProof/>
            <w:webHidden/>
            <w:sz w:val="24"/>
            <w:szCs w:val="24"/>
          </w:rPr>
          <w:fldChar w:fldCharType="separate"/>
        </w:r>
        <w:r w:rsidR="00714A72">
          <w:rPr>
            <w:rFonts w:asciiTheme="majorHAnsi" w:hAnsiTheme="majorHAnsi" w:cs="Times New Roman"/>
            <w:noProof/>
            <w:webHidden/>
            <w:sz w:val="24"/>
            <w:szCs w:val="24"/>
          </w:rPr>
          <w:t>3</w:t>
        </w:r>
        <w:r w:rsidRPr="009D7A57">
          <w:rPr>
            <w:rFonts w:asciiTheme="majorHAnsi" w:hAnsiTheme="majorHAnsi" w:cs="Times New Roman"/>
            <w:noProof/>
            <w:webHidden/>
            <w:sz w:val="24"/>
            <w:szCs w:val="24"/>
          </w:rPr>
          <w:fldChar w:fldCharType="end"/>
        </w:r>
      </w:hyperlink>
    </w:p>
    <w:p w:rsidR="005B2414" w:rsidRPr="009D7A57" w:rsidRDefault="004E5A8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5" w:history="1">
        <w:r w:rsidR="005B2414" w:rsidRPr="009D7A57">
          <w:rPr>
            <w:rStyle w:val="Hyperlink"/>
            <w:rFonts w:asciiTheme="majorHAnsi" w:hAnsiTheme="majorHAnsi" w:cs="Times New Roman"/>
            <w:noProof/>
            <w:sz w:val="24"/>
            <w:szCs w:val="24"/>
          </w:rPr>
          <w:t>TEHNIČKE KARAKTERISTIKE ILI SPECIFIKACIJE PREDMETA JAVNE NABAVKE, ODNOSNO PREDMJER RADOVA</w:t>
        </w:r>
        <w:r w:rsidR="005B2414" w:rsidRPr="009D7A57">
          <w:rPr>
            <w:rFonts w:asciiTheme="majorHAnsi" w:hAnsiTheme="majorHAnsi" w:cs="Times New Roman"/>
            <w:noProof/>
            <w:webHidden/>
            <w:sz w:val="24"/>
            <w:szCs w:val="24"/>
          </w:rPr>
          <w:tab/>
        </w:r>
        <w:r w:rsidR="00BE15B5" w:rsidRPr="009D7A57">
          <w:rPr>
            <w:rFonts w:asciiTheme="majorHAnsi" w:hAnsiTheme="majorHAnsi" w:cs="Times New Roman"/>
            <w:noProof/>
            <w:webHidden/>
            <w:sz w:val="24"/>
            <w:szCs w:val="24"/>
          </w:rPr>
          <w:fldChar w:fldCharType="begin"/>
        </w:r>
        <w:r w:rsidR="005B2414" w:rsidRPr="009D7A57">
          <w:rPr>
            <w:rFonts w:asciiTheme="majorHAnsi" w:hAnsiTheme="majorHAnsi" w:cs="Times New Roman"/>
            <w:noProof/>
            <w:webHidden/>
            <w:sz w:val="24"/>
            <w:szCs w:val="24"/>
          </w:rPr>
          <w:instrText xml:space="preserve"> PAGEREF _Toc418775195 \h </w:instrText>
        </w:r>
        <w:r w:rsidR="00BE15B5" w:rsidRPr="009D7A57">
          <w:rPr>
            <w:rFonts w:asciiTheme="majorHAnsi" w:hAnsiTheme="majorHAnsi" w:cs="Times New Roman"/>
            <w:noProof/>
            <w:webHidden/>
            <w:sz w:val="24"/>
            <w:szCs w:val="24"/>
          </w:rPr>
        </w:r>
        <w:r w:rsidR="00BE15B5" w:rsidRPr="009D7A57">
          <w:rPr>
            <w:rFonts w:asciiTheme="majorHAnsi" w:hAnsiTheme="majorHAnsi" w:cs="Times New Roman"/>
            <w:noProof/>
            <w:webHidden/>
            <w:sz w:val="24"/>
            <w:szCs w:val="24"/>
          </w:rPr>
          <w:fldChar w:fldCharType="separate"/>
        </w:r>
        <w:r w:rsidR="00714A72">
          <w:rPr>
            <w:rFonts w:asciiTheme="majorHAnsi" w:hAnsiTheme="majorHAnsi" w:cs="Times New Roman"/>
            <w:noProof/>
            <w:webHidden/>
            <w:sz w:val="24"/>
            <w:szCs w:val="24"/>
          </w:rPr>
          <w:t>7</w:t>
        </w:r>
        <w:r w:rsidR="00BE15B5" w:rsidRPr="009D7A57">
          <w:rPr>
            <w:rFonts w:asciiTheme="majorHAnsi" w:hAnsiTheme="majorHAnsi" w:cs="Times New Roman"/>
            <w:noProof/>
            <w:webHidden/>
            <w:sz w:val="24"/>
            <w:szCs w:val="24"/>
          </w:rPr>
          <w:fldChar w:fldCharType="end"/>
        </w:r>
      </w:hyperlink>
    </w:p>
    <w:p w:rsidR="005B2414" w:rsidRPr="009D7A57" w:rsidRDefault="004E5A8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6" w:history="1">
        <w:r w:rsidR="005B2414" w:rsidRPr="009D7A57">
          <w:rPr>
            <w:rStyle w:val="Hyperlink"/>
            <w:rFonts w:asciiTheme="majorHAnsi" w:hAnsiTheme="majorHAnsi" w:cs="Times New Roman"/>
            <w:noProof/>
            <w:sz w:val="24"/>
            <w:szCs w:val="24"/>
          </w:rPr>
          <w:t>IZJAVA NARUČIOCA DA ĆE UREDNO IZMIRIVATI OBAVEZE PREMA IZABRANOM PONUĐAČU</w:t>
        </w:r>
        <w:r w:rsidR="005B2414" w:rsidRPr="009D7A57">
          <w:rPr>
            <w:rFonts w:asciiTheme="majorHAnsi" w:hAnsiTheme="majorHAnsi" w:cs="Times New Roman"/>
            <w:noProof/>
            <w:webHidden/>
            <w:sz w:val="24"/>
            <w:szCs w:val="24"/>
          </w:rPr>
          <w:tab/>
        </w:r>
        <w:r w:rsidR="00677FD4" w:rsidRPr="009D7A57">
          <w:rPr>
            <w:rFonts w:asciiTheme="majorHAnsi" w:hAnsiTheme="majorHAnsi" w:cs="Times New Roman"/>
            <w:noProof/>
            <w:webHidden/>
            <w:sz w:val="24"/>
            <w:szCs w:val="24"/>
          </w:rPr>
          <w:t>8</w:t>
        </w:r>
      </w:hyperlink>
    </w:p>
    <w:p w:rsidR="005B2414" w:rsidRPr="009D7A57" w:rsidRDefault="004E5A8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7" w:history="1">
        <w:r w:rsidR="005B2414" w:rsidRPr="009D7A57">
          <w:rPr>
            <w:rStyle w:val="Hyperlink"/>
            <w:rFonts w:asciiTheme="majorHAnsi" w:hAnsiTheme="majorHAnsi" w:cs="Times New Roman"/>
            <w:noProof/>
            <w:sz w:val="24"/>
            <w:szCs w:val="24"/>
          </w:rPr>
          <w:t xml:space="preserve">IZJAVA NARUČIOCA (OVLAŠĆENO LICE, SLUŽBENIK ZA JAVNE NABAVKE I LICA KOJA SU UČESTVOVALA U PLANIRANJU JAVNE NABAVKE) O NEPOSTOJANJU SUKOBA INTERESA </w:t>
        </w:r>
        <w:r w:rsidR="005B2414" w:rsidRPr="009D7A57">
          <w:rPr>
            <w:rFonts w:asciiTheme="majorHAnsi" w:hAnsiTheme="majorHAnsi" w:cs="Times New Roman"/>
            <w:noProof/>
            <w:webHidden/>
            <w:sz w:val="24"/>
            <w:szCs w:val="24"/>
          </w:rPr>
          <w:tab/>
        </w:r>
        <w:r w:rsidR="00677FD4" w:rsidRPr="009D7A57">
          <w:rPr>
            <w:rFonts w:asciiTheme="majorHAnsi" w:hAnsiTheme="majorHAnsi" w:cs="Times New Roman"/>
            <w:noProof/>
            <w:webHidden/>
            <w:sz w:val="24"/>
            <w:szCs w:val="24"/>
          </w:rPr>
          <w:t>9</w:t>
        </w:r>
      </w:hyperlink>
    </w:p>
    <w:p w:rsidR="005B2414" w:rsidRPr="009D7A57" w:rsidRDefault="004E5A8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8" w:history="1">
        <w:r w:rsidR="005B2414" w:rsidRPr="009D7A57">
          <w:rPr>
            <w:rStyle w:val="Hyperlink"/>
            <w:rFonts w:asciiTheme="majorHAnsi" w:hAnsiTheme="majorHAnsi" w:cs="Times New Roman"/>
            <w:noProof/>
            <w:sz w:val="24"/>
            <w:szCs w:val="24"/>
          </w:rPr>
          <w:t>IZJAVA NARUČIOCA (ČLANOVA KOMISIJE ZA OTVARANJE I VREDNOVANJE PONUDE I LICA KOJA SU UČESTVOVALA U PRIPREMANJU TENDERSKE DOKUMENTACIJE) O NEPOSTOJANJU SUKOBA INTERESA</w:t>
        </w:r>
        <w:r w:rsidR="005B2414" w:rsidRPr="009D7A57">
          <w:rPr>
            <w:rFonts w:asciiTheme="majorHAnsi" w:hAnsiTheme="majorHAnsi" w:cs="Times New Roman"/>
            <w:noProof/>
            <w:webHidden/>
            <w:sz w:val="24"/>
            <w:szCs w:val="24"/>
          </w:rPr>
          <w:tab/>
        </w:r>
        <w:r w:rsidR="00BE15B5" w:rsidRPr="009D7A57">
          <w:rPr>
            <w:rFonts w:asciiTheme="majorHAnsi" w:hAnsiTheme="majorHAnsi" w:cs="Times New Roman"/>
            <w:noProof/>
            <w:webHidden/>
            <w:sz w:val="24"/>
            <w:szCs w:val="24"/>
          </w:rPr>
          <w:fldChar w:fldCharType="begin"/>
        </w:r>
        <w:r w:rsidR="005B2414" w:rsidRPr="009D7A57">
          <w:rPr>
            <w:rFonts w:asciiTheme="majorHAnsi" w:hAnsiTheme="majorHAnsi" w:cs="Times New Roman"/>
            <w:noProof/>
            <w:webHidden/>
            <w:sz w:val="24"/>
            <w:szCs w:val="24"/>
          </w:rPr>
          <w:instrText xml:space="preserve"> PAGEREF _Toc418775198 \h </w:instrText>
        </w:r>
        <w:r w:rsidR="00BE15B5" w:rsidRPr="009D7A57">
          <w:rPr>
            <w:rFonts w:asciiTheme="majorHAnsi" w:hAnsiTheme="majorHAnsi" w:cs="Times New Roman"/>
            <w:noProof/>
            <w:webHidden/>
            <w:sz w:val="24"/>
            <w:szCs w:val="24"/>
          </w:rPr>
        </w:r>
        <w:r w:rsidR="00BE15B5" w:rsidRPr="009D7A57">
          <w:rPr>
            <w:rFonts w:asciiTheme="majorHAnsi" w:hAnsiTheme="majorHAnsi" w:cs="Times New Roman"/>
            <w:noProof/>
            <w:webHidden/>
            <w:sz w:val="24"/>
            <w:szCs w:val="24"/>
          </w:rPr>
          <w:fldChar w:fldCharType="separate"/>
        </w:r>
        <w:r w:rsidR="00714A72">
          <w:rPr>
            <w:rFonts w:asciiTheme="majorHAnsi" w:hAnsiTheme="majorHAnsi" w:cs="Times New Roman"/>
            <w:noProof/>
            <w:webHidden/>
            <w:sz w:val="24"/>
            <w:szCs w:val="24"/>
          </w:rPr>
          <w:t>13</w:t>
        </w:r>
        <w:r w:rsidR="00BE15B5" w:rsidRPr="009D7A57">
          <w:rPr>
            <w:rFonts w:asciiTheme="majorHAnsi" w:hAnsiTheme="majorHAnsi" w:cs="Times New Roman"/>
            <w:noProof/>
            <w:webHidden/>
            <w:sz w:val="24"/>
            <w:szCs w:val="24"/>
          </w:rPr>
          <w:fldChar w:fldCharType="end"/>
        </w:r>
      </w:hyperlink>
    </w:p>
    <w:p w:rsidR="005B2414" w:rsidRPr="009D7A57" w:rsidRDefault="004E5A8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9" w:history="1">
        <w:r w:rsidR="005B2414" w:rsidRPr="009D7A57">
          <w:rPr>
            <w:rStyle w:val="Hyperlink"/>
            <w:rFonts w:asciiTheme="majorHAnsi" w:hAnsiTheme="majorHAnsi" w:cs="Times New Roman"/>
            <w:noProof/>
            <w:sz w:val="24"/>
            <w:szCs w:val="24"/>
          </w:rPr>
          <w:t>METODOLOGIJA NAČINA VREDNOVANJA PONUDA PO KRITERIJUMU I PODKRITERIJUMIMA</w:t>
        </w:r>
        <w:r w:rsidR="005B2414" w:rsidRPr="009D7A57">
          <w:rPr>
            <w:rFonts w:asciiTheme="majorHAnsi" w:hAnsiTheme="majorHAnsi" w:cs="Times New Roman"/>
            <w:noProof/>
            <w:webHidden/>
            <w:sz w:val="24"/>
            <w:szCs w:val="24"/>
          </w:rPr>
          <w:tab/>
        </w:r>
        <w:r w:rsidR="00BE15B5" w:rsidRPr="009D7A57">
          <w:rPr>
            <w:rFonts w:asciiTheme="majorHAnsi" w:hAnsiTheme="majorHAnsi" w:cs="Times New Roman"/>
            <w:noProof/>
            <w:webHidden/>
            <w:sz w:val="24"/>
            <w:szCs w:val="24"/>
          </w:rPr>
          <w:fldChar w:fldCharType="begin"/>
        </w:r>
        <w:r w:rsidR="005B2414" w:rsidRPr="009D7A57">
          <w:rPr>
            <w:rFonts w:asciiTheme="majorHAnsi" w:hAnsiTheme="majorHAnsi" w:cs="Times New Roman"/>
            <w:noProof/>
            <w:webHidden/>
            <w:sz w:val="24"/>
            <w:szCs w:val="24"/>
          </w:rPr>
          <w:instrText xml:space="preserve"> PAGEREF _Toc418775199 \h </w:instrText>
        </w:r>
        <w:r w:rsidR="00BE15B5" w:rsidRPr="009D7A57">
          <w:rPr>
            <w:rFonts w:asciiTheme="majorHAnsi" w:hAnsiTheme="majorHAnsi" w:cs="Times New Roman"/>
            <w:noProof/>
            <w:webHidden/>
            <w:sz w:val="24"/>
            <w:szCs w:val="24"/>
          </w:rPr>
        </w:r>
        <w:r w:rsidR="00BE15B5" w:rsidRPr="009D7A57">
          <w:rPr>
            <w:rFonts w:asciiTheme="majorHAnsi" w:hAnsiTheme="majorHAnsi" w:cs="Times New Roman"/>
            <w:noProof/>
            <w:webHidden/>
            <w:sz w:val="24"/>
            <w:szCs w:val="24"/>
          </w:rPr>
          <w:fldChar w:fldCharType="separate"/>
        </w:r>
        <w:r w:rsidR="00714A72">
          <w:rPr>
            <w:rFonts w:asciiTheme="majorHAnsi" w:hAnsiTheme="majorHAnsi" w:cs="Times New Roman"/>
            <w:noProof/>
            <w:webHidden/>
            <w:sz w:val="24"/>
            <w:szCs w:val="24"/>
          </w:rPr>
          <w:t>14</w:t>
        </w:r>
        <w:r w:rsidR="00BE15B5" w:rsidRPr="009D7A57">
          <w:rPr>
            <w:rFonts w:asciiTheme="majorHAnsi" w:hAnsiTheme="majorHAnsi" w:cs="Times New Roman"/>
            <w:noProof/>
            <w:webHidden/>
            <w:sz w:val="24"/>
            <w:szCs w:val="24"/>
          </w:rPr>
          <w:fldChar w:fldCharType="end"/>
        </w:r>
      </w:hyperlink>
      <w:hyperlink w:anchor="_Toc418775201" w:history="1"/>
    </w:p>
    <w:p w:rsidR="005B2414" w:rsidRPr="009D7A57" w:rsidRDefault="004E5A8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2" w:history="1">
        <w:r w:rsidR="005B2414" w:rsidRPr="009D7A57">
          <w:rPr>
            <w:rStyle w:val="Hyperlink"/>
            <w:rFonts w:asciiTheme="majorHAnsi" w:hAnsiTheme="majorHAnsi" w:cs="Times New Roman"/>
            <w:noProof/>
            <w:sz w:val="24"/>
            <w:szCs w:val="24"/>
          </w:rPr>
          <w:t>OBRAZAC PONUDE SA OBRASCIMA KOJE PRIPREMA PONUĐAČ</w:t>
        </w:r>
        <w:r w:rsidR="005B2414" w:rsidRPr="009D7A57">
          <w:rPr>
            <w:rFonts w:asciiTheme="majorHAnsi" w:hAnsiTheme="majorHAnsi" w:cs="Times New Roman"/>
            <w:noProof/>
            <w:webHidden/>
            <w:sz w:val="24"/>
            <w:szCs w:val="24"/>
          </w:rPr>
          <w:tab/>
        </w:r>
        <w:r w:rsidR="00BE15B5" w:rsidRPr="009D7A57">
          <w:rPr>
            <w:rFonts w:asciiTheme="majorHAnsi" w:hAnsiTheme="majorHAnsi" w:cs="Times New Roman"/>
            <w:noProof/>
            <w:webHidden/>
            <w:sz w:val="24"/>
            <w:szCs w:val="24"/>
          </w:rPr>
          <w:fldChar w:fldCharType="begin"/>
        </w:r>
        <w:r w:rsidR="005B2414" w:rsidRPr="009D7A57">
          <w:rPr>
            <w:rFonts w:asciiTheme="majorHAnsi" w:hAnsiTheme="majorHAnsi" w:cs="Times New Roman"/>
            <w:noProof/>
            <w:webHidden/>
            <w:sz w:val="24"/>
            <w:szCs w:val="24"/>
          </w:rPr>
          <w:instrText xml:space="preserve"> PAGEREF _Toc418775202 \h </w:instrText>
        </w:r>
        <w:r w:rsidR="00BE15B5" w:rsidRPr="009D7A57">
          <w:rPr>
            <w:rFonts w:asciiTheme="majorHAnsi" w:hAnsiTheme="majorHAnsi" w:cs="Times New Roman"/>
            <w:noProof/>
            <w:webHidden/>
            <w:sz w:val="24"/>
            <w:szCs w:val="24"/>
          </w:rPr>
        </w:r>
        <w:r w:rsidR="00BE15B5" w:rsidRPr="009D7A57">
          <w:rPr>
            <w:rFonts w:asciiTheme="majorHAnsi" w:hAnsiTheme="majorHAnsi" w:cs="Times New Roman"/>
            <w:noProof/>
            <w:webHidden/>
            <w:sz w:val="24"/>
            <w:szCs w:val="24"/>
          </w:rPr>
          <w:fldChar w:fldCharType="separate"/>
        </w:r>
        <w:r w:rsidR="00714A72">
          <w:rPr>
            <w:rFonts w:asciiTheme="majorHAnsi" w:hAnsiTheme="majorHAnsi" w:cs="Times New Roman"/>
            <w:noProof/>
            <w:webHidden/>
            <w:sz w:val="24"/>
            <w:szCs w:val="24"/>
          </w:rPr>
          <w:t>17</w:t>
        </w:r>
        <w:r w:rsidR="00BE15B5" w:rsidRPr="009D7A57">
          <w:rPr>
            <w:rFonts w:asciiTheme="majorHAnsi" w:hAnsiTheme="majorHAnsi" w:cs="Times New Roman"/>
            <w:noProof/>
            <w:webHidden/>
            <w:sz w:val="24"/>
            <w:szCs w:val="24"/>
          </w:rPr>
          <w:fldChar w:fldCharType="end"/>
        </w:r>
      </w:hyperlink>
    </w:p>
    <w:p w:rsidR="005B2414" w:rsidRPr="009D7A57" w:rsidRDefault="004E5A80" w:rsidP="00CA1637">
      <w:pPr>
        <w:pStyle w:val="TOC2"/>
        <w:tabs>
          <w:tab w:val="right" w:leader="dot" w:pos="9062"/>
        </w:tabs>
        <w:ind w:left="0"/>
      </w:pPr>
      <w:hyperlink w:anchor="_Toc418775203" w:history="1">
        <w:r w:rsidR="005B2414" w:rsidRPr="009D7A57">
          <w:rPr>
            <w:rStyle w:val="Hyperlink"/>
            <w:rFonts w:asciiTheme="majorHAnsi" w:hAnsiTheme="majorHAnsi" w:cs="Times New Roman"/>
            <w:bCs/>
            <w:noProof/>
            <w:sz w:val="24"/>
            <w:szCs w:val="24"/>
          </w:rPr>
          <w:t>NASLOVNA STRANA PONUDE</w:t>
        </w:r>
        <w:r w:rsidR="005B2414" w:rsidRPr="009D7A57">
          <w:rPr>
            <w:rFonts w:asciiTheme="majorHAnsi" w:hAnsiTheme="majorHAnsi" w:cs="Times New Roman"/>
            <w:noProof/>
            <w:webHidden/>
            <w:sz w:val="24"/>
            <w:szCs w:val="24"/>
          </w:rPr>
          <w:tab/>
        </w:r>
        <w:r w:rsidR="00BE15B5" w:rsidRPr="009D7A57">
          <w:rPr>
            <w:rFonts w:asciiTheme="majorHAnsi" w:hAnsiTheme="majorHAnsi" w:cs="Times New Roman"/>
            <w:noProof/>
            <w:webHidden/>
            <w:sz w:val="24"/>
            <w:szCs w:val="24"/>
          </w:rPr>
          <w:fldChar w:fldCharType="begin"/>
        </w:r>
        <w:r w:rsidR="005B2414" w:rsidRPr="009D7A57">
          <w:rPr>
            <w:rFonts w:asciiTheme="majorHAnsi" w:hAnsiTheme="majorHAnsi" w:cs="Times New Roman"/>
            <w:noProof/>
            <w:webHidden/>
            <w:sz w:val="24"/>
            <w:szCs w:val="24"/>
          </w:rPr>
          <w:instrText xml:space="preserve"> PAGEREF _Toc418775203 \h </w:instrText>
        </w:r>
        <w:r w:rsidR="00BE15B5" w:rsidRPr="009D7A57">
          <w:rPr>
            <w:rFonts w:asciiTheme="majorHAnsi" w:hAnsiTheme="majorHAnsi" w:cs="Times New Roman"/>
            <w:noProof/>
            <w:webHidden/>
            <w:sz w:val="24"/>
            <w:szCs w:val="24"/>
          </w:rPr>
        </w:r>
        <w:r w:rsidR="00BE15B5" w:rsidRPr="009D7A57">
          <w:rPr>
            <w:rFonts w:asciiTheme="majorHAnsi" w:hAnsiTheme="majorHAnsi" w:cs="Times New Roman"/>
            <w:noProof/>
            <w:webHidden/>
            <w:sz w:val="24"/>
            <w:szCs w:val="24"/>
          </w:rPr>
          <w:fldChar w:fldCharType="separate"/>
        </w:r>
        <w:r w:rsidR="00714A72">
          <w:rPr>
            <w:rFonts w:asciiTheme="majorHAnsi" w:hAnsiTheme="majorHAnsi" w:cs="Times New Roman"/>
            <w:noProof/>
            <w:webHidden/>
            <w:sz w:val="24"/>
            <w:szCs w:val="24"/>
          </w:rPr>
          <w:t>18</w:t>
        </w:r>
        <w:r w:rsidR="00BE15B5" w:rsidRPr="009D7A57">
          <w:rPr>
            <w:rFonts w:asciiTheme="majorHAnsi" w:hAnsiTheme="majorHAnsi" w:cs="Times New Roman"/>
            <w:noProof/>
            <w:webHidden/>
            <w:sz w:val="24"/>
            <w:szCs w:val="24"/>
          </w:rPr>
          <w:fldChar w:fldCharType="end"/>
        </w:r>
      </w:hyperlink>
    </w:p>
    <w:p w:rsidR="00EF4BFA" w:rsidRPr="009D7A57" w:rsidRDefault="004E5A80" w:rsidP="00EF4BFA">
      <w:pPr>
        <w:pStyle w:val="TOC1"/>
        <w:tabs>
          <w:tab w:val="right" w:leader="dot" w:pos="9062"/>
        </w:tabs>
      </w:pPr>
      <w:hyperlink w:anchor="_Toc418775213" w:history="1">
        <w:r w:rsidR="00EF4BFA" w:rsidRPr="009D7A57">
          <w:rPr>
            <w:rStyle w:val="Hyperlink"/>
            <w:rFonts w:asciiTheme="majorHAnsi" w:hAnsiTheme="majorHAnsi" w:cs="Times New Roman"/>
            <w:noProof/>
            <w:sz w:val="24"/>
            <w:szCs w:val="24"/>
          </w:rPr>
          <w:t>SADRŽAJ PONUDE</w:t>
        </w:r>
        <w:r w:rsidR="00EF4BFA" w:rsidRPr="009D7A57">
          <w:rPr>
            <w:rFonts w:asciiTheme="majorHAnsi" w:hAnsiTheme="majorHAnsi" w:cs="Times New Roman"/>
            <w:noProof/>
            <w:webHidden/>
            <w:sz w:val="24"/>
            <w:szCs w:val="24"/>
          </w:rPr>
          <w:tab/>
        </w:r>
        <w:r w:rsidR="00A44326" w:rsidRPr="009D7A57">
          <w:rPr>
            <w:rFonts w:asciiTheme="majorHAnsi" w:hAnsiTheme="majorHAnsi" w:cs="Times New Roman"/>
            <w:noProof/>
            <w:webHidden/>
            <w:sz w:val="24"/>
            <w:szCs w:val="24"/>
          </w:rPr>
          <w:t>1</w:t>
        </w:r>
        <w:r w:rsidR="00A164CE" w:rsidRPr="009D7A57">
          <w:rPr>
            <w:rFonts w:asciiTheme="majorHAnsi" w:hAnsiTheme="majorHAnsi" w:cs="Times New Roman"/>
            <w:noProof/>
            <w:webHidden/>
            <w:sz w:val="24"/>
            <w:szCs w:val="24"/>
          </w:rPr>
          <w:t>4</w:t>
        </w:r>
      </w:hyperlink>
    </w:p>
    <w:p w:rsidR="005B2414" w:rsidRPr="009D7A57" w:rsidRDefault="004E5A80"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4" w:history="1">
        <w:r w:rsidR="005B2414" w:rsidRPr="009D7A57">
          <w:rPr>
            <w:rStyle w:val="Hyperlink"/>
            <w:rFonts w:asciiTheme="majorHAnsi" w:hAnsiTheme="majorHAnsi" w:cs="Times New Roman"/>
            <w:noProof/>
            <w:sz w:val="24"/>
            <w:szCs w:val="24"/>
          </w:rPr>
          <w:t>PODACI O PONUDI I PONUĐAČU</w:t>
        </w:r>
        <w:r w:rsidR="005B2414" w:rsidRPr="009D7A57">
          <w:rPr>
            <w:rFonts w:asciiTheme="majorHAnsi" w:hAnsiTheme="majorHAnsi" w:cs="Times New Roman"/>
            <w:noProof/>
            <w:webHidden/>
            <w:sz w:val="24"/>
            <w:szCs w:val="24"/>
          </w:rPr>
          <w:tab/>
        </w:r>
        <w:r w:rsidR="00BE15B5" w:rsidRPr="009D7A57">
          <w:rPr>
            <w:rFonts w:asciiTheme="majorHAnsi" w:hAnsiTheme="majorHAnsi" w:cs="Times New Roman"/>
            <w:noProof/>
            <w:webHidden/>
            <w:sz w:val="24"/>
            <w:szCs w:val="24"/>
          </w:rPr>
          <w:fldChar w:fldCharType="begin"/>
        </w:r>
        <w:r w:rsidR="005B2414" w:rsidRPr="009D7A57">
          <w:rPr>
            <w:rFonts w:asciiTheme="majorHAnsi" w:hAnsiTheme="majorHAnsi" w:cs="Times New Roman"/>
            <w:noProof/>
            <w:webHidden/>
            <w:sz w:val="24"/>
            <w:szCs w:val="24"/>
          </w:rPr>
          <w:instrText xml:space="preserve"> PAGEREF _Toc418775204 \h </w:instrText>
        </w:r>
        <w:r w:rsidR="00BE15B5" w:rsidRPr="009D7A57">
          <w:rPr>
            <w:rFonts w:asciiTheme="majorHAnsi" w:hAnsiTheme="majorHAnsi" w:cs="Times New Roman"/>
            <w:noProof/>
            <w:webHidden/>
            <w:sz w:val="24"/>
            <w:szCs w:val="24"/>
          </w:rPr>
        </w:r>
        <w:r w:rsidR="00BE15B5" w:rsidRPr="009D7A57">
          <w:rPr>
            <w:rFonts w:asciiTheme="majorHAnsi" w:hAnsiTheme="majorHAnsi" w:cs="Times New Roman"/>
            <w:noProof/>
            <w:webHidden/>
            <w:sz w:val="24"/>
            <w:szCs w:val="24"/>
          </w:rPr>
          <w:fldChar w:fldCharType="separate"/>
        </w:r>
        <w:r w:rsidR="00714A72">
          <w:rPr>
            <w:rFonts w:asciiTheme="majorHAnsi" w:hAnsiTheme="majorHAnsi" w:cs="Times New Roman"/>
            <w:noProof/>
            <w:webHidden/>
            <w:sz w:val="24"/>
            <w:szCs w:val="24"/>
          </w:rPr>
          <w:t>20</w:t>
        </w:r>
        <w:r w:rsidR="00BE15B5" w:rsidRPr="009D7A57">
          <w:rPr>
            <w:rFonts w:asciiTheme="majorHAnsi" w:hAnsiTheme="majorHAnsi" w:cs="Times New Roman"/>
            <w:noProof/>
            <w:webHidden/>
            <w:sz w:val="24"/>
            <w:szCs w:val="24"/>
          </w:rPr>
          <w:fldChar w:fldCharType="end"/>
        </w:r>
      </w:hyperlink>
    </w:p>
    <w:p w:rsidR="005B2414" w:rsidRPr="009D7A57" w:rsidRDefault="004E5A80"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5" w:history="1">
        <w:r w:rsidR="005B2414" w:rsidRPr="009D7A57">
          <w:rPr>
            <w:rStyle w:val="Hyperlink"/>
            <w:rFonts w:asciiTheme="majorHAnsi" w:hAnsiTheme="majorHAnsi" w:cs="Times New Roman"/>
            <w:noProof/>
            <w:sz w:val="24"/>
            <w:szCs w:val="24"/>
          </w:rPr>
          <w:t>FINANSIJSKI DIO PONUDE</w:t>
        </w:r>
        <w:r w:rsidR="005B2414" w:rsidRPr="009D7A57">
          <w:rPr>
            <w:rFonts w:asciiTheme="majorHAnsi" w:hAnsiTheme="majorHAnsi" w:cs="Times New Roman"/>
            <w:noProof/>
            <w:webHidden/>
            <w:sz w:val="24"/>
            <w:szCs w:val="24"/>
          </w:rPr>
          <w:tab/>
        </w:r>
        <w:r w:rsidR="00BE15B5" w:rsidRPr="009D7A57">
          <w:rPr>
            <w:rFonts w:asciiTheme="majorHAnsi" w:hAnsiTheme="majorHAnsi" w:cs="Times New Roman"/>
            <w:noProof/>
            <w:webHidden/>
            <w:sz w:val="24"/>
            <w:szCs w:val="24"/>
          </w:rPr>
          <w:fldChar w:fldCharType="begin"/>
        </w:r>
        <w:r w:rsidR="005B2414" w:rsidRPr="009D7A57">
          <w:rPr>
            <w:rFonts w:asciiTheme="majorHAnsi" w:hAnsiTheme="majorHAnsi" w:cs="Times New Roman"/>
            <w:noProof/>
            <w:webHidden/>
            <w:sz w:val="24"/>
            <w:szCs w:val="24"/>
          </w:rPr>
          <w:instrText xml:space="preserve"> PAGEREF _Toc418775205 \h </w:instrText>
        </w:r>
        <w:r w:rsidR="00BE15B5" w:rsidRPr="009D7A57">
          <w:rPr>
            <w:rFonts w:asciiTheme="majorHAnsi" w:hAnsiTheme="majorHAnsi" w:cs="Times New Roman"/>
            <w:noProof/>
            <w:webHidden/>
            <w:sz w:val="24"/>
            <w:szCs w:val="24"/>
          </w:rPr>
        </w:r>
        <w:r w:rsidR="00BE15B5" w:rsidRPr="009D7A57">
          <w:rPr>
            <w:rFonts w:asciiTheme="majorHAnsi" w:hAnsiTheme="majorHAnsi" w:cs="Times New Roman"/>
            <w:noProof/>
            <w:webHidden/>
            <w:sz w:val="24"/>
            <w:szCs w:val="24"/>
          </w:rPr>
          <w:fldChar w:fldCharType="separate"/>
        </w:r>
        <w:r w:rsidR="00714A72">
          <w:rPr>
            <w:rFonts w:asciiTheme="majorHAnsi" w:hAnsiTheme="majorHAnsi" w:cs="Times New Roman"/>
            <w:noProof/>
            <w:webHidden/>
            <w:sz w:val="24"/>
            <w:szCs w:val="24"/>
          </w:rPr>
          <w:t>26</w:t>
        </w:r>
        <w:r w:rsidR="00BE15B5" w:rsidRPr="009D7A57">
          <w:rPr>
            <w:rFonts w:asciiTheme="majorHAnsi" w:hAnsiTheme="majorHAnsi" w:cs="Times New Roman"/>
            <w:noProof/>
            <w:webHidden/>
            <w:sz w:val="24"/>
            <w:szCs w:val="24"/>
          </w:rPr>
          <w:fldChar w:fldCharType="end"/>
        </w:r>
      </w:hyperlink>
    </w:p>
    <w:p w:rsidR="005B2414" w:rsidRPr="009D7A57" w:rsidRDefault="004E5A80"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6" w:history="1">
        <w:r w:rsidR="005B2414" w:rsidRPr="009D7A57">
          <w:rPr>
            <w:rStyle w:val="Hyperlink"/>
            <w:rFonts w:asciiTheme="majorHAnsi" w:hAnsiTheme="majorHAnsi" w:cs="Times New Roman"/>
            <w:noProof/>
            <w:sz w:val="24"/>
            <w:szCs w:val="24"/>
          </w:rPr>
          <w:t>IZJAVA O NEPOSTOJANJU SUKOBA INTERESA NA STRANI PONUĐAČA,PODNOSIOCA ZAJEDNIČKE PONUDE, PODIZVOĐAČA /PODUGOVARAČA</w:t>
        </w:r>
        <w:r w:rsidR="005B2414" w:rsidRPr="009D7A57">
          <w:rPr>
            <w:rFonts w:asciiTheme="majorHAnsi" w:hAnsiTheme="majorHAnsi" w:cs="Times New Roman"/>
            <w:noProof/>
            <w:webHidden/>
            <w:sz w:val="24"/>
            <w:szCs w:val="24"/>
          </w:rPr>
          <w:tab/>
        </w:r>
        <w:r w:rsidR="00BE15B5" w:rsidRPr="009D7A57">
          <w:rPr>
            <w:rFonts w:asciiTheme="majorHAnsi" w:hAnsiTheme="majorHAnsi" w:cs="Times New Roman"/>
            <w:noProof/>
            <w:webHidden/>
            <w:sz w:val="24"/>
            <w:szCs w:val="24"/>
          </w:rPr>
          <w:fldChar w:fldCharType="begin"/>
        </w:r>
        <w:r w:rsidR="005B2414" w:rsidRPr="009D7A57">
          <w:rPr>
            <w:rFonts w:asciiTheme="majorHAnsi" w:hAnsiTheme="majorHAnsi" w:cs="Times New Roman"/>
            <w:noProof/>
            <w:webHidden/>
            <w:sz w:val="24"/>
            <w:szCs w:val="24"/>
          </w:rPr>
          <w:instrText xml:space="preserve"> PAGEREF _Toc418775206 \h </w:instrText>
        </w:r>
        <w:r w:rsidR="00BE15B5" w:rsidRPr="009D7A57">
          <w:rPr>
            <w:rFonts w:asciiTheme="majorHAnsi" w:hAnsiTheme="majorHAnsi" w:cs="Times New Roman"/>
            <w:noProof/>
            <w:webHidden/>
            <w:sz w:val="24"/>
            <w:szCs w:val="24"/>
          </w:rPr>
        </w:r>
        <w:r w:rsidR="00BE15B5" w:rsidRPr="009D7A57">
          <w:rPr>
            <w:rFonts w:asciiTheme="majorHAnsi" w:hAnsiTheme="majorHAnsi" w:cs="Times New Roman"/>
            <w:noProof/>
            <w:webHidden/>
            <w:sz w:val="24"/>
            <w:szCs w:val="24"/>
          </w:rPr>
          <w:fldChar w:fldCharType="separate"/>
        </w:r>
        <w:r w:rsidR="00714A72">
          <w:rPr>
            <w:rFonts w:asciiTheme="majorHAnsi" w:hAnsiTheme="majorHAnsi" w:cs="Times New Roman"/>
            <w:noProof/>
            <w:webHidden/>
            <w:sz w:val="24"/>
            <w:szCs w:val="24"/>
          </w:rPr>
          <w:t>27</w:t>
        </w:r>
        <w:r w:rsidR="00BE15B5" w:rsidRPr="009D7A57">
          <w:rPr>
            <w:rFonts w:asciiTheme="majorHAnsi" w:hAnsiTheme="majorHAnsi" w:cs="Times New Roman"/>
            <w:noProof/>
            <w:webHidden/>
            <w:sz w:val="24"/>
            <w:szCs w:val="24"/>
          </w:rPr>
          <w:fldChar w:fldCharType="end"/>
        </w:r>
      </w:hyperlink>
    </w:p>
    <w:p w:rsidR="005B2414" w:rsidRPr="009D7A57" w:rsidRDefault="004E5A80"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7" w:history="1">
        <w:r w:rsidR="005B2414" w:rsidRPr="009D7A57">
          <w:rPr>
            <w:rStyle w:val="Hyperlink"/>
            <w:rFonts w:asciiTheme="majorHAnsi" w:hAnsiTheme="majorHAnsi" w:cs="Times New Roman"/>
            <w:noProof/>
            <w:sz w:val="24"/>
            <w:szCs w:val="24"/>
            <w:lang w:val="sr-Latn-CS"/>
          </w:rPr>
          <w:t>DOKAZI O ISPUNJENOSTI OBAVEZNIH USLOVA ZA UČEŠĆE U POSTUPKU JAVNOG NADMETANJA</w:t>
        </w:r>
        <w:r w:rsidR="005B2414" w:rsidRPr="009D7A57">
          <w:rPr>
            <w:rFonts w:asciiTheme="majorHAnsi" w:hAnsiTheme="majorHAnsi" w:cs="Times New Roman"/>
            <w:noProof/>
            <w:webHidden/>
            <w:sz w:val="24"/>
            <w:szCs w:val="24"/>
          </w:rPr>
          <w:tab/>
        </w:r>
        <w:r w:rsidR="00BE15B5" w:rsidRPr="009D7A57">
          <w:rPr>
            <w:rFonts w:asciiTheme="majorHAnsi" w:hAnsiTheme="majorHAnsi" w:cs="Times New Roman"/>
            <w:noProof/>
            <w:webHidden/>
            <w:sz w:val="24"/>
            <w:szCs w:val="24"/>
          </w:rPr>
          <w:fldChar w:fldCharType="begin"/>
        </w:r>
        <w:r w:rsidR="005B2414" w:rsidRPr="009D7A57">
          <w:rPr>
            <w:rFonts w:asciiTheme="majorHAnsi" w:hAnsiTheme="majorHAnsi" w:cs="Times New Roman"/>
            <w:noProof/>
            <w:webHidden/>
            <w:sz w:val="24"/>
            <w:szCs w:val="24"/>
          </w:rPr>
          <w:instrText xml:space="preserve"> PAGEREF _Toc418775207 \h </w:instrText>
        </w:r>
        <w:r w:rsidR="00BE15B5" w:rsidRPr="009D7A57">
          <w:rPr>
            <w:rFonts w:asciiTheme="majorHAnsi" w:hAnsiTheme="majorHAnsi" w:cs="Times New Roman"/>
            <w:noProof/>
            <w:webHidden/>
            <w:sz w:val="24"/>
            <w:szCs w:val="24"/>
          </w:rPr>
        </w:r>
        <w:r w:rsidR="00BE15B5" w:rsidRPr="009D7A57">
          <w:rPr>
            <w:rFonts w:asciiTheme="majorHAnsi" w:hAnsiTheme="majorHAnsi" w:cs="Times New Roman"/>
            <w:noProof/>
            <w:webHidden/>
            <w:sz w:val="24"/>
            <w:szCs w:val="24"/>
          </w:rPr>
          <w:fldChar w:fldCharType="separate"/>
        </w:r>
        <w:r w:rsidR="00714A72">
          <w:rPr>
            <w:rFonts w:asciiTheme="majorHAnsi" w:hAnsiTheme="majorHAnsi" w:cs="Times New Roman"/>
            <w:noProof/>
            <w:webHidden/>
            <w:sz w:val="24"/>
            <w:szCs w:val="24"/>
          </w:rPr>
          <w:t>28</w:t>
        </w:r>
        <w:r w:rsidR="00BE15B5" w:rsidRPr="009D7A57">
          <w:rPr>
            <w:rFonts w:asciiTheme="majorHAnsi" w:hAnsiTheme="majorHAnsi" w:cs="Times New Roman"/>
            <w:noProof/>
            <w:webHidden/>
            <w:sz w:val="24"/>
            <w:szCs w:val="24"/>
          </w:rPr>
          <w:fldChar w:fldCharType="end"/>
        </w:r>
      </w:hyperlink>
    </w:p>
    <w:p w:rsidR="005B2414" w:rsidRPr="009D7A57" w:rsidRDefault="004E5A8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8" w:history="1">
        <w:r w:rsidR="005B2414" w:rsidRPr="009D7A57">
          <w:rPr>
            <w:rStyle w:val="Hyperlink"/>
            <w:rFonts w:asciiTheme="majorHAnsi" w:hAnsiTheme="majorHAnsi" w:cs="Times New Roman"/>
            <w:noProof/>
            <w:sz w:val="24"/>
            <w:szCs w:val="24"/>
            <w:lang w:val="pl-PL"/>
          </w:rPr>
          <w:t>DOKAZI O ISPUNJAVANJU USLOVA EKONOMSKO-FINANSIJSKE SPOSOBNOSTI</w:t>
        </w:r>
        <w:r w:rsidR="005B2414" w:rsidRPr="009D7A57">
          <w:rPr>
            <w:rFonts w:asciiTheme="majorHAnsi" w:hAnsiTheme="majorHAnsi" w:cs="Times New Roman"/>
            <w:noProof/>
            <w:webHidden/>
            <w:sz w:val="24"/>
            <w:szCs w:val="24"/>
          </w:rPr>
          <w:tab/>
        </w:r>
        <w:r w:rsidR="00BE15B5" w:rsidRPr="009D7A57">
          <w:rPr>
            <w:rFonts w:asciiTheme="majorHAnsi" w:hAnsiTheme="majorHAnsi" w:cs="Times New Roman"/>
            <w:noProof/>
            <w:webHidden/>
            <w:sz w:val="24"/>
            <w:szCs w:val="24"/>
          </w:rPr>
          <w:fldChar w:fldCharType="begin"/>
        </w:r>
        <w:r w:rsidR="005B2414" w:rsidRPr="009D7A57">
          <w:rPr>
            <w:rFonts w:asciiTheme="majorHAnsi" w:hAnsiTheme="majorHAnsi" w:cs="Times New Roman"/>
            <w:noProof/>
            <w:webHidden/>
            <w:sz w:val="24"/>
            <w:szCs w:val="24"/>
          </w:rPr>
          <w:instrText xml:space="preserve"> PAGEREF _Toc418775208 \h </w:instrText>
        </w:r>
        <w:r w:rsidR="00BE15B5" w:rsidRPr="009D7A57">
          <w:rPr>
            <w:rFonts w:asciiTheme="majorHAnsi" w:hAnsiTheme="majorHAnsi" w:cs="Times New Roman"/>
            <w:noProof/>
            <w:webHidden/>
            <w:sz w:val="24"/>
            <w:szCs w:val="24"/>
          </w:rPr>
        </w:r>
        <w:r w:rsidR="00BE15B5" w:rsidRPr="009D7A57">
          <w:rPr>
            <w:rFonts w:asciiTheme="majorHAnsi" w:hAnsiTheme="majorHAnsi" w:cs="Times New Roman"/>
            <w:noProof/>
            <w:webHidden/>
            <w:sz w:val="24"/>
            <w:szCs w:val="24"/>
          </w:rPr>
          <w:fldChar w:fldCharType="separate"/>
        </w:r>
        <w:r w:rsidR="00714A72">
          <w:rPr>
            <w:rFonts w:asciiTheme="majorHAnsi" w:hAnsiTheme="majorHAnsi" w:cs="Times New Roman"/>
            <w:noProof/>
            <w:webHidden/>
            <w:sz w:val="24"/>
            <w:szCs w:val="24"/>
          </w:rPr>
          <w:t>29</w:t>
        </w:r>
        <w:r w:rsidR="00BE15B5" w:rsidRPr="009D7A57">
          <w:rPr>
            <w:rFonts w:asciiTheme="majorHAnsi" w:hAnsiTheme="majorHAnsi" w:cs="Times New Roman"/>
            <w:noProof/>
            <w:webHidden/>
            <w:sz w:val="24"/>
            <w:szCs w:val="24"/>
          </w:rPr>
          <w:fldChar w:fldCharType="end"/>
        </w:r>
      </w:hyperlink>
    </w:p>
    <w:p w:rsidR="005B2414" w:rsidRPr="009D7A57" w:rsidRDefault="004E5A80"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9" w:history="1">
        <w:r w:rsidR="005B2414" w:rsidRPr="009D7A57">
          <w:rPr>
            <w:rStyle w:val="Hyperlink"/>
            <w:rFonts w:asciiTheme="majorHAnsi" w:hAnsiTheme="majorHAnsi" w:cs="Times New Roman"/>
            <w:noProof/>
            <w:sz w:val="24"/>
            <w:szCs w:val="24"/>
          </w:rPr>
          <w:t>DOKAZI O ISPUNJAVANJU USLOVA STRUČNO-TEHNIČKE I KADROVSKE OSPOSOBLJENOSTI</w:t>
        </w:r>
        <w:r w:rsidR="005B2414" w:rsidRPr="009D7A57">
          <w:rPr>
            <w:rFonts w:asciiTheme="majorHAnsi" w:hAnsiTheme="majorHAnsi" w:cs="Times New Roman"/>
            <w:noProof/>
            <w:webHidden/>
            <w:sz w:val="24"/>
            <w:szCs w:val="24"/>
          </w:rPr>
          <w:tab/>
        </w:r>
        <w:r w:rsidR="00BE15B5" w:rsidRPr="009D7A57">
          <w:rPr>
            <w:rFonts w:asciiTheme="majorHAnsi" w:hAnsiTheme="majorHAnsi" w:cs="Times New Roman"/>
            <w:noProof/>
            <w:webHidden/>
            <w:sz w:val="24"/>
            <w:szCs w:val="24"/>
          </w:rPr>
          <w:fldChar w:fldCharType="begin"/>
        </w:r>
        <w:r w:rsidR="005B2414" w:rsidRPr="009D7A57">
          <w:rPr>
            <w:rFonts w:asciiTheme="majorHAnsi" w:hAnsiTheme="majorHAnsi" w:cs="Times New Roman"/>
            <w:noProof/>
            <w:webHidden/>
            <w:sz w:val="24"/>
            <w:szCs w:val="24"/>
          </w:rPr>
          <w:instrText xml:space="preserve"> PAGEREF _Toc418775209 \h </w:instrText>
        </w:r>
        <w:r w:rsidR="00BE15B5" w:rsidRPr="009D7A57">
          <w:rPr>
            <w:rFonts w:asciiTheme="majorHAnsi" w:hAnsiTheme="majorHAnsi" w:cs="Times New Roman"/>
            <w:noProof/>
            <w:webHidden/>
            <w:sz w:val="24"/>
            <w:szCs w:val="24"/>
          </w:rPr>
        </w:r>
        <w:r w:rsidR="00BE15B5" w:rsidRPr="009D7A57">
          <w:rPr>
            <w:rFonts w:asciiTheme="majorHAnsi" w:hAnsiTheme="majorHAnsi" w:cs="Times New Roman"/>
            <w:noProof/>
            <w:webHidden/>
            <w:sz w:val="24"/>
            <w:szCs w:val="24"/>
          </w:rPr>
          <w:fldChar w:fldCharType="separate"/>
        </w:r>
        <w:r w:rsidR="00714A72">
          <w:rPr>
            <w:rFonts w:asciiTheme="majorHAnsi" w:hAnsiTheme="majorHAnsi" w:cs="Times New Roman"/>
            <w:noProof/>
            <w:webHidden/>
            <w:sz w:val="24"/>
            <w:szCs w:val="24"/>
          </w:rPr>
          <w:t>30</w:t>
        </w:r>
        <w:r w:rsidR="00BE15B5" w:rsidRPr="009D7A57">
          <w:rPr>
            <w:rFonts w:asciiTheme="majorHAnsi" w:hAnsiTheme="majorHAnsi" w:cs="Times New Roman"/>
            <w:noProof/>
            <w:webHidden/>
            <w:sz w:val="24"/>
            <w:szCs w:val="24"/>
          </w:rPr>
          <w:fldChar w:fldCharType="end"/>
        </w:r>
      </w:hyperlink>
    </w:p>
    <w:p w:rsidR="005B2414" w:rsidRPr="009D7A57" w:rsidRDefault="004E5A8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1" w:history="1">
        <w:r w:rsidR="005B2414" w:rsidRPr="009D7A57">
          <w:rPr>
            <w:rStyle w:val="Hyperlink"/>
            <w:rFonts w:asciiTheme="majorHAnsi" w:hAnsiTheme="majorHAnsi" w:cs="Times New Roman"/>
            <w:noProof/>
            <w:sz w:val="24"/>
            <w:szCs w:val="24"/>
          </w:rPr>
          <w:t>NACRT UGOVORA O JAVNOJ NABAVCI</w:t>
        </w:r>
        <w:r w:rsidR="005B2414" w:rsidRPr="009D7A57">
          <w:rPr>
            <w:rFonts w:asciiTheme="majorHAnsi" w:hAnsiTheme="majorHAnsi" w:cs="Times New Roman"/>
            <w:noProof/>
            <w:webHidden/>
            <w:sz w:val="24"/>
            <w:szCs w:val="24"/>
          </w:rPr>
          <w:tab/>
        </w:r>
        <w:r w:rsidR="00BE15B5" w:rsidRPr="009D7A57">
          <w:rPr>
            <w:rFonts w:asciiTheme="majorHAnsi" w:hAnsiTheme="majorHAnsi" w:cs="Times New Roman"/>
            <w:noProof/>
            <w:webHidden/>
            <w:sz w:val="24"/>
            <w:szCs w:val="24"/>
          </w:rPr>
          <w:fldChar w:fldCharType="begin"/>
        </w:r>
        <w:r w:rsidR="005B2414" w:rsidRPr="009D7A57">
          <w:rPr>
            <w:rFonts w:asciiTheme="majorHAnsi" w:hAnsiTheme="majorHAnsi" w:cs="Times New Roman"/>
            <w:noProof/>
            <w:webHidden/>
            <w:sz w:val="24"/>
            <w:szCs w:val="24"/>
          </w:rPr>
          <w:instrText xml:space="preserve"> PAGEREF _Toc418775211 \h </w:instrText>
        </w:r>
        <w:r w:rsidR="00BE15B5" w:rsidRPr="009D7A57">
          <w:rPr>
            <w:rFonts w:asciiTheme="majorHAnsi" w:hAnsiTheme="majorHAnsi" w:cs="Times New Roman"/>
            <w:noProof/>
            <w:webHidden/>
            <w:sz w:val="24"/>
            <w:szCs w:val="24"/>
          </w:rPr>
        </w:r>
        <w:r w:rsidR="00BE15B5" w:rsidRPr="009D7A57">
          <w:rPr>
            <w:rFonts w:asciiTheme="majorHAnsi" w:hAnsiTheme="majorHAnsi" w:cs="Times New Roman"/>
            <w:noProof/>
            <w:webHidden/>
            <w:sz w:val="24"/>
            <w:szCs w:val="24"/>
          </w:rPr>
          <w:fldChar w:fldCharType="separate"/>
        </w:r>
        <w:r w:rsidR="00714A72">
          <w:rPr>
            <w:rFonts w:asciiTheme="majorHAnsi" w:hAnsiTheme="majorHAnsi" w:cs="Times New Roman"/>
            <w:noProof/>
            <w:webHidden/>
            <w:sz w:val="24"/>
            <w:szCs w:val="24"/>
          </w:rPr>
          <w:t>33</w:t>
        </w:r>
        <w:r w:rsidR="00BE15B5" w:rsidRPr="009D7A57">
          <w:rPr>
            <w:rFonts w:asciiTheme="majorHAnsi" w:hAnsiTheme="majorHAnsi" w:cs="Times New Roman"/>
            <w:noProof/>
            <w:webHidden/>
            <w:sz w:val="24"/>
            <w:szCs w:val="24"/>
          </w:rPr>
          <w:fldChar w:fldCharType="end"/>
        </w:r>
      </w:hyperlink>
    </w:p>
    <w:p w:rsidR="005B2414" w:rsidRPr="009D7A57" w:rsidRDefault="004E5A8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2" w:history="1">
        <w:r w:rsidR="005B2414" w:rsidRPr="009D7A57">
          <w:rPr>
            <w:rStyle w:val="Hyperlink"/>
            <w:rFonts w:asciiTheme="majorHAnsi" w:hAnsiTheme="majorHAnsi" w:cs="Times New Roman"/>
            <w:noProof/>
            <w:sz w:val="24"/>
            <w:szCs w:val="24"/>
          </w:rPr>
          <w:t>UPUTSTVO PONUĐAČIMA ZA SAČINJAVANJE I PODNOŠENJE PONUDE</w:t>
        </w:r>
        <w:r w:rsidR="005B2414" w:rsidRPr="009D7A57">
          <w:rPr>
            <w:rFonts w:asciiTheme="majorHAnsi" w:hAnsiTheme="majorHAnsi" w:cs="Times New Roman"/>
            <w:noProof/>
            <w:webHidden/>
            <w:sz w:val="24"/>
            <w:szCs w:val="24"/>
          </w:rPr>
          <w:tab/>
        </w:r>
        <w:r w:rsidR="00BE15B5" w:rsidRPr="009D7A57">
          <w:rPr>
            <w:rFonts w:asciiTheme="majorHAnsi" w:hAnsiTheme="majorHAnsi" w:cs="Times New Roman"/>
            <w:noProof/>
            <w:webHidden/>
            <w:sz w:val="24"/>
            <w:szCs w:val="24"/>
          </w:rPr>
          <w:fldChar w:fldCharType="begin"/>
        </w:r>
        <w:r w:rsidR="005B2414" w:rsidRPr="009D7A57">
          <w:rPr>
            <w:rFonts w:asciiTheme="majorHAnsi" w:hAnsiTheme="majorHAnsi" w:cs="Times New Roman"/>
            <w:noProof/>
            <w:webHidden/>
            <w:sz w:val="24"/>
            <w:szCs w:val="24"/>
          </w:rPr>
          <w:instrText xml:space="preserve"> PAGEREF _Toc418775212 \h </w:instrText>
        </w:r>
        <w:r w:rsidR="00BE15B5" w:rsidRPr="009D7A57">
          <w:rPr>
            <w:rFonts w:asciiTheme="majorHAnsi" w:hAnsiTheme="majorHAnsi" w:cs="Times New Roman"/>
            <w:noProof/>
            <w:webHidden/>
            <w:sz w:val="24"/>
            <w:szCs w:val="24"/>
          </w:rPr>
        </w:r>
        <w:r w:rsidR="00BE15B5" w:rsidRPr="009D7A57">
          <w:rPr>
            <w:rFonts w:asciiTheme="majorHAnsi" w:hAnsiTheme="majorHAnsi" w:cs="Times New Roman"/>
            <w:noProof/>
            <w:webHidden/>
            <w:sz w:val="24"/>
            <w:szCs w:val="24"/>
          </w:rPr>
          <w:fldChar w:fldCharType="separate"/>
        </w:r>
        <w:r w:rsidR="00714A72">
          <w:rPr>
            <w:rFonts w:asciiTheme="majorHAnsi" w:hAnsiTheme="majorHAnsi" w:cs="Times New Roman"/>
            <w:noProof/>
            <w:webHidden/>
            <w:sz w:val="24"/>
            <w:szCs w:val="24"/>
          </w:rPr>
          <w:t>38</w:t>
        </w:r>
        <w:r w:rsidR="00BE15B5" w:rsidRPr="009D7A57">
          <w:rPr>
            <w:rFonts w:asciiTheme="majorHAnsi" w:hAnsiTheme="majorHAnsi" w:cs="Times New Roman"/>
            <w:noProof/>
            <w:webHidden/>
            <w:sz w:val="24"/>
            <w:szCs w:val="24"/>
          </w:rPr>
          <w:fldChar w:fldCharType="end"/>
        </w:r>
      </w:hyperlink>
    </w:p>
    <w:p w:rsidR="005B2414" w:rsidRPr="009D7A57" w:rsidRDefault="004E5A8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4" w:history="1">
        <w:r w:rsidR="005B2414" w:rsidRPr="009D7A57">
          <w:rPr>
            <w:rStyle w:val="Hyperlink"/>
            <w:rFonts w:asciiTheme="majorHAnsi" w:hAnsiTheme="majorHAnsi" w:cs="Times New Roman"/>
            <w:noProof/>
            <w:sz w:val="24"/>
            <w:szCs w:val="24"/>
          </w:rPr>
          <w:t>OVLAŠĆENJE ZA ZASTUPANJE I UČESTVOVANJE U POSTUPKU JAVNOG OTVARANJA PONUDA</w:t>
        </w:r>
        <w:r w:rsidR="005B2414" w:rsidRPr="009D7A57">
          <w:rPr>
            <w:rFonts w:asciiTheme="majorHAnsi" w:hAnsiTheme="majorHAnsi" w:cs="Times New Roman"/>
            <w:noProof/>
            <w:webHidden/>
            <w:sz w:val="24"/>
            <w:szCs w:val="24"/>
          </w:rPr>
          <w:tab/>
        </w:r>
        <w:r w:rsidR="00BE15B5" w:rsidRPr="009D7A57">
          <w:rPr>
            <w:rFonts w:asciiTheme="majorHAnsi" w:hAnsiTheme="majorHAnsi" w:cs="Times New Roman"/>
            <w:noProof/>
            <w:webHidden/>
            <w:sz w:val="24"/>
            <w:szCs w:val="24"/>
          </w:rPr>
          <w:fldChar w:fldCharType="begin"/>
        </w:r>
        <w:r w:rsidR="005B2414" w:rsidRPr="009D7A57">
          <w:rPr>
            <w:rFonts w:asciiTheme="majorHAnsi" w:hAnsiTheme="majorHAnsi" w:cs="Times New Roman"/>
            <w:noProof/>
            <w:webHidden/>
            <w:sz w:val="24"/>
            <w:szCs w:val="24"/>
          </w:rPr>
          <w:instrText xml:space="preserve"> PAGEREF _Toc418775214 \h </w:instrText>
        </w:r>
        <w:r w:rsidR="00BE15B5" w:rsidRPr="009D7A57">
          <w:rPr>
            <w:rFonts w:asciiTheme="majorHAnsi" w:hAnsiTheme="majorHAnsi" w:cs="Times New Roman"/>
            <w:noProof/>
            <w:webHidden/>
            <w:sz w:val="24"/>
            <w:szCs w:val="24"/>
          </w:rPr>
        </w:r>
        <w:r w:rsidR="00BE15B5" w:rsidRPr="009D7A57">
          <w:rPr>
            <w:rFonts w:asciiTheme="majorHAnsi" w:hAnsiTheme="majorHAnsi" w:cs="Times New Roman"/>
            <w:noProof/>
            <w:webHidden/>
            <w:sz w:val="24"/>
            <w:szCs w:val="24"/>
          </w:rPr>
          <w:fldChar w:fldCharType="separate"/>
        </w:r>
        <w:r w:rsidR="00714A72">
          <w:rPr>
            <w:rFonts w:asciiTheme="majorHAnsi" w:hAnsiTheme="majorHAnsi" w:cs="Times New Roman"/>
            <w:noProof/>
            <w:webHidden/>
            <w:sz w:val="24"/>
            <w:szCs w:val="24"/>
          </w:rPr>
          <w:t>43</w:t>
        </w:r>
        <w:r w:rsidR="00BE15B5" w:rsidRPr="009D7A57">
          <w:rPr>
            <w:rFonts w:asciiTheme="majorHAnsi" w:hAnsiTheme="majorHAnsi" w:cs="Times New Roman"/>
            <w:noProof/>
            <w:webHidden/>
            <w:sz w:val="24"/>
            <w:szCs w:val="24"/>
          </w:rPr>
          <w:fldChar w:fldCharType="end"/>
        </w:r>
      </w:hyperlink>
    </w:p>
    <w:p w:rsidR="005B2414" w:rsidRPr="009D7A57" w:rsidRDefault="004E5A80">
      <w:pPr>
        <w:pStyle w:val="TOC1"/>
        <w:tabs>
          <w:tab w:val="right" w:leader="dot" w:pos="9062"/>
        </w:tabs>
      </w:pPr>
      <w:hyperlink w:anchor="_Toc418775215" w:history="1">
        <w:r w:rsidR="005B2414" w:rsidRPr="009D7A57">
          <w:rPr>
            <w:rStyle w:val="Hyperlink"/>
            <w:rFonts w:asciiTheme="majorHAnsi" w:hAnsiTheme="majorHAnsi" w:cs="Times New Roman"/>
            <w:noProof/>
            <w:sz w:val="24"/>
            <w:szCs w:val="24"/>
          </w:rPr>
          <w:t>UPUTSTVO O PRAVNOM SREDSTVU</w:t>
        </w:r>
        <w:r w:rsidR="005B2414" w:rsidRPr="009D7A57">
          <w:rPr>
            <w:rFonts w:asciiTheme="majorHAnsi" w:hAnsiTheme="majorHAnsi" w:cs="Times New Roman"/>
            <w:noProof/>
            <w:webHidden/>
            <w:sz w:val="24"/>
            <w:szCs w:val="24"/>
          </w:rPr>
          <w:tab/>
        </w:r>
        <w:r w:rsidR="00BE15B5" w:rsidRPr="009D7A57">
          <w:rPr>
            <w:rFonts w:asciiTheme="majorHAnsi" w:hAnsiTheme="majorHAnsi" w:cs="Times New Roman"/>
            <w:noProof/>
            <w:webHidden/>
            <w:sz w:val="24"/>
            <w:szCs w:val="24"/>
          </w:rPr>
          <w:fldChar w:fldCharType="begin"/>
        </w:r>
        <w:r w:rsidR="005B2414" w:rsidRPr="009D7A57">
          <w:rPr>
            <w:rFonts w:asciiTheme="majorHAnsi" w:hAnsiTheme="majorHAnsi" w:cs="Times New Roman"/>
            <w:noProof/>
            <w:webHidden/>
            <w:sz w:val="24"/>
            <w:szCs w:val="24"/>
          </w:rPr>
          <w:instrText xml:space="preserve"> PAGEREF _Toc418775215 \h </w:instrText>
        </w:r>
        <w:r w:rsidR="00BE15B5" w:rsidRPr="009D7A57">
          <w:rPr>
            <w:rFonts w:asciiTheme="majorHAnsi" w:hAnsiTheme="majorHAnsi" w:cs="Times New Roman"/>
            <w:noProof/>
            <w:webHidden/>
            <w:sz w:val="24"/>
            <w:szCs w:val="24"/>
          </w:rPr>
        </w:r>
        <w:r w:rsidR="00BE15B5" w:rsidRPr="009D7A57">
          <w:rPr>
            <w:rFonts w:asciiTheme="majorHAnsi" w:hAnsiTheme="majorHAnsi" w:cs="Times New Roman"/>
            <w:noProof/>
            <w:webHidden/>
            <w:sz w:val="24"/>
            <w:szCs w:val="24"/>
          </w:rPr>
          <w:fldChar w:fldCharType="separate"/>
        </w:r>
        <w:r w:rsidR="00714A72">
          <w:rPr>
            <w:rFonts w:asciiTheme="majorHAnsi" w:hAnsiTheme="majorHAnsi" w:cs="Times New Roman"/>
            <w:noProof/>
            <w:webHidden/>
            <w:sz w:val="24"/>
            <w:szCs w:val="24"/>
          </w:rPr>
          <w:t>44</w:t>
        </w:r>
        <w:r w:rsidR="00BE15B5" w:rsidRPr="009D7A57">
          <w:rPr>
            <w:rFonts w:asciiTheme="majorHAnsi" w:hAnsiTheme="majorHAnsi" w:cs="Times New Roman"/>
            <w:noProof/>
            <w:webHidden/>
            <w:sz w:val="24"/>
            <w:szCs w:val="24"/>
          </w:rPr>
          <w:fldChar w:fldCharType="end"/>
        </w:r>
      </w:hyperlink>
    </w:p>
    <w:p w:rsidR="00F07DB6" w:rsidRPr="009D7A57" w:rsidRDefault="00F07DB6" w:rsidP="00F07DB6">
      <w:pPr>
        <w:rPr>
          <w:lang w:eastAsia="zh-TW"/>
        </w:rPr>
      </w:pPr>
    </w:p>
    <w:p w:rsidR="0062651A" w:rsidRPr="009D7A57" w:rsidRDefault="0062651A" w:rsidP="0062651A">
      <w:pPr>
        <w:rPr>
          <w:lang w:eastAsia="zh-TW"/>
        </w:rPr>
      </w:pPr>
    </w:p>
    <w:p w:rsidR="00B460F9" w:rsidRPr="00CB6389" w:rsidRDefault="00BE15B5" w:rsidP="00B460F9">
      <w:pPr>
        <w:rPr>
          <w:rFonts w:asciiTheme="majorHAnsi" w:hAnsiTheme="majorHAnsi"/>
          <w:sz w:val="24"/>
          <w:szCs w:val="24"/>
          <w:highlight w:val="yellow"/>
        </w:rPr>
      </w:pPr>
      <w:r w:rsidRPr="009D7A57">
        <w:rPr>
          <w:rFonts w:asciiTheme="majorHAnsi" w:hAnsiTheme="majorHAnsi"/>
          <w:sz w:val="24"/>
          <w:szCs w:val="24"/>
        </w:rPr>
        <w:fldChar w:fldCharType="end"/>
      </w:r>
    </w:p>
    <w:p w:rsidR="00B460F9" w:rsidRPr="00460FE3"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418775194"/>
      <w:r w:rsidRPr="00460FE3">
        <w:rPr>
          <w:rFonts w:asciiTheme="majorHAnsi" w:hAnsiTheme="majorHAnsi"/>
          <w:i w:val="0"/>
          <w:iCs w:val="0"/>
          <w:color w:val="000000"/>
          <w:sz w:val="24"/>
          <w:szCs w:val="24"/>
          <w:u w:val="none"/>
        </w:rPr>
        <w:lastRenderedPageBreak/>
        <w:t>POZIV</w:t>
      </w:r>
      <w:bookmarkEnd w:id="1"/>
      <w:r w:rsidRPr="00460FE3">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460FE3" w:rsidRDefault="00B460F9" w:rsidP="00B460F9">
      <w:pPr>
        <w:spacing w:after="0" w:line="240" w:lineRule="auto"/>
        <w:ind w:left="360"/>
        <w:jc w:val="center"/>
        <w:rPr>
          <w:rFonts w:asciiTheme="majorHAnsi" w:hAnsiTheme="majorHAnsi" w:cs="Times New Roman"/>
          <w:b/>
          <w:bCs/>
          <w:color w:val="000000"/>
          <w:sz w:val="16"/>
          <w:szCs w:val="16"/>
          <w:lang w:val="pl-PL"/>
        </w:rPr>
      </w:pPr>
      <w:r w:rsidRPr="00460FE3">
        <w:rPr>
          <w:rFonts w:asciiTheme="majorHAnsi" w:hAnsiTheme="majorHAnsi" w:cs="Times New Roman"/>
          <w:b/>
          <w:bCs/>
          <w:color w:val="000000"/>
          <w:sz w:val="24"/>
          <w:szCs w:val="24"/>
          <w:lang w:val="pl-PL"/>
        </w:rPr>
        <w:tab/>
      </w:r>
    </w:p>
    <w:p w:rsidR="00B460F9" w:rsidRPr="00460FE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460FE3">
        <w:rPr>
          <w:rFonts w:asciiTheme="majorHAnsi" w:hAnsiTheme="majorHAnsi" w:cs="Times New Roman"/>
          <w:b/>
          <w:bCs/>
          <w:color w:val="000000"/>
          <w:sz w:val="24"/>
          <w:szCs w:val="24"/>
        </w:rPr>
        <w:t>I   Podaci o naručiocu</w:t>
      </w:r>
    </w:p>
    <w:p w:rsidR="00B460F9" w:rsidRPr="00460FE3"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3D00C6" w:rsidRPr="00460FE3" w:rsidTr="00CE6C36">
        <w:trPr>
          <w:trHeight w:val="612"/>
        </w:trPr>
        <w:tc>
          <w:tcPr>
            <w:tcW w:w="4624" w:type="dxa"/>
            <w:tcBorders>
              <w:top w:val="double" w:sz="4" w:space="0" w:color="auto"/>
            </w:tcBorders>
            <w:shd w:val="clear" w:color="auto" w:fill="F2F2F2" w:themeFill="background1" w:themeFillShade="F2"/>
            <w:vAlign w:val="center"/>
          </w:tcPr>
          <w:p w:rsidR="003D00C6" w:rsidRPr="00460FE3" w:rsidRDefault="003D00C6" w:rsidP="00A5711C">
            <w:pPr>
              <w:spacing w:after="0" w:line="240" w:lineRule="auto"/>
              <w:rPr>
                <w:rFonts w:asciiTheme="majorHAnsi" w:hAnsiTheme="majorHAnsi" w:cs="Times New Roman"/>
                <w:b/>
                <w:color w:val="000000"/>
                <w:sz w:val="23"/>
                <w:szCs w:val="23"/>
              </w:rPr>
            </w:pPr>
            <w:r w:rsidRPr="00460FE3">
              <w:rPr>
                <w:rFonts w:asciiTheme="majorHAnsi" w:hAnsiTheme="majorHAnsi" w:cs="Times New Roman"/>
                <w:b/>
                <w:color w:val="000000"/>
                <w:sz w:val="23"/>
                <w:szCs w:val="23"/>
              </w:rPr>
              <w:t>Naručilac:</w:t>
            </w:r>
          </w:p>
          <w:p w:rsidR="003D00C6" w:rsidRPr="00460FE3" w:rsidRDefault="003D00C6" w:rsidP="00A5711C">
            <w:pPr>
              <w:spacing w:after="0" w:line="240" w:lineRule="auto"/>
              <w:rPr>
                <w:rFonts w:asciiTheme="majorHAnsi" w:hAnsiTheme="majorHAnsi" w:cs="Times New Roman"/>
                <w:b/>
                <w:color w:val="000000"/>
                <w:sz w:val="23"/>
                <w:szCs w:val="23"/>
              </w:rPr>
            </w:pPr>
            <w:r w:rsidRPr="00460FE3">
              <w:rPr>
                <w:rFonts w:asciiTheme="majorHAnsi" w:hAnsiTheme="majorHAnsi" w:cs="Times New Roman"/>
                <w:b/>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3D00C6" w:rsidRPr="00460FE3" w:rsidRDefault="003D00C6" w:rsidP="00A5711C">
            <w:pPr>
              <w:spacing w:after="0" w:line="240" w:lineRule="auto"/>
              <w:rPr>
                <w:rFonts w:asciiTheme="majorHAnsi" w:hAnsiTheme="majorHAnsi" w:cs="Times New Roman"/>
                <w:b/>
                <w:color w:val="000000"/>
                <w:sz w:val="23"/>
                <w:szCs w:val="23"/>
              </w:rPr>
            </w:pPr>
            <w:r w:rsidRPr="00460FE3">
              <w:rPr>
                <w:rFonts w:asciiTheme="majorHAnsi" w:hAnsiTheme="majorHAnsi" w:cs="Times New Roman"/>
                <w:b/>
                <w:color w:val="000000"/>
                <w:sz w:val="23"/>
                <w:szCs w:val="23"/>
              </w:rPr>
              <w:t>Lice/a za davanje informacija:</w:t>
            </w:r>
          </w:p>
          <w:p w:rsidR="003D00C6" w:rsidRPr="00460FE3" w:rsidRDefault="00784FC7" w:rsidP="003B3C87">
            <w:pPr>
              <w:numPr>
                <w:ilvl w:val="0"/>
                <w:numId w:val="5"/>
              </w:numPr>
              <w:spacing w:after="0" w:line="240" w:lineRule="auto"/>
              <w:rPr>
                <w:rFonts w:asciiTheme="majorHAnsi" w:hAnsiTheme="majorHAnsi" w:cs="Times New Roman"/>
                <w:color w:val="000000"/>
                <w:sz w:val="23"/>
                <w:szCs w:val="23"/>
                <w:lang w:val="sr-Latn-CS"/>
              </w:rPr>
            </w:pPr>
            <w:r>
              <w:rPr>
                <w:rFonts w:asciiTheme="majorHAnsi" w:hAnsiTheme="majorHAnsi" w:cs="Times New Roman"/>
                <w:b/>
                <w:color w:val="000000"/>
                <w:sz w:val="23"/>
                <w:szCs w:val="23"/>
              </w:rPr>
              <w:t>A</w:t>
            </w:r>
            <w:r w:rsidR="00460FE3" w:rsidRPr="00460FE3">
              <w:rPr>
                <w:rFonts w:asciiTheme="majorHAnsi" w:hAnsiTheme="majorHAnsi" w:cs="Times New Roman"/>
                <w:b/>
                <w:color w:val="000000"/>
                <w:sz w:val="23"/>
                <w:szCs w:val="23"/>
              </w:rPr>
              <w:t xml:space="preserve">drijana Uglik, </w:t>
            </w:r>
            <w:r w:rsidR="00460FE3" w:rsidRPr="00460FE3">
              <w:rPr>
                <w:rFonts w:asciiTheme="majorHAnsi" w:hAnsiTheme="majorHAnsi" w:cs="Times New Roman"/>
                <w:color w:val="000000"/>
                <w:sz w:val="23"/>
                <w:szCs w:val="23"/>
              </w:rPr>
              <w:t>dipl.ecc</w:t>
            </w:r>
          </w:p>
          <w:p w:rsidR="00AD1371" w:rsidRPr="00460FE3" w:rsidRDefault="004F04F5" w:rsidP="003B3C87">
            <w:pPr>
              <w:numPr>
                <w:ilvl w:val="0"/>
                <w:numId w:val="5"/>
              </w:numPr>
              <w:spacing w:after="0" w:line="240" w:lineRule="auto"/>
              <w:rPr>
                <w:rFonts w:ascii="Cambria" w:hAnsi="Cambria" w:cs="Times New Roman"/>
                <w:color w:val="000000"/>
                <w:sz w:val="24"/>
                <w:szCs w:val="24"/>
                <w:lang w:val="sr-Latn-CS"/>
              </w:rPr>
            </w:pPr>
            <w:r w:rsidRPr="00460FE3">
              <w:rPr>
                <w:rFonts w:ascii="Cambria" w:hAnsi="Cambria" w:cs="Times New Roman"/>
                <w:b/>
                <w:color w:val="000000"/>
                <w:sz w:val="23"/>
                <w:szCs w:val="23"/>
                <w:lang w:val="sr-Latn-CS"/>
              </w:rPr>
              <w:t>Vesna Bulatović</w:t>
            </w:r>
            <w:r w:rsidR="00447721" w:rsidRPr="00460FE3">
              <w:rPr>
                <w:rFonts w:ascii="Cambria" w:hAnsi="Cambria" w:cs="Times New Roman"/>
                <w:color w:val="000000"/>
                <w:sz w:val="23"/>
                <w:szCs w:val="23"/>
                <w:lang w:val="sr-Latn-CS"/>
              </w:rPr>
              <w:t>,</w:t>
            </w:r>
            <w:r w:rsidRPr="00460FE3">
              <w:rPr>
                <w:rFonts w:asciiTheme="majorHAnsi" w:hAnsiTheme="majorHAnsi" w:cs="Times New Roman"/>
                <w:color w:val="000000"/>
                <w:sz w:val="23"/>
                <w:szCs w:val="23"/>
                <w:lang w:val="sr-Latn-CS"/>
              </w:rPr>
              <w:t>dipl.ecc</w:t>
            </w:r>
          </w:p>
        </w:tc>
      </w:tr>
      <w:tr w:rsidR="003D00C6" w:rsidRPr="00460FE3" w:rsidTr="00CE6C36">
        <w:trPr>
          <w:trHeight w:val="612"/>
        </w:trPr>
        <w:tc>
          <w:tcPr>
            <w:tcW w:w="4624" w:type="dxa"/>
            <w:shd w:val="clear" w:color="auto" w:fill="F2F2F2" w:themeFill="background1" w:themeFillShade="F2"/>
            <w:vAlign w:val="center"/>
          </w:tcPr>
          <w:p w:rsidR="003D00C6" w:rsidRPr="00460FE3" w:rsidRDefault="003D00C6" w:rsidP="00A5711C">
            <w:pPr>
              <w:spacing w:after="0" w:line="240" w:lineRule="auto"/>
              <w:rPr>
                <w:rFonts w:asciiTheme="majorHAnsi" w:hAnsiTheme="majorHAnsi" w:cs="Times New Roman"/>
                <w:b/>
                <w:color w:val="000000"/>
                <w:sz w:val="23"/>
                <w:szCs w:val="23"/>
              </w:rPr>
            </w:pPr>
            <w:r w:rsidRPr="00460FE3">
              <w:rPr>
                <w:rFonts w:asciiTheme="majorHAnsi" w:hAnsiTheme="majorHAnsi" w:cs="Times New Roman"/>
                <w:b/>
                <w:color w:val="000000"/>
                <w:sz w:val="23"/>
                <w:szCs w:val="23"/>
              </w:rPr>
              <w:t xml:space="preserve">Adresa:  </w:t>
            </w:r>
          </w:p>
          <w:p w:rsidR="003D00C6" w:rsidRPr="00460FE3" w:rsidRDefault="003D00C6" w:rsidP="00A5711C">
            <w:pPr>
              <w:spacing w:after="0" w:line="240" w:lineRule="auto"/>
              <w:rPr>
                <w:rFonts w:asciiTheme="majorHAnsi" w:hAnsiTheme="majorHAnsi" w:cs="Times New Roman"/>
                <w:b/>
                <w:color w:val="000000"/>
                <w:sz w:val="23"/>
                <w:szCs w:val="23"/>
              </w:rPr>
            </w:pPr>
            <w:r w:rsidRPr="00460FE3">
              <w:rPr>
                <w:rFonts w:asciiTheme="majorHAnsi" w:hAnsiTheme="majorHAnsi" w:cs="Times New Roman"/>
                <w:b/>
                <w:color w:val="000000"/>
                <w:sz w:val="23"/>
                <w:szCs w:val="23"/>
              </w:rPr>
              <w:t>Trg Golootočkih žrtava broj 13, Podgorica</w:t>
            </w:r>
          </w:p>
        </w:tc>
        <w:tc>
          <w:tcPr>
            <w:tcW w:w="4663" w:type="dxa"/>
            <w:shd w:val="clear" w:color="auto" w:fill="F2F2F2" w:themeFill="background1" w:themeFillShade="F2"/>
            <w:vAlign w:val="center"/>
          </w:tcPr>
          <w:p w:rsidR="003D00C6" w:rsidRPr="00460FE3" w:rsidRDefault="003D00C6" w:rsidP="00A5711C">
            <w:pPr>
              <w:spacing w:after="0" w:line="240" w:lineRule="auto"/>
              <w:rPr>
                <w:rFonts w:asciiTheme="majorHAnsi" w:hAnsiTheme="majorHAnsi" w:cs="Times New Roman"/>
                <w:b/>
                <w:color w:val="000000"/>
                <w:sz w:val="23"/>
                <w:szCs w:val="23"/>
              </w:rPr>
            </w:pPr>
            <w:r w:rsidRPr="00460FE3">
              <w:rPr>
                <w:rFonts w:asciiTheme="majorHAnsi" w:hAnsiTheme="majorHAnsi" w:cs="Times New Roman"/>
                <w:b/>
                <w:color w:val="000000"/>
                <w:sz w:val="23"/>
                <w:szCs w:val="23"/>
              </w:rPr>
              <w:t>Poštanski broj: 81000</w:t>
            </w:r>
          </w:p>
        </w:tc>
      </w:tr>
      <w:tr w:rsidR="003D00C6" w:rsidRPr="00460FE3" w:rsidTr="003B2B69">
        <w:trPr>
          <w:trHeight w:val="515"/>
        </w:trPr>
        <w:tc>
          <w:tcPr>
            <w:tcW w:w="4624" w:type="dxa"/>
            <w:shd w:val="clear" w:color="auto" w:fill="F2F2F2" w:themeFill="background1" w:themeFillShade="F2"/>
            <w:vAlign w:val="center"/>
          </w:tcPr>
          <w:p w:rsidR="003D00C6" w:rsidRPr="00460FE3" w:rsidRDefault="003D00C6" w:rsidP="00A5711C">
            <w:pPr>
              <w:spacing w:after="0" w:line="240" w:lineRule="auto"/>
              <w:rPr>
                <w:rFonts w:asciiTheme="majorHAnsi" w:hAnsiTheme="majorHAnsi" w:cs="Times New Roman"/>
                <w:b/>
                <w:color w:val="000000"/>
                <w:sz w:val="23"/>
                <w:szCs w:val="23"/>
              </w:rPr>
            </w:pPr>
            <w:r w:rsidRPr="00460FE3">
              <w:rPr>
                <w:rFonts w:asciiTheme="majorHAnsi" w:hAnsiTheme="majorHAnsi" w:cs="Times New Roman"/>
                <w:b/>
                <w:color w:val="000000"/>
                <w:sz w:val="23"/>
                <w:szCs w:val="23"/>
              </w:rPr>
              <w:t>Sjedište: Podgorica</w:t>
            </w:r>
          </w:p>
        </w:tc>
        <w:tc>
          <w:tcPr>
            <w:tcW w:w="4663" w:type="dxa"/>
            <w:shd w:val="clear" w:color="auto" w:fill="F2F2F2" w:themeFill="background1" w:themeFillShade="F2"/>
            <w:vAlign w:val="center"/>
          </w:tcPr>
          <w:p w:rsidR="003D00C6" w:rsidRPr="00460FE3" w:rsidRDefault="003D00C6" w:rsidP="00A5711C">
            <w:pPr>
              <w:spacing w:after="0" w:line="240" w:lineRule="auto"/>
              <w:rPr>
                <w:rFonts w:asciiTheme="majorHAnsi" w:hAnsiTheme="majorHAnsi" w:cs="Times New Roman"/>
                <w:b/>
                <w:color w:val="000000"/>
                <w:sz w:val="23"/>
                <w:szCs w:val="23"/>
              </w:rPr>
            </w:pPr>
            <w:r w:rsidRPr="00460FE3">
              <w:rPr>
                <w:rFonts w:asciiTheme="majorHAnsi" w:hAnsiTheme="majorHAnsi" w:cs="Times New Roman"/>
                <w:b/>
                <w:color w:val="000000"/>
                <w:sz w:val="23"/>
                <w:szCs w:val="23"/>
              </w:rPr>
              <w:t xml:space="preserve">PIB (Matični broj): 02723816 </w:t>
            </w:r>
          </w:p>
        </w:tc>
      </w:tr>
      <w:tr w:rsidR="003D00C6" w:rsidRPr="00460FE3" w:rsidTr="00CE6C36">
        <w:trPr>
          <w:trHeight w:val="612"/>
        </w:trPr>
        <w:tc>
          <w:tcPr>
            <w:tcW w:w="4624" w:type="dxa"/>
            <w:shd w:val="clear" w:color="auto" w:fill="F2F2F2" w:themeFill="background1" w:themeFillShade="F2"/>
            <w:vAlign w:val="center"/>
          </w:tcPr>
          <w:p w:rsidR="003D00C6" w:rsidRPr="00460FE3" w:rsidRDefault="003D00C6" w:rsidP="00A5711C">
            <w:pPr>
              <w:spacing w:after="0" w:line="240" w:lineRule="auto"/>
              <w:rPr>
                <w:rFonts w:asciiTheme="majorHAnsi" w:hAnsiTheme="majorHAnsi" w:cs="Times New Roman"/>
                <w:b/>
                <w:color w:val="000000"/>
                <w:sz w:val="23"/>
                <w:szCs w:val="23"/>
              </w:rPr>
            </w:pPr>
            <w:r w:rsidRPr="00460FE3">
              <w:rPr>
                <w:rFonts w:asciiTheme="majorHAnsi" w:hAnsiTheme="majorHAnsi" w:cs="Times New Roman"/>
                <w:b/>
                <w:color w:val="000000"/>
                <w:sz w:val="23"/>
                <w:szCs w:val="23"/>
              </w:rPr>
              <w:t>Telefon</w:t>
            </w:r>
            <w:r w:rsidR="008A595F" w:rsidRPr="00460FE3">
              <w:rPr>
                <w:rFonts w:asciiTheme="majorHAnsi" w:hAnsiTheme="majorHAnsi" w:cs="Times New Roman"/>
                <w:b/>
                <w:color w:val="000000"/>
                <w:sz w:val="23"/>
                <w:szCs w:val="23"/>
              </w:rPr>
              <w:t>i</w:t>
            </w:r>
            <w:r w:rsidRPr="00460FE3">
              <w:rPr>
                <w:rFonts w:asciiTheme="majorHAnsi" w:hAnsiTheme="majorHAnsi" w:cs="Times New Roman"/>
                <w:b/>
                <w:color w:val="000000"/>
                <w:sz w:val="23"/>
                <w:szCs w:val="23"/>
              </w:rPr>
              <w:t>: +38</w:t>
            </w:r>
            <w:r w:rsidR="00AD1371" w:rsidRPr="00460FE3">
              <w:rPr>
                <w:rFonts w:asciiTheme="majorHAnsi" w:hAnsiTheme="majorHAnsi" w:cs="Times New Roman"/>
                <w:b/>
                <w:color w:val="000000"/>
                <w:sz w:val="23"/>
                <w:szCs w:val="23"/>
              </w:rPr>
              <w:t>2</w:t>
            </w:r>
            <w:r w:rsidRPr="00460FE3">
              <w:rPr>
                <w:rFonts w:asciiTheme="majorHAnsi" w:hAnsiTheme="majorHAnsi" w:cs="Times New Roman"/>
                <w:b/>
                <w:color w:val="000000"/>
                <w:sz w:val="23"/>
                <w:szCs w:val="23"/>
              </w:rPr>
              <w:t xml:space="preserve"> (0) 20 441-</w:t>
            </w:r>
            <w:r w:rsidR="006A433E">
              <w:rPr>
                <w:rFonts w:asciiTheme="majorHAnsi" w:hAnsiTheme="majorHAnsi" w:cs="Times New Roman"/>
                <w:b/>
                <w:color w:val="000000"/>
                <w:sz w:val="23"/>
                <w:szCs w:val="23"/>
              </w:rPr>
              <w:t>436</w:t>
            </w:r>
          </w:p>
          <w:p w:rsidR="00AD1371" w:rsidRPr="00460FE3" w:rsidRDefault="00447721" w:rsidP="00D3628E">
            <w:pPr>
              <w:spacing w:after="0" w:line="240" w:lineRule="auto"/>
              <w:rPr>
                <w:rFonts w:ascii="Cambria" w:hAnsi="Cambria" w:cs="Times New Roman"/>
                <w:b/>
                <w:color w:val="000000"/>
                <w:sz w:val="23"/>
                <w:szCs w:val="23"/>
              </w:rPr>
            </w:pPr>
            <w:r w:rsidRPr="00460FE3">
              <w:rPr>
                <w:rFonts w:ascii="Cambria" w:hAnsi="Cambria" w:cs="Times New Roman"/>
                <w:b/>
                <w:color w:val="000000"/>
                <w:sz w:val="23"/>
                <w:szCs w:val="23"/>
              </w:rPr>
              <w:t xml:space="preserve">+382 (0) </w:t>
            </w:r>
            <w:r w:rsidR="00CB08D9" w:rsidRPr="00460FE3">
              <w:rPr>
                <w:rFonts w:ascii="Cambria" w:hAnsi="Cambria" w:cs="Times New Roman"/>
                <w:b/>
                <w:color w:val="000000"/>
                <w:sz w:val="23"/>
                <w:szCs w:val="23"/>
              </w:rPr>
              <w:t>20441</w:t>
            </w:r>
            <w:r w:rsidRPr="00460FE3">
              <w:rPr>
                <w:rFonts w:ascii="Cambria" w:hAnsi="Cambria" w:cs="Times New Roman"/>
                <w:b/>
                <w:color w:val="000000"/>
                <w:sz w:val="23"/>
                <w:szCs w:val="23"/>
              </w:rPr>
              <w:t>-</w:t>
            </w:r>
            <w:r w:rsidR="00D3628E" w:rsidRPr="00460FE3">
              <w:rPr>
                <w:rFonts w:ascii="Cambria" w:hAnsi="Cambria" w:cs="Times New Roman"/>
                <w:b/>
                <w:color w:val="000000"/>
                <w:sz w:val="23"/>
                <w:szCs w:val="23"/>
              </w:rPr>
              <w:t>773</w:t>
            </w:r>
          </w:p>
        </w:tc>
        <w:tc>
          <w:tcPr>
            <w:tcW w:w="4663" w:type="dxa"/>
            <w:shd w:val="clear" w:color="auto" w:fill="F2F2F2" w:themeFill="background1" w:themeFillShade="F2"/>
            <w:vAlign w:val="center"/>
          </w:tcPr>
          <w:p w:rsidR="003D00C6" w:rsidRPr="00460FE3" w:rsidRDefault="003D00C6" w:rsidP="00902088">
            <w:pPr>
              <w:spacing w:after="0" w:line="240" w:lineRule="auto"/>
              <w:rPr>
                <w:rFonts w:asciiTheme="majorHAnsi" w:hAnsiTheme="majorHAnsi" w:cs="Times New Roman"/>
                <w:b/>
                <w:color w:val="000000"/>
                <w:sz w:val="23"/>
                <w:szCs w:val="23"/>
              </w:rPr>
            </w:pPr>
            <w:r w:rsidRPr="00460FE3">
              <w:rPr>
                <w:rFonts w:asciiTheme="majorHAnsi" w:hAnsiTheme="majorHAnsi" w:cs="Times New Roman"/>
                <w:b/>
                <w:color w:val="000000"/>
                <w:sz w:val="23"/>
                <w:szCs w:val="23"/>
              </w:rPr>
              <w:t>Faks: +38</w:t>
            </w:r>
            <w:r w:rsidR="00902088" w:rsidRPr="00460FE3">
              <w:rPr>
                <w:rFonts w:asciiTheme="majorHAnsi" w:hAnsiTheme="majorHAnsi" w:cs="Times New Roman"/>
                <w:b/>
                <w:color w:val="000000"/>
                <w:sz w:val="23"/>
                <w:szCs w:val="23"/>
              </w:rPr>
              <w:t>2</w:t>
            </w:r>
            <w:r w:rsidRPr="00460FE3">
              <w:rPr>
                <w:rFonts w:asciiTheme="majorHAnsi" w:hAnsiTheme="majorHAnsi" w:cs="Times New Roman"/>
                <w:b/>
                <w:color w:val="000000"/>
                <w:sz w:val="23"/>
                <w:szCs w:val="23"/>
              </w:rPr>
              <w:t xml:space="preserve"> (0) 20 441-348</w:t>
            </w:r>
          </w:p>
        </w:tc>
      </w:tr>
      <w:tr w:rsidR="003D00C6" w:rsidRPr="00460FE3" w:rsidTr="00CE6C36">
        <w:trPr>
          <w:trHeight w:val="346"/>
        </w:trPr>
        <w:tc>
          <w:tcPr>
            <w:tcW w:w="4624" w:type="dxa"/>
            <w:tcBorders>
              <w:bottom w:val="double" w:sz="4" w:space="0" w:color="auto"/>
            </w:tcBorders>
            <w:shd w:val="clear" w:color="auto" w:fill="F2F2F2" w:themeFill="background1" w:themeFillShade="F2"/>
            <w:vAlign w:val="center"/>
          </w:tcPr>
          <w:p w:rsidR="003D00C6" w:rsidRPr="00460FE3" w:rsidRDefault="003D00C6" w:rsidP="00A5711C">
            <w:pPr>
              <w:spacing w:after="0" w:line="240" w:lineRule="auto"/>
              <w:rPr>
                <w:rFonts w:asciiTheme="majorHAnsi" w:hAnsiTheme="majorHAnsi" w:cs="Times New Roman"/>
                <w:b/>
                <w:color w:val="000000"/>
                <w:sz w:val="23"/>
                <w:szCs w:val="23"/>
              </w:rPr>
            </w:pPr>
            <w:r w:rsidRPr="00460FE3">
              <w:rPr>
                <w:rFonts w:asciiTheme="majorHAnsi" w:hAnsiTheme="majorHAnsi" w:cs="Times New Roman"/>
                <w:b/>
                <w:color w:val="000000"/>
                <w:sz w:val="23"/>
                <w:szCs w:val="23"/>
              </w:rPr>
              <w:t xml:space="preserve">E-mail adresa: </w:t>
            </w:r>
            <w:hyperlink r:id="rId10" w:history="1">
              <w:r w:rsidRPr="00460FE3">
                <w:rPr>
                  <w:rStyle w:val="Hyperlink"/>
                  <w:rFonts w:asciiTheme="majorHAnsi" w:hAnsiTheme="majorHAnsi" w:cs="Times New Roman"/>
                  <w:b/>
                  <w:sz w:val="23"/>
                  <w:szCs w:val="23"/>
                </w:rPr>
                <w:t>nabavka@zicg.me</w:t>
              </w:r>
            </w:hyperlink>
          </w:p>
        </w:tc>
        <w:tc>
          <w:tcPr>
            <w:tcW w:w="4663" w:type="dxa"/>
            <w:tcBorders>
              <w:bottom w:val="double" w:sz="4" w:space="0" w:color="auto"/>
            </w:tcBorders>
            <w:shd w:val="clear" w:color="auto" w:fill="F2F2F2" w:themeFill="background1" w:themeFillShade="F2"/>
            <w:vAlign w:val="center"/>
          </w:tcPr>
          <w:p w:rsidR="003D00C6" w:rsidRPr="00460FE3" w:rsidRDefault="003D00C6" w:rsidP="00A5711C">
            <w:pPr>
              <w:spacing w:after="0" w:line="240" w:lineRule="auto"/>
              <w:rPr>
                <w:rFonts w:asciiTheme="majorHAnsi" w:hAnsiTheme="majorHAnsi" w:cs="Times New Roman"/>
                <w:b/>
                <w:color w:val="000000"/>
                <w:sz w:val="23"/>
                <w:szCs w:val="23"/>
              </w:rPr>
            </w:pPr>
            <w:r w:rsidRPr="00460FE3">
              <w:rPr>
                <w:rFonts w:asciiTheme="majorHAnsi" w:hAnsiTheme="majorHAnsi" w:cs="Times New Roman"/>
                <w:b/>
                <w:color w:val="000000"/>
                <w:sz w:val="23"/>
                <w:szCs w:val="23"/>
              </w:rPr>
              <w:t xml:space="preserve">Internet stranica (web): </w:t>
            </w:r>
            <w:hyperlink r:id="rId11" w:history="1">
              <w:r w:rsidRPr="00460FE3">
                <w:rPr>
                  <w:rStyle w:val="Hyperlink"/>
                  <w:rFonts w:asciiTheme="majorHAnsi" w:hAnsiTheme="majorHAnsi" w:cs="Times New Roman"/>
                  <w:b/>
                  <w:sz w:val="23"/>
                  <w:szCs w:val="23"/>
                </w:rPr>
                <w:t>www.zicg.me</w:t>
              </w:r>
            </w:hyperlink>
          </w:p>
        </w:tc>
      </w:tr>
    </w:tbl>
    <w:p w:rsidR="00B460F9" w:rsidRPr="00CB6389" w:rsidRDefault="00B460F9" w:rsidP="00B460F9">
      <w:pPr>
        <w:spacing w:after="0" w:line="240" w:lineRule="auto"/>
        <w:jc w:val="both"/>
        <w:rPr>
          <w:rFonts w:asciiTheme="majorHAnsi" w:hAnsiTheme="majorHAnsi" w:cs="Times New Roman"/>
          <w:color w:val="000000"/>
          <w:sz w:val="24"/>
          <w:szCs w:val="24"/>
          <w:highlight w:val="yellow"/>
          <w:lang w:val="pl-PL"/>
        </w:rPr>
      </w:pPr>
    </w:p>
    <w:p w:rsidR="00B460F9" w:rsidRPr="00460FE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460FE3">
        <w:rPr>
          <w:rFonts w:asciiTheme="majorHAnsi" w:hAnsiTheme="majorHAnsi" w:cs="Times New Roman"/>
          <w:b/>
          <w:bCs/>
          <w:color w:val="000000"/>
          <w:sz w:val="24"/>
          <w:szCs w:val="24"/>
          <w:lang w:val="pl-PL"/>
        </w:rPr>
        <w:t>II Vrsta postupka</w:t>
      </w:r>
    </w:p>
    <w:p w:rsidR="00B460F9" w:rsidRPr="00460FE3" w:rsidRDefault="00B460F9" w:rsidP="00B460F9">
      <w:pPr>
        <w:spacing w:after="0" w:line="240" w:lineRule="auto"/>
        <w:jc w:val="both"/>
        <w:rPr>
          <w:rFonts w:asciiTheme="majorHAnsi" w:hAnsiTheme="majorHAnsi" w:cs="Times New Roman"/>
          <w:b/>
          <w:bCs/>
          <w:color w:val="000000"/>
          <w:sz w:val="10"/>
          <w:szCs w:val="10"/>
          <w:lang w:val="pl-PL"/>
        </w:rPr>
      </w:pPr>
    </w:p>
    <w:p w:rsidR="00B460F9" w:rsidRPr="00CB6389" w:rsidRDefault="00B460F9" w:rsidP="00B460F9">
      <w:pPr>
        <w:spacing w:after="0" w:line="240" w:lineRule="auto"/>
        <w:jc w:val="both"/>
        <w:rPr>
          <w:rFonts w:asciiTheme="majorHAnsi" w:hAnsiTheme="majorHAnsi" w:cs="Times New Roman"/>
          <w:color w:val="000000"/>
          <w:sz w:val="24"/>
          <w:szCs w:val="24"/>
          <w:highlight w:val="yellow"/>
        </w:rPr>
      </w:pPr>
      <w:r w:rsidRPr="00460FE3">
        <w:rPr>
          <w:rFonts w:asciiTheme="majorHAnsi" w:hAnsiTheme="majorHAnsi" w:cs="Times New Roman"/>
          <w:color w:val="000000"/>
          <w:sz w:val="24"/>
          <w:szCs w:val="24"/>
        </w:rPr>
        <w:t>- otvoreni postupak.</w:t>
      </w:r>
    </w:p>
    <w:p w:rsidR="00B460F9" w:rsidRPr="00CB6389" w:rsidRDefault="00B460F9" w:rsidP="00B460F9">
      <w:pPr>
        <w:spacing w:after="0" w:line="240" w:lineRule="auto"/>
        <w:jc w:val="both"/>
        <w:rPr>
          <w:rFonts w:asciiTheme="majorHAnsi" w:hAnsiTheme="majorHAnsi" w:cs="Times New Roman"/>
          <w:color w:val="000000"/>
          <w:sz w:val="16"/>
          <w:szCs w:val="16"/>
          <w:highlight w:val="yellow"/>
        </w:rPr>
      </w:pPr>
    </w:p>
    <w:p w:rsidR="00B460F9" w:rsidRPr="00CB6389" w:rsidRDefault="00B460F9" w:rsidP="00B460F9">
      <w:pPr>
        <w:spacing w:after="0" w:line="240" w:lineRule="auto"/>
        <w:jc w:val="both"/>
        <w:rPr>
          <w:rFonts w:asciiTheme="majorHAnsi" w:hAnsiTheme="majorHAnsi" w:cs="Times New Roman"/>
          <w:color w:val="000000"/>
          <w:sz w:val="16"/>
          <w:szCs w:val="16"/>
          <w:highlight w:val="yellow"/>
        </w:rPr>
      </w:pPr>
    </w:p>
    <w:p w:rsidR="00B460F9" w:rsidRPr="00460FE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460FE3">
        <w:rPr>
          <w:rFonts w:asciiTheme="majorHAnsi" w:hAnsiTheme="majorHAnsi" w:cs="Times New Roman"/>
          <w:b/>
          <w:bCs/>
          <w:color w:val="000000"/>
          <w:sz w:val="24"/>
          <w:szCs w:val="24"/>
        </w:rPr>
        <w:t>III  Predmet javne nabavke</w:t>
      </w:r>
    </w:p>
    <w:p w:rsidR="00B460F9" w:rsidRPr="00460FE3" w:rsidRDefault="00B460F9" w:rsidP="00B460F9">
      <w:pPr>
        <w:spacing w:after="0" w:line="240" w:lineRule="auto"/>
        <w:jc w:val="both"/>
        <w:rPr>
          <w:rFonts w:asciiTheme="majorHAnsi" w:hAnsiTheme="majorHAnsi" w:cs="Times New Roman"/>
          <w:b/>
          <w:bCs/>
          <w:color w:val="000000"/>
          <w:sz w:val="16"/>
          <w:szCs w:val="16"/>
        </w:rPr>
      </w:pPr>
    </w:p>
    <w:p w:rsidR="00B460F9" w:rsidRPr="00460FE3"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460FE3">
        <w:rPr>
          <w:rFonts w:asciiTheme="majorHAnsi" w:hAnsiTheme="majorHAnsi" w:cs="Times New Roman"/>
          <w:b/>
          <w:bCs/>
          <w:color w:val="000000"/>
          <w:sz w:val="24"/>
          <w:szCs w:val="24"/>
        </w:rPr>
        <w:t>Vrsta predmeta javne nabavke</w:t>
      </w:r>
    </w:p>
    <w:p w:rsidR="00B460F9" w:rsidRPr="00460FE3" w:rsidRDefault="00B460F9" w:rsidP="00B460F9">
      <w:pPr>
        <w:spacing w:after="0" w:line="240" w:lineRule="auto"/>
        <w:jc w:val="both"/>
        <w:rPr>
          <w:rFonts w:asciiTheme="majorHAnsi" w:hAnsiTheme="majorHAnsi" w:cs="Times New Roman"/>
          <w:b/>
          <w:bCs/>
          <w:color w:val="000000"/>
          <w:sz w:val="16"/>
          <w:szCs w:val="16"/>
        </w:rPr>
      </w:pPr>
    </w:p>
    <w:p w:rsidR="00B460F9" w:rsidRPr="00460FE3" w:rsidRDefault="003D00C6" w:rsidP="00B460F9">
      <w:pPr>
        <w:spacing w:after="0" w:line="240" w:lineRule="auto"/>
        <w:ind w:left="709"/>
        <w:jc w:val="both"/>
        <w:rPr>
          <w:rFonts w:asciiTheme="majorHAnsi" w:hAnsiTheme="majorHAnsi" w:cs="Times New Roman"/>
          <w:color w:val="000000"/>
          <w:sz w:val="24"/>
          <w:szCs w:val="24"/>
          <w:lang w:val="da-DK"/>
        </w:rPr>
      </w:pPr>
      <w:r w:rsidRPr="00460FE3">
        <w:rPr>
          <w:rFonts w:asciiTheme="majorHAnsi" w:hAnsiTheme="majorHAnsi" w:cs="Times New Roman"/>
          <w:color w:val="000000"/>
          <w:sz w:val="24"/>
          <w:szCs w:val="24"/>
        </w:rPr>
        <w:sym w:font="Wingdings" w:char="F078"/>
      </w:r>
      <w:r w:rsidR="00447721" w:rsidRPr="00460FE3">
        <w:rPr>
          <w:rFonts w:asciiTheme="majorHAnsi" w:hAnsiTheme="majorHAnsi" w:cs="Times New Roman"/>
          <w:color w:val="000000"/>
          <w:sz w:val="24"/>
          <w:szCs w:val="24"/>
          <w:lang w:val="da-DK"/>
        </w:rPr>
        <w:t>Usluge</w:t>
      </w:r>
    </w:p>
    <w:p w:rsidR="00B460F9" w:rsidRPr="00460FE3" w:rsidRDefault="00B460F9" w:rsidP="00B460F9">
      <w:pPr>
        <w:spacing w:after="0" w:line="240" w:lineRule="auto"/>
        <w:jc w:val="both"/>
        <w:rPr>
          <w:rFonts w:asciiTheme="majorHAnsi" w:hAnsiTheme="majorHAnsi" w:cs="Times New Roman"/>
          <w:color w:val="000000"/>
          <w:sz w:val="16"/>
          <w:szCs w:val="16"/>
        </w:rPr>
      </w:pPr>
    </w:p>
    <w:p w:rsidR="00B460F9" w:rsidRPr="001B7BD4"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1B7BD4">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CB6389" w:rsidTr="00C0566E">
        <w:tc>
          <w:tcPr>
            <w:tcW w:w="9179" w:type="dxa"/>
            <w:tcBorders>
              <w:top w:val="single" w:sz="4" w:space="0" w:color="auto"/>
              <w:bottom w:val="single" w:sz="4" w:space="0" w:color="auto"/>
            </w:tcBorders>
          </w:tcPr>
          <w:p w:rsidR="00BD74EA" w:rsidRPr="001B7BD4" w:rsidRDefault="006F4294" w:rsidP="000C2D31">
            <w:pPr>
              <w:tabs>
                <w:tab w:val="left" w:pos="720"/>
                <w:tab w:val="left" w:pos="1080"/>
              </w:tabs>
              <w:spacing w:after="0" w:line="240" w:lineRule="auto"/>
              <w:jc w:val="both"/>
              <w:rPr>
                <w:rFonts w:ascii="Cambria" w:hAnsi="Cambria" w:cs="Arial"/>
                <w:sz w:val="24"/>
                <w:szCs w:val="24"/>
              </w:rPr>
            </w:pPr>
            <w:r w:rsidRPr="001B7BD4">
              <w:rPr>
                <w:rFonts w:ascii="Cambria" w:hAnsi="Cambria" w:cs="Arial"/>
                <w:sz w:val="24"/>
                <w:szCs w:val="24"/>
              </w:rPr>
              <w:t>Vršenje usluge proc</w:t>
            </w:r>
            <w:r w:rsidR="00B31CC9" w:rsidRPr="001B7BD4">
              <w:rPr>
                <w:rFonts w:ascii="Cambria" w:hAnsi="Cambria" w:cs="Arial"/>
                <w:sz w:val="24"/>
                <w:szCs w:val="24"/>
              </w:rPr>
              <w:t>jene imovine Društva u sk</w:t>
            </w:r>
            <w:r w:rsidR="000C2D31" w:rsidRPr="001B7BD4">
              <w:rPr>
                <w:rFonts w:ascii="Cambria" w:hAnsi="Cambria" w:cs="Arial"/>
                <w:sz w:val="24"/>
                <w:szCs w:val="24"/>
              </w:rPr>
              <w:t>l</w:t>
            </w:r>
            <w:r w:rsidR="00B31CC9" w:rsidRPr="001B7BD4">
              <w:rPr>
                <w:rFonts w:ascii="Cambria" w:hAnsi="Cambria" w:cs="Arial"/>
                <w:sz w:val="24"/>
                <w:szCs w:val="24"/>
              </w:rPr>
              <w:t>adu sa:</w:t>
            </w:r>
          </w:p>
          <w:p w:rsidR="00B31CC9" w:rsidRPr="001B7BD4" w:rsidRDefault="00B31CC9" w:rsidP="000C2D31">
            <w:pPr>
              <w:pStyle w:val="ListParagraph"/>
              <w:numPr>
                <w:ilvl w:val="0"/>
                <w:numId w:val="16"/>
              </w:numPr>
              <w:tabs>
                <w:tab w:val="left" w:pos="720"/>
                <w:tab w:val="left" w:pos="1080"/>
              </w:tabs>
              <w:spacing w:before="0" w:after="0" w:line="240" w:lineRule="auto"/>
              <w:jc w:val="both"/>
              <w:rPr>
                <w:rFonts w:asciiTheme="majorHAnsi" w:hAnsiTheme="majorHAnsi" w:cs="Arial"/>
                <w:i/>
                <w:sz w:val="24"/>
                <w:szCs w:val="24"/>
              </w:rPr>
            </w:pPr>
            <w:r w:rsidRPr="001B7BD4">
              <w:rPr>
                <w:rFonts w:asciiTheme="majorHAnsi" w:hAnsiTheme="majorHAnsi" w:cs="Arial"/>
                <w:i/>
                <w:sz w:val="24"/>
                <w:szCs w:val="24"/>
              </w:rPr>
              <w:t>Međunaro</w:t>
            </w:r>
            <w:r w:rsidR="006F4294" w:rsidRPr="001B7BD4">
              <w:rPr>
                <w:rFonts w:asciiTheme="majorHAnsi" w:hAnsiTheme="majorHAnsi" w:cs="Arial"/>
                <w:i/>
                <w:sz w:val="24"/>
                <w:szCs w:val="24"/>
              </w:rPr>
              <w:t>dnim standardima za oblast proc</w:t>
            </w:r>
            <w:r w:rsidRPr="001B7BD4">
              <w:rPr>
                <w:rFonts w:asciiTheme="majorHAnsi" w:hAnsiTheme="majorHAnsi" w:cs="Arial"/>
                <w:i/>
                <w:sz w:val="24"/>
                <w:szCs w:val="24"/>
              </w:rPr>
              <w:t>jenjivanja,</w:t>
            </w:r>
          </w:p>
          <w:p w:rsidR="00B31CC9" w:rsidRPr="001B7BD4" w:rsidRDefault="00B31CC9" w:rsidP="000C2D31">
            <w:pPr>
              <w:pStyle w:val="ListParagraph"/>
              <w:numPr>
                <w:ilvl w:val="0"/>
                <w:numId w:val="16"/>
              </w:numPr>
              <w:tabs>
                <w:tab w:val="left" w:pos="720"/>
                <w:tab w:val="left" w:pos="1080"/>
              </w:tabs>
              <w:spacing w:before="0" w:after="0" w:line="240" w:lineRule="auto"/>
              <w:jc w:val="both"/>
              <w:rPr>
                <w:rFonts w:asciiTheme="majorHAnsi" w:hAnsiTheme="majorHAnsi" w:cs="Arial"/>
                <w:i/>
                <w:sz w:val="24"/>
                <w:szCs w:val="24"/>
              </w:rPr>
            </w:pPr>
            <w:r w:rsidRPr="001B7BD4">
              <w:rPr>
                <w:rFonts w:asciiTheme="majorHAnsi" w:hAnsiTheme="majorHAnsi" w:cs="Arial"/>
                <w:i/>
                <w:sz w:val="24"/>
                <w:szCs w:val="24"/>
              </w:rPr>
              <w:t>Međunarodnim računovodstvenim standardima i međunarodnim standardima finansijskog izvještavanja (MRS I MSFI),</w:t>
            </w:r>
          </w:p>
          <w:p w:rsidR="00B31CC9" w:rsidRPr="001B7BD4" w:rsidRDefault="00B31CC9" w:rsidP="00BB55B0">
            <w:pPr>
              <w:pStyle w:val="ListParagraph"/>
              <w:numPr>
                <w:ilvl w:val="0"/>
                <w:numId w:val="16"/>
              </w:numPr>
              <w:tabs>
                <w:tab w:val="left" w:pos="720"/>
                <w:tab w:val="left" w:pos="1080"/>
              </w:tabs>
              <w:spacing w:before="0" w:after="0" w:line="240" w:lineRule="auto"/>
              <w:jc w:val="both"/>
              <w:rPr>
                <w:rFonts w:asciiTheme="majorHAnsi" w:hAnsiTheme="majorHAnsi" w:cs="Arial"/>
                <w:i/>
                <w:sz w:val="24"/>
                <w:szCs w:val="24"/>
              </w:rPr>
            </w:pPr>
            <w:r w:rsidRPr="001B7BD4">
              <w:rPr>
                <w:rFonts w:asciiTheme="majorHAnsi" w:hAnsiTheme="majorHAnsi" w:cs="Arial"/>
                <w:i/>
                <w:sz w:val="24"/>
                <w:szCs w:val="24"/>
              </w:rPr>
              <w:t>i drugim pozitivnim propisima koj</w:t>
            </w:r>
            <w:r w:rsidR="00BB55B0" w:rsidRPr="001B7BD4">
              <w:rPr>
                <w:rFonts w:asciiTheme="majorHAnsi" w:hAnsiTheme="majorHAnsi" w:cs="Arial"/>
                <w:i/>
                <w:sz w:val="24"/>
                <w:szCs w:val="24"/>
              </w:rPr>
              <w:t>i</w:t>
            </w:r>
            <w:r w:rsidRPr="001B7BD4">
              <w:rPr>
                <w:rFonts w:asciiTheme="majorHAnsi" w:hAnsiTheme="majorHAnsi" w:cs="Arial"/>
                <w:i/>
                <w:sz w:val="24"/>
                <w:szCs w:val="24"/>
              </w:rPr>
              <w:t xml:space="preserve"> se odnose na predmetnu uslugu </w:t>
            </w:r>
            <w:r w:rsidR="000C2D31" w:rsidRPr="001B7BD4">
              <w:rPr>
                <w:rFonts w:asciiTheme="majorHAnsi" w:hAnsiTheme="majorHAnsi" w:cs="Arial"/>
                <w:i/>
                <w:sz w:val="24"/>
                <w:szCs w:val="24"/>
              </w:rPr>
              <w:t>i dobre poslovne običaje i norme.</w:t>
            </w:r>
          </w:p>
        </w:tc>
      </w:tr>
    </w:tbl>
    <w:p w:rsidR="00B460F9" w:rsidRPr="00CB6389" w:rsidRDefault="00B460F9" w:rsidP="00B460F9">
      <w:pPr>
        <w:spacing w:after="0" w:line="240" w:lineRule="auto"/>
        <w:jc w:val="center"/>
        <w:rPr>
          <w:rFonts w:asciiTheme="majorHAnsi" w:hAnsiTheme="majorHAnsi" w:cs="Times New Roman"/>
          <w:color w:val="000000"/>
          <w:highlight w:val="yellow"/>
        </w:rPr>
      </w:pPr>
    </w:p>
    <w:p w:rsidR="00B460F9" w:rsidRPr="00460FE3"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460FE3">
        <w:rPr>
          <w:rFonts w:asciiTheme="majorHAnsi" w:hAnsiTheme="majorHAnsi" w:cs="Times New Roman"/>
          <w:b/>
          <w:bCs/>
          <w:color w:val="000000"/>
          <w:sz w:val="24"/>
          <w:szCs w:val="24"/>
        </w:rPr>
        <w:t>CPV – Jedinstveni rječnik javnih nabavki</w:t>
      </w: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B460F9" w:rsidRPr="00460FE3" w:rsidTr="005820EC">
        <w:tc>
          <w:tcPr>
            <w:tcW w:w="9180" w:type="dxa"/>
            <w:tcBorders>
              <w:top w:val="single" w:sz="4" w:space="0" w:color="auto"/>
              <w:bottom w:val="single" w:sz="4" w:space="0" w:color="auto"/>
            </w:tcBorders>
          </w:tcPr>
          <w:p w:rsidR="00B460F9" w:rsidRPr="00460FE3" w:rsidRDefault="000C2D31" w:rsidP="00865EA2">
            <w:pPr>
              <w:autoSpaceDE w:val="0"/>
              <w:autoSpaceDN w:val="0"/>
              <w:adjustRightInd w:val="0"/>
              <w:spacing w:after="0" w:line="240" w:lineRule="auto"/>
              <w:rPr>
                <w:rFonts w:asciiTheme="majorHAnsi" w:hAnsiTheme="majorHAnsi" w:cs="Times-Roman"/>
                <w:sz w:val="24"/>
                <w:szCs w:val="24"/>
              </w:rPr>
            </w:pPr>
            <w:r w:rsidRPr="00460FE3">
              <w:rPr>
                <w:rFonts w:asciiTheme="majorHAnsi" w:eastAsia="Times New Roman" w:hAnsiTheme="majorHAnsi" w:cs="Times New Roman"/>
                <w:sz w:val="24"/>
                <w:szCs w:val="24"/>
              </w:rPr>
              <w:t>79200000-6 Racunovodstvene, revizijske i finansijske usluge</w:t>
            </w:r>
          </w:p>
        </w:tc>
      </w:tr>
    </w:tbl>
    <w:p w:rsidR="00B460F9" w:rsidRPr="00CB6389" w:rsidRDefault="00B460F9" w:rsidP="00B460F9">
      <w:pPr>
        <w:spacing w:after="0" w:line="240" w:lineRule="auto"/>
        <w:jc w:val="both"/>
        <w:rPr>
          <w:rFonts w:asciiTheme="majorHAnsi" w:hAnsiTheme="majorHAnsi" w:cs="Times New Roman"/>
          <w:color w:val="000000"/>
          <w:sz w:val="16"/>
          <w:szCs w:val="16"/>
          <w:highlight w:val="yellow"/>
          <w:lang w:val="pl-PL"/>
        </w:rPr>
      </w:pPr>
    </w:p>
    <w:p w:rsidR="00B460F9" w:rsidRPr="00CB6389" w:rsidRDefault="00B460F9" w:rsidP="00B460F9">
      <w:pPr>
        <w:spacing w:after="0" w:line="240" w:lineRule="auto"/>
        <w:jc w:val="both"/>
        <w:rPr>
          <w:rFonts w:asciiTheme="majorHAnsi" w:hAnsiTheme="majorHAnsi" w:cs="Times New Roman"/>
          <w:color w:val="000000"/>
          <w:sz w:val="16"/>
          <w:szCs w:val="16"/>
          <w:highlight w:val="yellow"/>
          <w:lang w:val="pl-PL"/>
        </w:rPr>
      </w:pPr>
    </w:p>
    <w:p w:rsidR="00B460F9" w:rsidRPr="00460FE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460FE3">
        <w:rPr>
          <w:rFonts w:asciiTheme="majorHAnsi" w:hAnsiTheme="majorHAnsi" w:cs="Times New Roman"/>
          <w:b/>
          <w:bCs/>
          <w:color w:val="000000"/>
          <w:sz w:val="24"/>
          <w:szCs w:val="24"/>
          <w:lang w:val="pl-PL"/>
        </w:rPr>
        <w:t>IV  Zaključivanje okvirnog sporazuma</w:t>
      </w:r>
    </w:p>
    <w:p w:rsidR="00B460F9" w:rsidRPr="00460FE3" w:rsidRDefault="00B460F9" w:rsidP="00B460F9">
      <w:pPr>
        <w:spacing w:after="0" w:line="240" w:lineRule="auto"/>
        <w:jc w:val="both"/>
        <w:rPr>
          <w:rFonts w:asciiTheme="majorHAnsi" w:hAnsiTheme="majorHAnsi" w:cs="Times New Roman"/>
          <w:color w:val="000000"/>
          <w:sz w:val="16"/>
          <w:szCs w:val="16"/>
          <w:lang w:val="pl-PL"/>
        </w:rPr>
      </w:pPr>
    </w:p>
    <w:p w:rsidR="00B460F9" w:rsidRPr="00460FE3" w:rsidRDefault="00B460F9" w:rsidP="00B460F9">
      <w:pPr>
        <w:spacing w:after="0" w:line="240" w:lineRule="auto"/>
        <w:jc w:val="both"/>
        <w:rPr>
          <w:rFonts w:asciiTheme="majorHAnsi" w:hAnsiTheme="majorHAnsi" w:cs="Times New Roman"/>
          <w:color w:val="000000"/>
          <w:sz w:val="24"/>
          <w:szCs w:val="24"/>
          <w:lang w:val="pl-PL"/>
        </w:rPr>
      </w:pPr>
      <w:r w:rsidRPr="00460FE3">
        <w:rPr>
          <w:rFonts w:asciiTheme="majorHAnsi" w:hAnsiTheme="majorHAnsi" w:cs="Times New Roman"/>
          <w:color w:val="000000"/>
          <w:sz w:val="24"/>
          <w:szCs w:val="24"/>
          <w:lang w:val="pl-PL"/>
        </w:rPr>
        <w:t>Zaključiće se okvirni sporazum:</w:t>
      </w:r>
    </w:p>
    <w:p w:rsidR="00B460F9" w:rsidRPr="00460FE3" w:rsidRDefault="00B460F9" w:rsidP="00B460F9">
      <w:pPr>
        <w:spacing w:after="0" w:line="240" w:lineRule="auto"/>
        <w:jc w:val="both"/>
        <w:rPr>
          <w:rFonts w:asciiTheme="majorHAnsi" w:hAnsiTheme="majorHAnsi" w:cs="Times New Roman"/>
          <w:color w:val="000000"/>
          <w:sz w:val="16"/>
          <w:szCs w:val="16"/>
          <w:lang w:val="pl-PL"/>
        </w:rPr>
      </w:pPr>
    </w:p>
    <w:p w:rsidR="00B460F9" w:rsidRPr="00460FE3" w:rsidRDefault="00E17046" w:rsidP="00B460F9">
      <w:pPr>
        <w:spacing w:after="0" w:line="240" w:lineRule="auto"/>
        <w:jc w:val="both"/>
        <w:rPr>
          <w:rFonts w:asciiTheme="majorHAnsi" w:hAnsiTheme="majorHAnsi" w:cs="Times New Roman"/>
          <w:color w:val="000000"/>
          <w:sz w:val="24"/>
          <w:szCs w:val="24"/>
          <w:lang w:val="da-DK"/>
        </w:rPr>
      </w:pPr>
      <w:r w:rsidRPr="00460FE3">
        <w:rPr>
          <w:rFonts w:asciiTheme="majorHAnsi" w:hAnsiTheme="majorHAnsi" w:cs="Times New Roman"/>
          <w:color w:val="000000"/>
          <w:sz w:val="24"/>
          <w:szCs w:val="24"/>
        </w:rPr>
        <w:sym w:font="Wingdings" w:char="F078"/>
      </w:r>
      <w:r w:rsidR="00B460F9" w:rsidRPr="00460FE3">
        <w:rPr>
          <w:rFonts w:asciiTheme="majorHAnsi" w:hAnsiTheme="majorHAnsi" w:cs="Times New Roman"/>
          <w:color w:val="000000"/>
          <w:sz w:val="24"/>
          <w:szCs w:val="24"/>
          <w:lang w:val="da-DK"/>
        </w:rPr>
        <w:t xml:space="preserve"> ne</w:t>
      </w:r>
    </w:p>
    <w:p w:rsidR="00B460F9" w:rsidRPr="00460FE3" w:rsidRDefault="00B460F9" w:rsidP="00B460F9">
      <w:pPr>
        <w:spacing w:after="0" w:line="240" w:lineRule="auto"/>
        <w:jc w:val="both"/>
        <w:rPr>
          <w:rFonts w:asciiTheme="majorHAnsi" w:hAnsiTheme="majorHAnsi" w:cs="Times New Roman"/>
          <w:color w:val="000000"/>
          <w:sz w:val="16"/>
          <w:szCs w:val="16"/>
          <w:lang w:val="pl-PL"/>
        </w:rPr>
      </w:pPr>
    </w:p>
    <w:p w:rsidR="00340BC2" w:rsidRPr="00CB6389" w:rsidRDefault="00340BC2" w:rsidP="00B460F9">
      <w:pPr>
        <w:spacing w:after="0" w:line="240" w:lineRule="auto"/>
        <w:jc w:val="both"/>
        <w:rPr>
          <w:rFonts w:asciiTheme="majorHAnsi" w:hAnsiTheme="majorHAnsi" w:cs="Times New Roman"/>
          <w:color w:val="000000"/>
          <w:sz w:val="16"/>
          <w:szCs w:val="16"/>
          <w:highlight w:val="yellow"/>
          <w:lang w:val="pl-PL"/>
        </w:rPr>
      </w:pPr>
    </w:p>
    <w:p w:rsidR="00B460F9" w:rsidRPr="00460FE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460FE3">
        <w:rPr>
          <w:rFonts w:asciiTheme="majorHAnsi" w:hAnsiTheme="majorHAnsi" w:cs="Times New Roman"/>
          <w:b/>
          <w:bCs/>
          <w:color w:val="000000"/>
          <w:sz w:val="24"/>
          <w:szCs w:val="24"/>
        </w:rPr>
        <w:t xml:space="preserve">V Način određivanja predmeta i </w:t>
      </w:r>
      <w:r w:rsidRPr="00460FE3">
        <w:rPr>
          <w:rFonts w:asciiTheme="majorHAnsi" w:hAnsiTheme="majorHAnsi" w:cs="Times New Roman"/>
          <w:b/>
          <w:bCs/>
          <w:color w:val="000000"/>
          <w:sz w:val="24"/>
          <w:szCs w:val="24"/>
          <w:lang w:val="pl-PL"/>
        </w:rPr>
        <w:t>procijenjena vrijednost javne nabavke</w:t>
      </w:r>
      <w:r w:rsidRPr="00460FE3">
        <w:rPr>
          <w:rFonts w:asciiTheme="majorHAnsi" w:hAnsiTheme="majorHAnsi" w:cs="Times New Roman"/>
          <w:b/>
          <w:bCs/>
          <w:color w:val="000000"/>
          <w:sz w:val="24"/>
          <w:szCs w:val="24"/>
        </w:rPr>
        <w:t>:</w:t>
      </w:r>
    </w:p>
    <w:p w:rsidR="00B460F9" w:rsidRPr="00460FE3" w:rsidRDefault="00B460F9" w:rsidP="00B460F9">
      <w:pPr>
        <w:spacing w:after="0" w:line="240" w:lineRule="auto"/>
        <w:jc w:val="both"/>
        <w:rPr>
          <w:rFonts w:asciiTheme="majorHAnsi" w:hAnsiTheme="majorHAnsi" w:cs="Times New Roman"/>
          <w:color w:val="000000"/>
          <w:sz w:val="16"/>
          <w:szCs w:val="16"/>
        </w:rPr>
      </w:pPr>
    </w:p>
    <w:p w:rsidR="00B460F9" w:rsidRPr="00460FE3" w:rsidRDefault="007C1947" w:rsidP="00B460F9">
      <w:pPr>
        <w:spacing w:after="0" w:line="240" w:lineRule="auto"/>
        <w:jc w:val="both"/>
        <w:rPr>
          <w:rFonts w:asciiTheme="majorHAnsi" w:hAnsiTheme="majorHAnsi" w:cs="Times New Roman"/>
          <w:b/>
          <w:bCs/>
          <w:color w:val="000000"/>
          <w:sz w:val="24"/>
          <w:szCs w:val="24"/>
          <w:lang w:val="pl-PL"/>
        </w:rPr>
      </w:pPr>
      <w:r w:rsidRPr="00460FE3">
        <w:rPr>
          <w:rFonts w:asciiTheme="majorHAnsi" w:hAnsiTheme="majorHAnsi" w:cs="Times New Roman"/>
          <w:color w:val="000000"/>
          <w:sz w:val="24"/>
          <w:szCs w:val="24"/>
        </w:rPr>
        <w:sym w:font="Wingdings" w:char="F078"/>
      </w:r>
      <w:r w:rsidR="00B460F9" w:rsidRPr="00460FE3">
        <w:rPr>
          <w:rFonts w:asciiTheme="majorHAnsi" w:hAnsiTheme="majorHAnsi" w:cs="Times New Roman"/>
          <w:b/>
          <w:bCs/>
          <w:color w:val="000000"/>
          <w:sz w:val="24"/>
          <w:szCs w:val="24"/>
          <w:lang w:val="pl-PL"/>
        </w:rPr>
        <w:t>Procijenjena vrijednost predmeta nabavke bezzaključivanja okvirnog sporazuma</w:t>
      </w:r>
    </w:p>
    <w:p w:rsidR="00516F60" w:rsidRPr="00460FE3" w:rsidRDefault="00516F60" w:rsidP="00B460F9">
      <w:pPr>
        <w:spacing w:after="0" w:line="240" w:lineRule="auto"/>
        <w:jc w:val="both"/>
        <w:rPr>
          <w:rFonts w:asciiTheme="majorHAnsi" w:hAnsiTheme="majorHAnsi" w:cs="Times New Roman"/>
          <w:color w:val="000000"/>
          <w:sz w:val="16"/>
          <w:szCs w:val="16"/>
        </w:rPr>
      </w:pPr>
    </w:p>
    <w:p w:rsidR="00B460F9" w:rsidRPr="00460FE3" w:rsidRDefault="00B460F9" w:rsidP="00B460F9">
      <w:pPr>
        <w:spacing w:after="0" w:line="240" w:lineRule="auto"/>
        <w:jc w:val="both"/>
        <w:rPr>
          <w:rFonts w:asciiTheme="majorHAnsi" w:hAnsiTheme="majorHAnsi" w:cs="Times New Roman"/>
          <w:color w:val="000000"/>
          <w:sz w:val="24"/>
          <w:szCs w:val="24"/>
        </w:rPr>
      </w:pPr>
      <w:r w:rsidRPr="00460FE3">
        <w:rPr>
          <w:rFonts w:asciiTheme="majorHAnsi" w:hAnsiTheme="majorHAnsi" w:cs="Times New Roman"/>
          <w:color w:val="000000"/>
          <w:sz w:val="24"/>
          <w:szCs w:val="24"/>
        </w:rPr>
        <w:t>Predmet javne nabavke se nabavlja:</w:t>
      </w:r>
    </w:p>
    <w:p w:rsidR="00B460F9" w:rsidRPr="00460FE3" w:rsidRDefault="00B460F9" w:rsidP="00B460F9">
      <w:pPr>
        <w:spacing w:after="0" w:line="240" w:lineRule="auto"/>
        <w:jc w:val="both"/>
        <w:rPr>
          <w:rFonts w:asciiTheme="majorHAnsi" w:hAnsiTheme="majorHAnsi" w:cs="Times New Roman"/>
          <w:color w:val="000000"/>
          <w:sz w:val="16"/>
          <w:szCs w:val="16"/>
        </w:rPr>
      </w:pPr>
    </w:p>
    <w:p w:rsidR="00B460F9" w:rsidRPr="00460FE3" w:rsidRDefault="007C1947" w:rsidP="00B460F9">
      <w:pPr>
        <w:spacing w:after="0" w:line="240" w:lineRule="auto"/>
        <w:jc w:val="both"/>
        <w:rPr>
          <w:rFonts w:asciiTheme="majorHAnsi" w:hAnsiTheme="majorHAnsi" w:cs="Times New Roman"/>
          <w:b/>
          <w:color w:val="000000"/>
          <w:sz w:val="24"/>
          <w:szCs w:val="24"/>
          <w:u w:val="single"/>
          <w:lang w:val="pl-PL"/>
        </w:rPr>
      </w:pPr>
      <w:r w:rsidRPr="00460FE3">
        <w:rPr>
          <w:rFonts w:asciiTheme="majorHAnsi" w:hAnsiTheme="majorHAnsi" w:cs="Times New Roman"/>
          <w:color w:val="000000"/>
          <w:sz w:val="24"/>
          <w:szCs w:val="24"/>
        </w:rPr>
        <w:sym w:font="Wingdings" w:char="F078"/>
      </w:r>
      <w:r w:rsidR="00B460F9" w:rsidRPr="00460FE3">
        <w:rPr>
          <w:rFonts w:asciiTheme="majorHAnsi" w:hAnsiTheme="majorHAnsi" w:cs="Times New Roman"/>
          <w:color w:val="000000"/>
          <w:sz w:val="24"/>
          <w:szCs w:val="24"/>
        </w:rPr>
        <w:t xml:space="preserve"> kao cjelina,</w:t>
      </w:r>
      <w:r w:rsidR="00B460F9" w:rsidRPr="00460FE3">
        <w:rPr>
          <w:rFonts w:asciiTheme="majorHAnsi" w:hAnsiTheme="majorHAnsi" w:cs="Times New Roman"/>
          <w:color w:val="000000"/>
          <w:sz w:val="24"/>
          <w:szCs w:val="24"/>
          <w:lang w:val="pl-PL"/>
        </w:rPr>
        <w:t xml:space="preserve"> procijenjene vrijednosti sa uračunatim PDV-om</w:t>
      </w:r>
      <w:r w:rsidR="00DF4387" w:rsidRPr="00460FE3">
        <w:rPr>
          <w:rFonts w:asciiTheme="majorHAnsi" w:hAnsiTheme="majorHAnsi" w:cs="Times New Roman"/>
          <w:color w:val="000000"/>
          <w:sz w:val="24"/>
          <w:szCs w:val="24"/>
          <w:lang w:val="pl-PL"/>
        </w:rPr>
        <w:t>:</w:t>
      </w:r>
      <w:r w:rsidR="00D62B54">
        <w:rPr>
          <w:rFonts w:asciiTheme="majorHAnsi" w:hAnsiTheme="majorHAnsi" w:cs="Times New Roman"/>
          <w:b/>
          <w:color w:val="000000"/>
          <w:sz w:val="24"/>
          <w:szCs w:val="24"/>
          <w:u w:val="single"/>
          <w:lang w:val="pl-PL"/>
        </w:rPr>
        <w:t>35</w:t>
      </w:r>
      <w:r w:rsidRPr="00460FE3">
        <w:rPr>
          <w:rFonts w:asciiTheme="majorHAnsi" w:hAnsiTheme="majorHAnsi" w:cs="Times New Roman"/>
          <w:b/>
          <w:color w:val="000000"/>
          <w:sz w:val="24"/>
          <w:szCs w:val="24"/>
          <w:u w:val="single"/>
          <w:lang w:val="pl-PL"/>
        </w:rPr>
        <w:t>.000,00</w:t>
      </w:r>
      <w:r w:rsidR="00B460F9" w:rsidRPr="00460FE3">
        <w:rPr>
          <w:rFonts w:asciiTheme="majorHAnsi" w:hAnsiTheme="majorHAnsi" w:cs="Times New Roman"/>
          <w:b/>
          <w:color w:val="000000"/>
          <w:sz w:val="24"/>
          <w:szCs w:val="24"/>
          <w:u w:val="single"/>
          <w:lang w:val="pl-PL"/>
        </w:rPr>
        <w:t xml:space="preserve"> €;</w:t>
      </w:r>
    </w:p>
    <w:p w:rsidR="003B2B69" w:rsidRPr="00460FE3" w:rsidRDefault="003B2B69" w:rsidP="00B460F9">
      <w:pPr>
        <w:spacing w:after="0" w:line="240" w:lineRule="auto"/>
        <w:jc w:val="both"/>
        <w:rPr>
          <w:rFonts w:asciiTheme="majorHAnsi" w:hAnsiTheme="majorHAnsi" w:cs="Times New Roman"/>
          <w:color w:val="000000"/>
          <w:sz w:val="16"/>
          <w:szCs w:val="16"/>
        </w:rPr>
      </w:pPr>
    </w:p>
    <w:p w:rsidR="00B460F9" w:rsidRPr="00460FE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460FE3">
        <w:rPr>
          <w:rFonts w:asciiTheme="majorHAnsi" w:hAnsiTheme="majorHAnsi" w:cs="Times New Roman"/>
          <w:b/>
          <w:bCs/>
          <w:color w:val="000000"/>
          <w:sz w:val="24"/>
          <w:szCs w:val="24"/>
        </w:rPr>
        <w:lastRenderedPageBreak/>
        <w:t>VI Mogu</w:t>
      </w:r>
      <w:r w:rsidRPr="00460FE3">
        <w:rPr>
          <w:rFonts w:asciiTheme="majorHAnsi" w:hAnsiTheme="majorHAnsi" w:cs="Times New Roman"/>
          <w:b/>
          <w:bCs/>
          <w:color w:val="000000"/>
          <w:sz w:val="24"/>
          <w:szCs w:val="24"/>
          <w:lang w:val="hr-HR"/>
        </w:rPr>
        <w:t>ć</w:t>
      </w:r>
      <w:r w:rsidRPr="00460FE3">
        <w:rPr>
          <w:rFonts w:asciiTheme="majorHAnsi" w:hAnsiTheme="majorHAnsi" w:cs="Times New Roman"/>
          <w:b/>
          <w:bCs/>
          <w:color w:val="000000"/>
          <w:sz w:val="24"/>
          <w:szCs w:val="24"/>
        </w:rPr>
        <w:t>nost podnošenja alternativnih ponuda</w:t>
      </w:r>
    </w:p>
    <w:p w:rsidR="00B460F9" w:rsidRPr="00460FE3" w:rsidRDefault="00B460F9" w:rsidP="00B460F9">
      <w:pPr>
        <w:spacing w:after="0" w:line="240" w:lineRule="auto"/>
        <w:jc w:val="both"/>
        <w:rPr>
          <w:rFonts w:asciiTheme="majorHAnsi" w:hAnsiTheme="majorHAnsi" w:cs="Times New Roman"/>
          <w:b/>
          <w:bCs/>
          <w:color w:val="000000"/>
          <w:sz w:val="16"/>
          <w:szCs w:val="16"/>
          <w:lang w:val="hr-HR"/>
        </w:rPr>
      </w:pPr>
    </w:p>
    <w:p w:rsidR="00B460F9" w:rsidRPr="00460FE3" w:rsidRDefault="007C1947" w:rsidP="00B460F9">
      <w:pPr>
        <w:spacing w:after="0" w:line="240" w:lineRule="auto"/>
        <w:jc w:val="both"/>
        <w:rPr>
          <w:rFonts w:asciiTheme="majorHAnsi" w:hAnsiTheme="majorHAnsi" w:cs="Times New Roman"/>
          <w:color w:val="000000"/>
          <w:sz w:val="24"/>
          <w:szCs w:val="24"/>
          <w:lang w:val="pl-PL"/>
        </w:rPr>
      </w:pPr>
      <w:r w:rsidRPr="00460FE3">
        <w:rPr>
          <w:rFonts w:asciiTheme="majorHAnsi" w:hAnsiTheme="majorHAnsi" w:cs="Times New Roman"/>
          <w:color w:val="000000"/>
          <w:sz w:val="24"/>
          <w:szCs w:val="24"/>
        </w:rPr>
        <w:sym w:font="Wingdings" w:char="F078"/>
      </w:r>
      <w:r w:rsidR="00B460F9" w:rsidRPr="00460FE3">
        <w:rPr>
          <w:rFonts w:asciiTheme="majorHAnsi" w:hAnsiTheme="majorHAnsi" w:cs="Times New Roman"/>
          <w:color w:val="000000"/>
          <w:sz w:val="24"/>
          <w:szCs w:val="24"/>
          <w:lang w:val="pl-PL"/>
        </w:rPr>
        <w:t xml:space="preserve"> ne</w:t>
      </w:r>
    </w:p>
    <w:p w:rsidR="005A4CFD" w:rsidRPr="00CB6389" w:rsidRDefault="005A4CFD" w:rsidP="00B460F9">
      <w:pPr>
        <w:spacing w:after="0" w:line="240" w:lineRule="auto"/>
        <w:jc w:val="both"/>
        <w:rPr>
          <w:rFonts w:asciiTheme="majorHAnsi" w:hAnsiTheme="majorHAnsi" w:cs="Times New Roman"/>
          <w:color w:val="000000"/>
          <w:sz w:val="10"/>
          <w:szCs w:val="10"/>
          <w:highlight w:val="yellow"/>
          <w:lang w:val="pl-PL"/>
        </w:rPr>
      </w:pPr>
    </w:p>
    <w:p w:rsidR="00B460F9" w:rsidRPr="0023084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230849">
        <w:rPr>
          <w:rFonts w:asciiTheme="majorHAnsi" w:hAnsiTheme="majorHAnsi" w:cs="Times New Roman"/>
          <w:b/>
          <w:bCs/>
          <w:color w:val="000000"/>
          <w:sz w:val="24"/>
          <w:szCs w:val="24"/>
          <w:lang w:val="sr-Latn-CS"/>
        </w:rPr>
        <w:t>VII Uslovi za učešće u postupku javne nabavke</w:t>
      </w:r>
    </w:p>
    <w:p w:rsidR="00B460F9" w:rsidRPr="00230849"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23084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230849">
        <w:rPr>
          <w:rFonts w:asciiTheme="majorHAnsi" w:hAnsiTheme="majorHAnsi" w:cs="Times New Roman"/>
          <w:b/>
          <w:bCs/>
          <w:color w:val="000000"/>
          <w:sz w:val="24"/>
          <w:szCs w:val="24"/>
          <w:lang w:val="sl-SI"/>
        </w:rPr>
        <w:t>a) Obavezni uslovi</w:t>
      </w:r>
    </w:p>
    <w:p w:rsidR="00B460F9" w:rsidRPr="00230849" w:rsidRDefault="00B460F9" w:rsidP="00B460F9">
      <w:pPr>
        <w:spacing w:after="0" w:line="240" w:lineRule="auto"/>
        <w:jc w:val="both"/>
        <w:rPr>
          <w:rFonts w:asciiTheme="majorHAnsi" w:hAnsiTheme="majorHAnsi" w:cs="Times New Roman"/>
          <w:b/>
          <w:bCs/>
          <w:i/>
          <w:iCs/>
          <w:color w:val="000000"/>
          <w:sz w:val="20"/>
          <w:szCs w:val="20"/>
          <w:u w:val="single"/>
          <w:lang w:val="sl-SI"/>
        </w:rPr>
      </w:pPr>
    </w:p>
    <w:p w:rsidR="00B460F9" w:rsidRPr="0023084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230849">
        <w:rPr>
          <w:rFonts w:asciiTheme="majorHAnsi" w:hAnsiTheme="majorHAnsi" w:cs="Times New Roman"/>
          <w:color w:val="000000"/>
          <w:sz w:val="24"/>
          <w:szCs w:val="24"/>
        </w:rPr>
        <w:t>U postupku javne nabavke može da učestvuje samo ponuđač koji:</w:t>
      </w:r>
    </w:p>
    <w:p w:rsidR="00B460F9" w:rsidRPr="00230849"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230849">
        <w:rPr>
          <w:rFonts w:asciiTheme="majorHAnsi" w:hAnsiTheme="majorHAnsi" w:cs="Times New Roman"/>
          <w:color w:val="000000"/>
          <w:sz w:val="24"/>
          <w:szCs w:val="24"/>
        </w:rPr>
        <w:t>1</w:t>
      </w:r>
      <w:r w:rsidRPr="00230849">
        <w:rPr>
          <w:rFonts w:asciiTheme="majorHAnsi" w:hAnsiTheme="majorHAnsi" w:cs="Times New Roman"/>
          <w:color w:val="000000"/>
          <w:sz w:val="23"/>
          <w:szCs w:val="23"/>
        </w:rPr>
        <w:t>) je upisan u registar kod organa nadležnog za registraciju privrednih subjekata;</w:t>
      </w:r>
    </w:p>
    <w:p w:rsidR="00B460F9" w:rsidRPr="00230849"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230849">
        <w:rPr>
          <w:rFonts w:asciiTheme="majorHAnsi" w:hAnsiTheme="majorHAnsi" w:cs="Times New Roman"/>
          <w:color w:val="000000"/>
          <w:sz w:val="23"/>
          <w:szCs w:val="23"/>
        </w:rPr>
        <w:t>2) je uredno izvršio sve obaveze po osnovu poreza i doprinosa u skladu sa zakonom, odnosno propisima države u kojoj ima sjedište;</w:t>
      </w:r>
    </w:p>
    <w:p w:rsidR="00B460F9" w:rsidRPr="00230849"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230849">
        <w:rPr>
          <w:rFonts w:asciiTheme="majorHAnsi" w:hAnsiTheme="majorHAnsi" w:cs="Times New Roman"/>
          <w:color w:val="000000"/>
          <w:sz w:val="23"/>
          <w:szCs w:val="23"/>
        </w:rPr>
        <w:t>3) dokaže da on odnosno njegov zakonski zastupnik nije pravosnažno osuđivan za neko od krivičnih djela organizovanog kriminala sa elementima korupcije, pranja novca i prevare;</w:t>
      </w:r>
    </w:p>
    <w:p w:rsidR="007B54DC" w:rsidRPr="00230849" w:rsidRDefault="007B54DC" w:rsidP="007B54DC">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230849">
        <w:rPr>
          <w:rFonts w:asciiTheme="majorHAnsi" w:hAnsiTheme="majorHAnsi" w:cs="Times New Roman"/>
          <w:color w:val="000000"/>
          <w:sz w:val="23"/>
          <w:szCs w:val="23"/>
        </w:rPr>
        <w:t xml:space="preserve">4) </w:t>
      </w:r>
      <w:r w:rsidRPr="00230849">
        <w:rPr>
          <w:rFonts w:ascii="Cambria" w:hAnsi="Cambria" w:cs="Times New Roman"/>
          <w:color w:val="000000"/>
          <w:sz w:val="23"/>
          <w:szCs w:val="23"/>
        </w:rPr>
        <w:t>ima dozvolu, licencu, odobrenje ili drugi akt za obavljanje djelatnosti koja je predmet javne nabavke, ukoliko je propisan posebnim zakonom.</w:t>
      </w:r>
    </w:p>
    <w:p w:rsidR="00B460F9" w:rsidRPr="00230849"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16"/>
          <w:szCs w:val="16"/>
        </w:rPr>
      </w:pPr>
    </w:p>
    <w:p w:rsidR="00B460F9" w:rsidRPr="0023084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230849">
        <w:rPr>
          <w:rFonts w:asciiTheme="majorHAnsi" w:hAnsiTheme="majorHAnsi" w:cs="Times New Roman"/>
          <w:color w:val="000000"/>
          <w:sz w:val="24"/>
          <w:szCs w:val="24"/>
        </w:rPr>
        <w:t>Uslovi iz stava 1 ove tačke ne odnose se na fizička lica: umjetnike, naučnike i kulturne stvaraoce.</w:t>
      </w:r>
    </w:p>
    <w:p w:rsidR="00091D1F" w:rsidRPr="00230849" w:rsidRDefault="00091D1F" w:rsidP="00B460F9">
      <w:pPr>
        <w:autoSpaceDE w:val="0"/>
        <w:autoSpaceDN w:val="0"/>
        <w:adjustRightInd w:val="0"/>
        <w:spacing w:after="0" w:line="240" w:lineRule="auto"/>
        <w:jc w:val="both"/>
        <w:rPr>
          <w:rFonts w:asciiTheme="majorHAnsi" w:hAnsiTheme="majorHAnsi" w:cs="Times New Roman"/>
          <w:color w:val="000000"/>
          <w:sz w:val="20"/>
          <w:szCs w:val="20"/>
        </w:rPr>
      </w:pPr>
    </w:p>
    <w:p w:rsidR="00B460F9" w:rsidRPr="00230849"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230849">
        <w:rPr>
          <w:rFonts w:asciiTheme="majorHAnsi" w:hAnsiTheme="majorHAnsi" w:cs="Times New Roman"/>
          <w:b/>
          <w:bCs/>
          <w:color w:val="000000"/>
          <w:sz w:val="24"/>
          <w:szCs w:val="24"/>
          <w:lang w:val="sl-SI"/>
        </w:rPr>
        <w:t>Dokazivanje ispunjenosti obaveznih uslova</w:t>
      </w:r>
    </w:p>
    <w:p w:rsidR="00B460F9" w:rsidRPr="00230849" w:rsidRDefault="00B460F9" w:rsidP="00B460F9">
      <w:pPr>
        <w:spacing w:after="0" w:line="240" w:lineRule="auto"/>
        <w:jc w:val="both"/>
        <w:rPr>
          <w:rFonts w:asciiTheme="majorHAnsi" w:hAnsiTheme="majorHAnsi" w:cs="Times New Roman"/>
          <w:color w:val="000000"/>
          <w:sz w:val="16"/>
          <w:szCs w:val="16"/>
          <w:lang w:val="sl-SI"/>
        </w:rPr>
      </w:pPr>
    </w:p>
    <w:p w:rsidR="00B460F9" w:rsidRPr="00230849" w:rsidRDefault="00B460F9" w:rsidP="00B460F9">
      <w:pPr>
        <w:spacing w:after="0" w:line="240" w:lineRule="auto"/>
        <w:jc w:val="both"/>
        <w:rPr>
          <w:rFonts w:asciiTheme="majorHAnsi" w:hAnsiTheme="majorHAnsi" w:cs="Times New Roman"/>
          <w:color w:val="000000"/>
          <w:sz w:val="24"/>
          <w:szCs w:val="24"/>
          <w:lang w:val="sl-SI"/>
        </w:rPr>
      </w:pPr>
      <w:r w:rsidRPr="00230849">
        <w:rPr>
          <w:rFonts w:asciiTheme="majorHAnsi" w:hAnsiTheme="majorHAnsi" w:cs="Times New Roman"/>
          <w:color w:val="000000"/>
          <w:sz w:val="24"/>
          <w:szCs w:val="24"/>
          <w:lang w:val="sl-SI"/>
        </w:rPr>
        <w:t>Ispunjenost obaveznih uslova dokazuje se dostavljanjem:</w:t>
      </w:r>
    </w:p>
    <w:p w:rsidR="00B460F9" w:rsidRPr="00230849" w:rsidRDefault="00B460F9" w:rsidP="00B460F9">
      <w:pPr>
        <w:spacing w:after="0" w:line="240" w:lineRule="auto"/>
        <w:jc w:val="both"/>
        <w:rPr>
          <w:rFonts w:asciiTheme="majorHAnsi" w:hAnsiTheme="majorHAnsi" w:cs="Times New Roman"/>
          <w:color w:val="000000"/>
          <w:sz w:val="16"/>
          <w:szCs w:val="16"/>
          <w:lang w:val="sl-SI"/>
        </w:rPr>
      </w:pPr>
    </w:p>
    <w:p w:rsidR="00B460F9" w:rsidRPr="00230849"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230849">
        <w:rPr>
          <w:rFonts w:asciiTheme="majorHAnsi" w:hAnsiTheme="majorHAnsi" w:cs="Times New Roman"/>
          <w:color w:val="000000"/>
          <w:sz w:val="24"/>
          <w:szCs w:val="24"/>
        </w:rPr>
        <w:t xml:space="preserve">1) </w:t>
      </w:r>
      <w:r w:rsidRPr="00230849">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230849"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230849">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Pr="00230849"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230849">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BA75B5" w:rsidRPr="00230849" w:rsidRDefault="00BA75B5" w:rsidP="00BA75B5">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230849">
        <w:rPr>
          <w:rFonts w:asciiTheme="majorHAnsi" w:hAnsiTheme="majorHAnsi" w:cs="Times New Roman"/>
          <w:color w:val="000000"/>
          <w:sz w:val="23"/>
          <w:szCs w:val="23"/>
        </w:rPr>
        <w:t xml:space="preserve">4) </w:t>
      </w:r>
      <w:r w:rsidRPr="00230849">
        <w:rPr>
          <w:rFonts w:ascii="Cambria" w:hAnsi="Cambria" w:cs="Times New Roman"/>
          <w:color w:val="000000"/>
          <w:sz w:val="23"/>
          <w:szCs w:val="23"/>
        </w:rPr>
        <w:t>dokaza o posjedovanju važeće dozvole, licence, odobrenja, odnosno drugog akta izdatog od nadležnog organa i to:</w:t>
      </w:r>
    </w:p>
    <w:p w:rsidR="00BA75B5" w:rsidRPr="00CB6389" w:rsidRDefault="00BA75B5" w:rsidP="00BA75B5">
      <w:pPr>
        <w:autoSpaceDE w:val="0"/>
        <w:autoSpaceDN w:val="0"/>
        <w:adjustRightInd w:val="0"/>
        <w:spacing w:after="0" w:line="240" w:lineRule="auto"/>
        <w:ind w:left="690" w:hanging="240"/>
        <w:jc w:val="both"/>
        <w:rPr>
          <w:rFonts w:ascii="Cambria" w:hAnsi="Cambria" w:cs="Times New Roman"/>
          <w:color w:val="000000"/>
          <w:sz w:val="24"/>
          <w:szCs w:val="24"/>
          <w:highlight w:val="yellow"/>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0A0" w:firstRow="1" w:lastRow="0" w:firstColumn="1" w:lastColumn="0" w:noHBand="0" w:noVBand="0"/>
      </w:tblPr>
      <w:tblGrid>
        <w:gridCol w:w="9286"/>
      </w:tblGrid>
      <w:tr w:rsidR="00BA75B5" w:rsidRPr="00CB6389" w:rsidTr="00093DEE">
        <w:trPr>
          <w:trHeight w:val="700"/>
        </w:trPr>
        <w:tc>
          <w:tcPr>
            <w:tcW w:w="9287" w:type="dxa"/>
            <w:shd w:val="clear" w:color="auto" w:fill="F2DBDB" w:themeFill="accent2" w:themeFillTint="33"/>
          </w:tcPr>
          <w:p w:rsidR="00FE4632" w:rsidRPr="00230849" w:rsidRDefault="00516F60" w:rsidP="00FE4632">
            <w:pPr>
              <w:autoSpaceDE w:val="0"/>
              <w:autoSpaceDN w:val="0"/>
              <w:adjustRightInd w:val="0"/>
              <w:spacing w:after="0" w:line="240" w:lineRule="auto"/>
              <w:jc w:val="both"/>
              <w:rPr>
                <w:rFonts w:ascii="Cambria" w:hAnsi="Cambria" w:cs="Times New Roman"/>
                <w:i/>
                <w:color w:val="000000"/>
                <w:sz w:val="23"/>
                <w:szCs w:val="23"/>
              </w:rPr>
            </w:pPr>
            <w:r w:rsidRPr="00230849">
              <w:rPr>
                <w:rFonts w:ascii="Cambria" w:hAnsi="Cambria" w:cs="Times New Roman"/>
                <w:i/>
                <w:color w:val="000000"/>
                <w:sz w:val="23"/>
                <w:szCs w:val="23"/>
              </w:rPr>
              <w:t xml:space="preserve">Naručilac se </w:t>
            </w:r>
            <w:r w:rsidR="00C109E8" w:rsidRPr="00230849">
              <w:rPr>
                <w:rFonts w:ascii="Cambria" w:hAnsi="Cambria" w:cs="Times New Roman"/>
                <w:i/>
                <w:color w:val="000000"/>
                <w:sz w:val="23"/>
                <w:szCs w:val="23"/>
              </w:rPr>
              <w:t>zahtjevom</w:t>
            </w:r>
            <w:r w:rsidR="00FE4632" w:rsidRPr="00230849">
              <w:rPr>
                <w:rFonts w:ascii="Cambria" w:hAnsi="Cambria" w:cs="Times New Roman"/>
                <w:i/>
                <w:color w:val="000000"/>
                <w:sz w:val="23"/>
                <w:szCs w:val="23"/>
              </w:rPr>
              <w:t xml:space="preserve"> broj 2784 od 29.03.</w:t>
            </w:r>
            <w:r w:rsidR="00CB6389" w:rsidRPr="00230849">
              <w:rPr>
                <w:rFonts w:ascii="Cambria" w:hAnsi="Cambria" w:cs="Times New Roman"/>
                <w:i/>
                <w:color w:val="000000"/>
                <w:sz w:val="23"/>
                <w:szCs w:val="23"/>
              </w:rPr>
              <w:t>201</w:t>
            </w:r>
            <w:r w:rsidR="00C258B7">
              <w:rPr>
                <w:rFonts w:ascii="Cambria" w:hAnsi="Cambria" w:cs="Times New Roman"/>
                <w:i/>
                <w:color w:val="000000"/>
                <w:sz w:val="23"/>
                <w:szCs w:val="23"/>
              </w:rPr>
              <w:t>8</w:t>
            </w:r>
            <w:r w:rsidR="00FE4632" w:rsidRPr="00230849">
              <w:rPr>
                <w:rFonts w:ascii="Cambria" w:hAnsi="Cambria" w:cs="Times New Roman"/>
                <w:i/>
                <w:color w:val="000000"/>
                <w:sz w:val="23"/>
                <w:szCs w:val="23"/>
              </w:rPr>
              <w:t xml:space="preserve">.godine i </w:t>
            </w:r>
            <w:r w:rsidR="0096542B" w:rsidRPr="00230849">
              <w:rPr>
                <w:rFonts w:ascii="Cambria" w:hAnsi="Cambria" w:cs="Times New Roman"/>
                <w:i/>
                <w:color w:val="000000"/>
                <w:sz w:val="23"/>
                <w:szCs w:val="23"/>
              </w:rPr>
              <w:t>urgencijom broj</w:t>
            </w:r>
            <w:r w:rsidR="00FE4632" w:rsidRPr="00230849">
              <w:rPr>
                <w:rFonts w:ascii="Cambria" w:hAnsi="Cambria" w:cs="Times New Roman"/>
                <w:i/>
                <w:color w:val="000000"/>
                <w:sz w:val="23"/>
                <w:szCs w:val="23"/>
              </w:rPr>
              <w:t xml:space="preserve"> 4572 od 25.05.</w:t>
            </w:r>
            <w:r w:rsidR="00CB6389" w:rsidRPr="00230849">
              <w:rPr>
                <w:rFonts w:ascii="Cambria" w:hAnsi="Cambria" w:cs="Times New Roman"/>
                <w:i/>
                <w:color w:val="000000"/>
                <w:sz w:val="23"/>
                <w:szCs w:val="23"/>
              </w:rPr>
              <w:t>201</w:t>
            </w:r>
            <w:r w:rsidR="00C258B7">
              <w:rPr>
                <w:rFonts w:ascii="Cambria" w:hAnsi="Cambria" w:cs="Times New Roman"/>
                <w:i/>
                <w:color w:val="000000"/>
                <w:sz w:val="23"/>
                <w:szCs w:val="23"/>
              </w:rPr>
              <w:t>8</w:t>
            </w:r>
            <w:r w:rsidR="00FE4632" w:rsidRPr="00230849">
              <w:rPr>
                <w:rFonts w:ascii="Cambria" w:hAnsi="Cambria" w:cs="Times New Roman"/>
                <w:i/>
                <w:color w:val="000000"/>
                <w:sz w:val="23"/>
                <w:szCs w:val="23"/>
              </w:rPr>
              <w:t xml:space="preserve">.godine </w:t>
            </w:r>
            <w:r w:rsidRPr="00230849">
              <w:rPr>
                <w:rFonts w:ascii="Cambria" w:hAnsi="Cambria" w:cs="Times New Roman"/>
                <w:i/>
                <w:color w:val="000000"/>
                <w:sz w:val="23"/>
                <w:szCs w:val="23"/>
              </w:rPr>
              <w:t xml:space="preserve">obratio nadležnom organu, </w:t>
            </w:r>
            <w:r w:rsidR="000C2D31" w:rsidRPr="00230849">
              <w:rPr>
                <w:rFonts w:ascii="Cambria" w:hAnsi="Cambria" w:cs="Times New Roman"/>
                <w:i/>
                <w:color w:val="000000"/>
                <w:sz w:val="23"/>
                <w:szCs w:val="23"/>
              </w:rPr>
              <w:t>Ministarstvu finansija Crne Gore</w:t>
            </w:r>
            <w:r w:rsidRPr="00230849">
              <w:rPr>
                <w:rFonts w:ascii="Cambria" w:hAnsi="Cambria" w:cs="Times New Roman"/>
                <w:i/>
                <w:color w:val="000000"/>
                <w:sz w:val="23"/>
                <w:szCs w:val="23"/>
              </w:rPr>
              <w:t xml:space="preserve">, </w:t>
            </w:r>
            <w:r w:rsidR="000C2D31" w:rsidRPr="00230849">
              <w:rPr>
                <w:rFonts w:ascii="Cambria" w:hAnsi="Cambria" w:cs="Times New Roman"/>
                <w:i/>
                <w:color w:val="000000"/>
                <w:sz w:val="23"/>
                <w:szCs w:val="23"/>
              </w:rPr>
              <w:t xml:space="preserve">za mišljenje </w:t>
            </w:r>
            <w:r w:rsidR="00FE4632" w:rsidRPr="00230849">
              <w:rPr>
                <w:rFonts w:ascii="Cambria" w:hAnsi="Cambria" w:cs="Times New Roman"/>
                <w:i/>
                <w:color w:val="000000"/>
                <w:sz w:val="23"/>
                <w:szCs w:val="23"/>
              </w:rPr>
              <w:t>koje dozvole, licence, odobrenja ili druga akta</w:t>
            </w:r>
            <w:r w:rsidR="00BB55B0" w:rsidRPr="00230849">
              <w:rPr>
                <w:rFonts w:ascii="Cambria" w:hAnsi="Cambria" w:cs="Times New Roman"/>
                <w:i/>
                <w:color w:val="000000"/>
                <w:sz w:val="23"/>
                <w:szCs w:val="23"/>
              </w:rPr>
              <w:t xml:space="preserve"> za obavljanje djelatnosti proc</w:t>
            </w:r>
            <w:r w:rsidR="00FE4632" w:rsidRPr="00230849">
              <w:rPr>
                <w:rFonts w:ascii="Cambria" w:hAnsi="Cambria" w:cs="Times New Roman"/>
                <w:i/>
                <w:color w:val="000000"/>
                <w:sz w:val="23"/>
                <w:szCs w:val="23"/>
              </w:rPr>
              <w:t xml:space="preserve">jene imovine ponuđači moraju imati. </w:t>
            </w:r>
            <w:r w:rsidR="00C109E8" w:rsidRPr="00230849">
              <w:rPr>
                <w:rFonts w:ascii="Cambria" w:hAnsi="Cambria" w:cs="Times New Roman"/>
                <w:i/>
                <w:color w:val="000000"/>
                <w:sz w:val="23"/>
                <w:szCs w:val="23"/>
              </w:rPr>
              <w:t>M</w:t>
            </w:r>
            <w:r w:rsidR="00FE4632" w:rsidRPr="00230849">
              <w:rPr>
                <w:rFonts w:ascii="Cambria" w:hAnsi="Cambria" w:cs="Times New Roman"/>
                <w:i/>
                <w:color w:val="000000"/>
                <w:sz w:val="23"/>
                <w:szCs w:val="23"/>
              </w:rPr>
              <w:t xml:space="preserve">inistarstvo finansija se </w:t>
            </w:r>
            <w:r w:rsidRPr="00230849">
              <w:rPr>
                <w:rFonts w:ascii="Cambria" w:hAnsi="Cambria" w:cs="Times New Roman"/>
                <w:i/>
                <w:color w:val="000000"/>
                <w:sz w:val="23"/>
                <w:szCs w:val="23"/>
              </w:rPr>
              <w:t xml:space="preserve">aktom broj </w:t>
            </w:r>
            <w:r w:rsidR="000C2D31" w:rsidRPr="00230849">
              <w:rPr>
                <w:rFonts w:ascii="Cambria" w:hAnsi="Cambria" w:cs="Times New Roman"/>
                <w:i/>
                <w:color w:val="000000"/>
                <w:sz w:val="23"/>
                <w:szCs w:val="23"/>
              </w:rPr>
              <w:t xml:space="preserve">7-5538/4 </w:t>
            </w:r>
            <w:r w:rsidRPr="00230849">
              <w:rPr>
                <w:rFonts w:ascii="Cambria" w:hAnsi="Cambria" w:cs="Times New Roman"/>
                <w:i/>
                <w:color w:val="000000"/>
                <w:sz w:val="23"/>
                <w:szCs w:val="23"/>
              </w:rPr>
              <w:t xml:space="preserve">od </w:t>
            </w:r>
            <w:r w:rsidR="000C2D31" w:rsidRPr="00230849">
              <w:rPr>
                <w:rFonts w:ascii="Cambria" w:hAnsi="Cambria" w:cs="Times New Roman"/>
                <w:i/>
                <w:color w:val="000000"/>
                <w:sz w:val="23"/>
                <w:szCs w:val="23"/>
              </w:rPr>
              <w:t>30</w:t>
            </w:r>
            <w:r w:rsidRPr="00230849">
              <w:rPr>
                <w:rFonts w:ascii="Cambria" w:hAnsi="Cambria" w:cs="Times New Roman"/>
                <w:i/>
                <w:color w:val="000000"/>
                <w:sz w:val="23"/>
                <w:szCs w:val="23"/>
              </w:rPr>
              <w:t>.05.</w:t>
            </w:r>
            <w:r w:rsidR="00CB6389" w:rsidRPr="00230849">
              <w:rPr>
                <w:rFonts w:ascii="Cambria" w:hAnsi="Cambria" w:cs="Times New Roman"/>
                <w:i/>
                <w:color w:val="000000"/>
                <w:sz w:val="23"/>
                <w:szCs w:val="23"/>
              </w:rPr>
              <w:t>201</w:t>
            </w:r>
            <w:r w:rsidR="00C258B7">
              <w:rPr>
                <w:rFonts w:ascii="Cambria" w:hAnsi="Cambria" w:cs="Times New Roman"/>
                <w:i/>
                <w:color w:val="000000"/>
                <w:sz w:val="23"/>
                <w:szCs w:val="23"/>
              </w:rPr>
              <w:t>8</w:t>
            </w:r>
            <w:r w:rsidR="00FE4632" w:rsidRPr="00230849">
              <w:rPr>
                <w:rFonts w:ascii="Cambria" w:hAnsi="Cambria" w:cs="Times New Roman"/>
                <w:i/>
                <w:color w:val="000000"/>
                <w:sz w:val="23"/>
                <w:szCs w:val="23"/>
              </w:rPr>
              <w:t>.g. izjasnio:</w:t>
            </w:r>
          </w:p>
          <w:p w:rsidR="00FE4632" w:rsidRPr="00230849" w:rsidRDefault="00FE4632" w:rsidP="00FE4632">
            <w:pPr>
              <w:autoSpaceDE w:val="0"/>
              <w:autoSpaceDN w:val="0"/>
              <w:adjustRightInd w:val="0"/>
              <w:spacing w:after="0" w:line="240" w:lineRule="auto"/>
              <w:jc w:val="both"/>
              <w:rPr>
                <w:rFonts w:ascii="Cambria" w:hAnsi="Cambria" w:cs="Times New Roman"/>
                <w:i/>
                <w:color w:val="000000"/>
                <w:sz w:val="23"/>
                <w:szCs w:val="23"/>
              </w:rPr>
            </w:pPr>
            <w:r w:rsidRPr="00230849">
              <w:rPr>
                <w:rFonts w:ascii="Cambria" w:hAnsi="Cambria" w:cs="Times New Roman"/>
                <w:i/>
                <w:color w:val="000000"/>
                <w:sz w:val="23"/>
                <w:szCs w:val="23"/>
              </w:rPr>
              <w:t xml:space="preserve">“U skladu sa članom 26 Zakona o računovodstvu </w:t>
            </w:r>
            <w:r w:rsidR="005116AC" w:rsidRPr="00230849">
              <w:rPr>
                <w:rFonts w:ascii="Cambria" w:hAnsi="Cambria" w:cs="Times New Roman"/>
                <w:i/>
                <w:color w:val="000000"/>
                <w:sz w:val="23"/>
                <w:szCs w:val="23"/>
              </w:rPr>
              <w:t>(“</w:t>
            </w:r>
            <w:r w:rsidR="00C109E8" w:rsidRPr="00230849">
              <w:rPr>
                <w:rFonts w:ascii="Cambria" w:hAnsi="Cambria" w:cs="Times New Roman"/>
                <w:i/>
                <w:color w:val="000000"/>
                <w:sz w:val="23"/>
                <w:szCs w:val="23"/>
              </w:rPr>
              <w:t>Službeni list</w:t>
            </w:r>
            <w:r w:rsidR="005116AC" w:rsidRPr="00230849">
              <w:rPr>
                <w:rFonts w:ascii="Cambria" w:hAnsi="Cambria" w:cs="Times New Roman"/>
                <w:i/>
                <w:color w:val="000000"/>
                <w:sz w:val="23"/>
                <w:szCs w:val="23"/>
              </w:rPr>
              <w:t xml:space="preserve"> Crne Gore”, br. 052/16 od 09.08.2016), “</w:t>
            </w:r>
            <w:r w:rsidR="00C109E8" w:rsidRPr="00230849">
              <w:rPr>
                <w:rFonts w:ascii="Cambria" w:hAnsi="Cambria" w:cs="Times New Roman"/>
                <w:i/>
                <w:color w:val="000000"/>
                <w:sz w:val="23"/>
                <w:szCs w:val="23"/>
              </w:rPr>
              <w:t>Proc</w:t>
            </w:r>
            <w:r w:rsidR="005116AC" w:rsidRPr="00230849">
              <w:rPr>
                <w:rFonts w:ascii="Cambria" w:hAnsi="Cambria" w:cs="Times New Roman"/>
                <w:i/>
                <w:color w:val="000000"/>
                <w:sz w:val="23"/>
                <w:szCs w:val="23"/>
              </w:rPr>
              <w:t xml:space="preserve">jenu vrijednosti iz člana 25 ovog zakona može da vrši fizičko lice </w:t>
            </w:r>
            <w:r w:rsidR="00C109E8" w:rsidRPr="00230849">
              <w:rPr>
                <w:rFonts w:ascii="Cambria" w:hAnsi="Cambria" w:cs="Times New Roman"/>
                <w:i/>
                <w:color w:val="000000"/>
                <w:sz w:val="23"/>
                <w:szCs w:val="23"/>
              </w:rPr>
              <w:t>koje ima zvanje ovlašćenog proc</w:t>
            </w:r>
            <w:r w:rsidR="005116AC" w:rsidRPr="00230849">
              <w:rPr>
                <w:rFonts w:ascii="Cambria" w:hAnsi="Cambria" w:cs="Times New Roman"/>
                <w:i/>
                <w:color w:val="000000"/>
                <w:sz w:val="23"/>
                <w:szCs w:val="23"/>
              </w:rPr>
              <w:t>jenjivača...”</w:t>
            </w:r>
          </w:p>
          <w:p w:rsidR="005116AC" w:rsidRPr="00230849" w:rsidRDefault="005116AC" w:rsidP="00FE4632">
            <w:pPr>
              <w:autoSpaceDE w:val="0"/>
              <w:autoSpaceDN w:val="0"/>
              <w:adjustRightInd w:val="0"/>
              <w:spacing w:after="0" w:line="240" w:lineRule="auto"/>
              <w:jc w:val="both"/>
              <w:rPr>
                <w:rFonts w:ascii="Cambria" w:hAnsi="Cambria" w:cs="Times New Roman"/>
                <w:i/>
                <w:color w:val="000000"/>
                <w:sz w:val="23"/>
                <w:szCs w:val="23"/>
              </w:rPr>
            </w:pPr>
            <w:r w:rsidRPr="00230849">
              <w:rPr>
                <w:rFonts w:ascii="Cambria" w:hAnsi="Cambria" w:cs="Times New Roman"/>
                <w:i/>
                <w:color w:val="000000"/>
                <w:sz w:val="23"/>
                <w:szCs w:val="23"/>
              </w:rPr>
              <w:t>U skladu sa članom 27 Zakona o računov</w:t>
            </w:r>
            <w:r w:rsidR="006F4294" w:rsidRPr="00230849">
              <w:rPr>
                <w:rFonts w:ascii="Cambria" w:hAnsi="Cambria" w:cs="Times New Roman"/>
                <w:i/>
                <w:color w:val="000000"/>
                <w:sz w:val="23"/>
                <w:szCs w:val="23"/>
              </w:rPr>
              <w:t>odstvu, “Zvanje ovlašćenog proc</w:t>
            </w:r>
            <w:r w:rsidRPr="00230849">
              <w:rPr>
                <w:rFonts w:ascii="Cambria" w:hAnsi="Cambria" w:cs="Times New Roman"/>
                <w:i/>
                <w:color w:val="000000"/>
                <w:sz w:val="23"/>
                <w:szCs w:val="23"/>
              </w:rPr>
              <w:t xml:space="preserve">jenjivača može </w:t>
            </w:r>
            <w:r w:rsidR="00C109E8" w:rsidRPr="00230849">
              <w:rPr>
                <w:rFonts w:ascii="Cambria" w:hAnsi="Cambria" w:cs="Times New Roman"/>
                <w:i/>
                <w:color w:val="000000"/>
                <w:sz w:val="23"/>
                <w:szCs w:val="23"/>
              </w:rPr>
              <w:t xml:space="preserve">se </w:t>
            </w:r>
            <w:r w:rsidRPr="00230849">
              <w:rPr>
                <w:rFonts w:ascii="Cambria" w:hAnsi="Cambria" w:cs="Times New Roman"/>
                <w:i/>
                <w:color w:val="000000"/>
                <w:sz w:val="23"/>
                <w:szCs w:val="23"/>
              </w:rPr>
              <w:t xml:space="preserve">steći kod pravnog lica u Crnoj Gori kome je povjereno vršenje tih poslova, a koje je član Savjeta za međunarodne standarde procjene </w:t>
            </w:r>
            <w:r w:rsidR="00581CF8" w:rsidRPr="00230849">
              <w:rPr>
                <w:rFonts w:ascii="Cambria" w:hAnsi="Cambria" w:cs="Times New Roman"/>
                <w:i/>
                <w:color w:val="000000"/>
                <w:sz w:val="23"/>
                <w:szCs w:val="23"/>
              </w:rPr>
              <w:t>vrijednosti (International Valuation Standards Council-IVS</w:t>
            </w:r>
            <w:r w:rsidR="0096542B" w:rsidRPr="00230849">
              <w:rPr>
                <w:rFonts w:ascii="Cambria" w:hAnsi="Cambria" w:cs="Times New Roman"/>
                <w:i/>
                <w:color w:val="000000"/>
                <w:sz w:val="23"/>
                <w:szCs w:val="23"/>
              </w:rPr>
              <w:t>C) ili Evropskog udruženja proc</w:t>
            </w:r>
            <w:r w:rsidR="00581CF8" w:rsidRPr="00230849">
              <w:rPr>
                <w:rFonts w:ascii="Cambria" w:hAnsi="Cambria" w:cs="Times New Roman"/>
                <w:i/>
                <w:color w:val="000000"/>
                <w:sz w:val="23"/>
                <w:szCs w:val="23"/>
              </w:rPr>
              <w:t>jenjivača (The European Group of Valuers</w:t>
            </w:r>
            <w:r w:rsidR="00581CF8" w:rsidRPr="00230849">
              <w:rPr>
                <w:rFonts w:ascii="Verdana" w:hAnsi="Verdana" w:cs="Times New Roman"/>
                <w:i/>
                <w:color w:val="000000"/>
                <w:sz w:val="23"/>
                <w:szCs w:val="23"/>
              </w:rPr>
              <w:t>'</w:t>
            </w:r>
            <w:r w:rsidR="00581CF8" w:rsidRPr="00230849">
              <w:rPr>
                <w:rFonts w:ascii="Cambria" w:hAnsi="Cambria" w:cs="Times New Roman"/>
                <w:i/>
                <w:color w:val="000000"/>
                <w:sz w:val="23"/>
                <w:szCs w:val="23"/>
              </w:rPr>
              <w:t xml:space="preserve"> Associations-TEGOVA), u skladu sa opštim aktima organizacije.”</w:t>
            </w:r>
          </w:p>
          <w:p w:rsidR="00BA75B5" w:rsidRPr="00230849" w:rsidRDefault="00581CF8" w:rsidP="00FE4632">
            <w:pPr>
              <w:autoSpaceDE w:val="0"/>
              <w:autoSpaceDN w:val="0"/>
              <w:adjustRightInd w:val="0"/>
              <w:spacing w:after="0" w:line="240" w:lineRule="auto"/>
              <w:jc w:val="both"/>
              <w:rPr>
                <w:rFonts w:ascii="Cambria" w:hAnsi="Cambria" w:cs="Times New Roman"/>
                <w:i/>
                <w:color w:val="000000"/>
                <w:sz w:val="23"/>
                <w:szCs w:val="23"/>
              </w:rPr>
            </w:pPr>
            <w:r w:rsidRPr="00230849">
              <w:rPr>
                <w:rFonts w:ascii="Cambria" w:hAnsi="Cambria" w:cs="Times New Roman"/>
                <w:i/>
                <w:color w:val="000000"/>
                <w:sz w:val="23"/>
                <w:szCs w:val="23"/>
              </w:rPr>
              <w:t>Kako procedura povjeravanja poslova</w:t>
            </w:r>
            <w:r w:rsidR="00E83DA2" w:rsidRPr="00230849">
              <w:rPr>
                <w:rFonts w:ascii="Cambria" w:hAnsi="Cambria" w:cs="Times New Roman"/>
                <w:i/>
                <w:color w:val="000000"/>
                <w:sz w:val="23"/>
                <w:szCs w:val="23"/>
              </w:rPr>
              <w:t xml:space="preserve"> još uvijek nije okončana, proc</w:t>
            </w:r>
            <w:r w:rsidRPr="00230849">
              <w:rPr>
                <w:rFonts w:ascii="Cambria" w:hAnsi="Cambria" w:cs="Times New Roman"/>
                <w:i/>
                <w:color w:val="000000"/>
                <w:sz w:val="23"/>
                <w:szCs w:val="23"/>
              </w:rPr>
              <w:t xml:space="preserve">jenu vrijednosti može vršiti fizičko lice, koje ispunjava </w:t>
            </w:r>
            <w:r w:rsidR="00154772" w:rsidRPr="00230849">
              <w:rPr>
                <w:rFonts w:ascii="Cambria" w:hAnsi="Cambria" w:cs="Times New Roman"/>
                <w:i/>
                <w:color w:val="000000"/>
                <w:sz w:val="23"/>
                <w:szCs w:val="23"/>
              </w:rPr>
              <w:t>uslove iz člana 26 Zakona o računovodstvu</w:t>
            </w:r>
            <w:r w:rsidR="00C109E8" w:rsidRPr="00230849">
              <w:rPr>
                <w:rFonts w:ascii="Cambria" w:hAnsi="Cambria" w:cs="Times New Roman"/>
                <w:i/>
                <w:color w:val="000000"/>
                <w:sz w:val="23"/>
                <w:szCs w:val="23"/>
              </w:rPr>
              <w:t xml:space="preserve">, koje je steklo </w:t>
            </w:r>
            <w:r w:rsidR="006F4294" w:rsidRPr="00230849">
              <w:rPr>
                <w:rFonts w:ascii="Cambria" w:hAnsi="Cambria" w:cs="Times New Roman"/>
                <w:i/>
                <w:color w:val="000000"/>
                <w:sz w:val="23"/>
                <w:szCs w:val="23"/>
              </w:rPr>
              <w:t>zvanje ovlašćenog proc</w:t>
            </w:r>
            <w:r w:rsidR="00C109E8" w:rsidRPr="00230849">
              <w:rPr>
                <w:rFonts w:ascii="Cambria" w:hAnsi="Cambria" w:cs="Times New Roman"/>
                <w:i/>
                <w:color w:val="000000"/>
                <w:sz w:val="23"/>
                <w:szCs w:val="23"/>
              </w:rPr>
              <w:t>jenjivača kod organizacije koja ispunjava uslove iz člana 27 Zakona o računovodstvu, do trenutka kada Ministarstvo povjeri vršenje ovih poslova pravnom licu (pravnim licima) koje ispunjava uslove propisane Zakonom.”</w:t>
            </w:r>
          </w:p>
          <w:p w:rsidR="00D9558E" w:rsidRPr="00784FC7" w:rsidRDefault="00D9558E" w:rsidP="00417749">
            <w:pPr>
              <w:autoSpaceDE w:val="0"/>
              <w:autoSpaceDN w:val="0"/>
              <w:adjustRightInd w:val="0"/>
              <w:spacing w:after="0" w:line="240" w:lineRule="auto"/>
              <w:jc w:val="both"/>
              <w:rPr>
                <w:rFonts w:ascii="Cambria" w:hAnsi="Cambria" w:cs="Times New Roman"/>
                <w:i/>
                <w:color w:val="000000"/>
                <w:sz w:val="23"/>
                <w:szCs w:val="23"/>
              </w:rPr>
            </w:pPr>
            <w:r w:rsidRPr="00784FC7">
              <w:rPr>
                <w:rFonts w:ascii="Cambria" w:hAnsi="Cambria" w:cs="Times New Roman"/>
                <w:i/>
                <w:color w:val="000000"/>
                <w:sz w:val="23"/>
                <w:szCs w:val="23"/>
              </w:rPr>
              <w:lastRenderedPageBreak/>
              <w:t>Ponuđač mora imati najmanje:</w:t>
            </w:r>
          </w:p>
          <w:p w:rsidR="00D9558E" w:rsidRPr="00784FC7" w:rsidRDefault="00D9558E" w:rsidP="00417749">
            <w:pPr>
              <w:pStyle w:val="ListParagraph"/>
              <w:numPr>
                <w:ilvl w:val="0"/>
                <w:numId w:val="22"/>
              </w:numPr>
              <w:autoSpaceDE w:val="0"/>
              <w:autoSpaceDN w:val="0"/>
              <w:adjustRightInd w:val="0"/>
              <w:spacing w:before="0" w:after="0" w:line="240" w:lineRule="auto"/>
              <w:jc w:val="both"/>
              <w:rPr>
                <w:rFonts w:ascii="Cambria" w:hAnsi="Cambria" w:cs="Times New Roman"/>
                <w:i/>
                <w:color w:val="000000"/>
                <w:sz w:val="23"/>
                <w:szCs w:val="23"/>
              </w:rPr>
            </w:pPr>
            <w:r w:rsidRPr="00784FC7">
              <w:rPr>
                <w:rFonts w:ascii="Cambria" w:hAnsi="Cambria" w:cs="Times New Roman"/>
                <w:i/>
                <w:color w:val="000000"/>
                <w:sz w:val="23"/>
                <w:szCs w:val="23"/>
              </w:rPr>
              <w:t xml:space="preserve"> 1 lice koje ima minimum VII1 nivo kvalifikacije građevinske struke,</w:t>
            </w:r>
          </w:p>
          <w:p w:rsidR="0096542B" w:rsidRPr="00784FC7" w:rsidRDefault="00D9558E" w:rsidP="00417749">
            <w:pPr>
              <w:pStyle w:val="ListParagraph"/>
              <w:numPr>
                <w:ilvl w:val="0"/>
                <w:numId w:val="22"/>
              </w:numPr>
              <w:autoSpaceDE w:val="0"/>
              <w:autoSpaceDN w:val="0"/>
              <w:adjustRightInd w:val="0"/>
              <w:spacing w:before="0" w:after="0" w:line="240" w:lineRule="auto"/>
              <w:jc w:val="both"/>
              <w:rPr>
                <w:rFonts w:ascii="Cambria" w:hAnsi="Cambria" w:cs="Times New Roman"/>
                <w:i/>
                <w:color w:val="000000"/>
                <w:sz w:val="23"/>
                <w:szCs w:val="23"/>
              </w:rPr>
            </w:pPr>
            <w:r w:rsidRPr="00784FC7">
              <w:rPr>
                <w:rFonts w:ascii="Cambria" w:hAnsi="Cambria" w:cs="Times New Roman"/>
                <w:i/>
                <w:color w:val="000000"/>
                <w:sz w:val="23"/>
                <w:szCs w:val="23"/>
              </w:rPr>
              <w:t xml:space="preserve"> 1 lice koje ima minimum VII1 nivo kvalifikacije elektro struke,</w:t>
            </w:r>
          </w:p>
          <w:p w:rsidR="00D9558E" w:rsidRPr="00784FC7" w:rsidRDefault="00D9558E" w:rsidP="00417749">
            <w:pPr>
              <w:pStyle w:val="ListParagraph"/>
              <w:numPr>
                <w:ilvl w:val="0"/>
                <w:numId w:val="22"/>
              </w:numPr>
              <w:autoSpaceDE w:val="0"/>
              <w:autoSpaceDN w:val="0"/>
              <w:adjustRightInd w:val="0"/>
              <w:spacing w:before="0" w:after="0" w:line="240" w:lineRule="auto"/>
              <w:jc w:val="both"/>
              <w:rPr>
                <w:rFonts w:ascii="Cambria" w:hAnsi="Cambria" w:cs="Times New Roman"/>
                <w:i/>
                <w:color w:val="000000"/>
                <w:sz w:val="23"/>
                <w:szCs w:val="23"/>
              </w:rPr>
            </w:pPr>
            <w:r w:rsidRPr="00784FC7">
              <w:rPr>
                <w:rFonts w:ascii="Cambria" w:hAnsi="Cambria" w:cs="Times New Roman"/>
                <w:i/>
                <w:color w:val="000000"/>
                <w:sz w:val="23"/>
                <w:szCs w:val="23"/>
              </w:rPr>
              <w:t>1 lice koje ima minimum VII1 nivo kvalifikacije mašinske struke,</w:t>
            </w:r>
          </w:p>
          <w:p w:rsidR="002A2AA9" w:rsidRDefault="00093DEE" w:rsidP="002A2AA9">
            <w:pPr>
              <w:autoSpaceDE w:val="0"/>
              <w:autoSpaceDN w:val="0"/>
              <w:adjustRightInd w:val="0"/>
              <w:spacing w:after="0" w:line="240" w:lineRule="auto"/>
              <w:jc w:val="both"/>
              <w:rPr>
                <w:rFonts w:ascii="Cambria" w:hAnsi="Cambria" w:cs="Times New Roman"/>
                <w:i/>
                <w:color w:val="000000"/>
                <w:sz w:val="23"/>
                <w:szCs w:val="23"/>
                <w:shd w:val="clear" w:color="auto" w:fill="F2DBDB" w:themeFill="accent2" w:themeFillTint="33"/>
              </w:rPr>
            </w:pPr>
            <w:r w:rsidRPr="00784FC7">
              <w:rPr>
                <w:rFonts w:asciiTheme="majorHAnsi" w:hAnsiTheme="majorHAnsi" w:cs="Times New Roman"/>
                <w:i/>
                <w:color w:val="000000"/>
                <w:sz w:val="23"/>
                <w:szCs w:val="23"/>
                <w:shd w:val="clear" w:color="auto" w:fill="F2DBDB" w:themeFill="accent2" w:themeFillTint="33"/>
              </w:rPr>
              <w:t>koji ispunjavaju uslove za vršenje predmetne usluge saglasno članu 26 Zakona o računovodstvu</w:t>
            </w:r>
            <w:r w:rsidR="00D9558E" w:rsidRPr="00784FC7">
              <w:rPr>
                <w:rFonts w:ascii="Cambria" w:hAnsi="Cambria" w:cs="Times New Roman"/>
                <w:i/>
                <w:color w:val="000000"/>
                <w:sz w:val="23"/>
                <w:szCs w:val="23"/>
                <w:shd w:val="clear" w:color="auto" w:fill="F2DBDB" w:themeFill="accent2" w:themeFillTint="33"/>
              </w:rPr>
              <w:t>.</w:t>
            </w:r>
          </w:p>
          <w:p w:rsidR="002A2AA9" w:rsidRDefault="002A2AA9" w:rsidP="002A2AA9">
            <w:pPr>
              <w:autoSpaceDE w:val="0"/>
              <w:autoSpaceDN w:val="0"/>
              <w:adjustRightInd w:val="0"/>
              <w:spacing w:after="0" w:line="240" w:lineRule="auto"/>
              <w:jc w:val="both"/>
              <w:rPr>
                <w:rFonts w:ascii="Cambria" w:hAnsi="Cambria" w:cs="Times New Roman"/>
                <w:i/>
                <w:color w:val="000000"/>
                <w:sz w:val="23"/>
                <w:szCs w:val="23"/>
                <w:shd w:val="clear" w:color="auto" w:fill="F2DBDB" w:themeFill="accent2" w:themeFillTint="33"/>
              </w:rPr>
            </w:pPr>
          </w:p>
          <w:p w:rsidR="002A2AA9" w:rsidRPr="00783472" w:rsidRDefault="002A2AA9" w:rsidP="00417749">
            <w:pPr>
              <w:autoSpaceDE w:val="0"/>
              <w:autoSpaceDN w:val="0"/>
              <w:adjustRightInd w:val="0"/>
              <w:spacing w:after="0" w:line="240" w:lineRule="auto"/>
              <w:jc w:val="both"/>
              <w:rPr>
                <w:rFonts w:asciiTheme="majorHAnsi" w:hAnsiTheme="majorHAnsi" w:cs="Times New Roman"/>
                <w:i/>
                <w:color w:val="000000"/>
                <w:sz w:val="23"/>
                <w:szCs w:val="23"/>
                <w:shd w:val="clear" w:color="auto" w:fill="F2DBDB" w:themeFill="accent2" w:themeFillTint="33"/>
              </w:rPr>
            </w:pPr>
            <w:r w:rsidRPr="00783472">
              <w:rPr>
                <w:rFonts w:asciiTheme="majorHAnsi" w:hAnsiTheme="majorHAnsi" w:cs="Times New Roman"/>
                <w:i/>
                <w:color w:val="000000"/>
                <w:sz w:val="23"/>
                <w:szCs w:val="23"/>
                <w:shd w:val="clear" w:color="auto" w:fill="F2DBDB" w:themeFill="accent2" w:themeFillTint="33"/>
              </w:rPr>
              <w:t xml:space="preserve">Saglasno članu 30 Zakona o računovodstvu </w:t>
            </w:r>
            <w:r w:rsidRPr="00783472">
              <w:rPr>
                <w:rFonts w:asciiTheme="majorHAnsi" w:hAnsiTheme="majorHAnsi"/>
                <w:i/>
                <w:sz w:val="23"/>
                <w:szCs w:val="23"/>
              </w:rPr>
              <w:t>procjenu vrijednosti imovine može da vrši i lice koje je steklo zvanje ovlašćenog procjenjivača kod Kraljevskog instituta ovlašćenih procjenjivača, odnosno, organizacije koja je članica Savjeta međunarodnih standarda procjene vrijednosti (International Valuation Standards Council - IVSC) ili Evropskog udruženja saveza procjenjivača (The European Group of Valuers' Associations - TEGOVA) po pribavljanju potvrde o poznavanju odgovarajućih propisa od značaja za procjenu vrijednosti imovine, koju izdaje Ministarstvo, odnosno pravno lice kojem je povjereno vršenje tih poslova.</w:t>
            </w:r>
          </w:p>
        </w:tc>
      </w:tr>
    </w:tbl>
    <w:p w:rsidR="00B460F9" w:rsidRPr="00CB6389" w:rsidRDefault="00B460F9" w:rsidP="00B460F9">
      <w:pPr>
        <w:spacing w:after="0" w:line="240" w:lineRule="auto"/>
        <w:jc w:val="both"/>
        <w:rPr>
          <w:rFonts w:asciiTheme="majorHAnsi" w:hAnsiTheme="majorHAnsi" w:cs="Times New Roman"/>
          <w:color w:val="000000"/>
          <w:sz w:val="16"/>
          <w:szCs w:val="16"/>
          <w:highlight w:val="yellow"/>
          <w:lang w:val="pl-PL"/>
        </w:rPr>
      </w:pPr>
    </w:p>
    <w:p w:rsidR="007B679F" w:rsidRPr="00CB6389" w:rsidRDefault="007B679F" w:rsidP="00B460F9">
      <w:pPr>
        <w:spacing w:after="0" w:line="240" w:lineRule="auto"/>
        <w:jc w:val="both"/>
        <w:rPr>
          <w:rFonts w:asciiTheme="majorHAnsi" w:hAnsiTheme="majorHAnsi" w:cs="Times New Roman"/>
          <w:color w:val="000000"/>
          <w:sz w:val="16"/>
          <w:szCs w:val="16"/>
          <w:highlight w:val="yellow"/>
          <w:lang w:val="pl-PL"/>
        </w:rPr>
      </w:pPr>
    </w:p>
    <w:p w:rsidR="00B460F9" w:rsidRPr="00751504"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751504">
        <w:rPr>
          <w:rFonts w:asciiTheme="majorHAnsi" w:hAnsiTheme="majorHAnsi" w:cs="Times New Roman"/>
          <w:b/>
          <w:bCs/>
          <w:color w:val="000000"/>
          <w:sz w:val="24"/>
          <w:szCs w:val="24"/>
          <w:lang w:val="pl-PL"/>
        </w:rPr>
        <w:t>b) Fakultativni uslovi</w:t>
      </w:r>
    </w:p>
    <w:p w:rsidR="00B460F9" w:rsidRPr="00751504" w:rsidRDefault="00B460F9" w:rsidP="00B460F9">
      <w:pPr>
        <w:spacing w:after="0" w:line="240" w:lineRule="auto"/>
        <w:jc w:val="both"/>
        <w:rPr>
          <w:rFonts w:asciiTheme="majorHAnsi" w:hAnsiTheme="majorHAnsi" w:cs="Times New Roman"/>
          <w:b/>
          <w:bCs/>
          <w:color w:val="000000"/>
          <w:sz w:val="16"/>
          <w:szCs w:val="16"/>
          <w:u w:val="single"/>
          <w:lang w:val="pl-PL"/>
        </w:rPr>
      </w:pPr>
    </w:p>
    <w:p w:rsidR="00B460F9" w:rsidRPr="00751504" w:rsidRDefault="00B460F9" w:rsidP="00B460F9">
      <w:pPr>
        <w:spacing w:after="0" w:line="240" w:lineRule="auto"/>
        <w:jc w:val="both"/>
        <w:rPr>
          <w:rFonts w:asciiTheme="majorHAnsi" w:hAnsiTheme="majorHAnsi" w:cs="Times New Roman"/>
          <w:color w:val="000000"/>
          <w:sz w:val="24"/>
          <w:szCs w:val="24"/>
          <w:lang w:val="sl-SI"/>
        </w:rPr>
      </w:pPr>
      <w:r w:rsidRPr="00751504">
        <w:rPr>
          <w:rFonts w:asciiTheme="majorHAnsi" w:hAnsiTheme="majorHAnsi" w:cs="Times New Roman"/>
          <w:b/>
          <w:bCs/>
          <w:color w:val="000000"/>
          <w:sz w:val="24"/>
          <w:szCs w:val="24"/>
          <w:lang w:val="pl-PL"/>
        </w:rPr>
        <w:t xml:space="preserve">b1) </w:t>
      </w:r>
      <w:r w:rsidRPr="00751504">
        <w:rPr>
          <w:rFonts w:asciiTheme="majorHAnsi" w:hAnsiTheme="majorHAnsi" w:cs="Times New Roman"/>
          <w:b/>
          <w:bCs/>
          <w:color w:val="000000"/>
          <w:sz w:val="24"/>
          <w:szCs w:val="24"/>
          <w:u w:val="single"/>
          <w:lang w:val="pl-PL"/>
        </w:rPr>
        <w:t>ekonomsko-finansijska sposobnost</w:t>
      </w:r>
    </w:p>
    <w:p w:rsidR="00B460F9" w:rsidRPr="00751504" w:rsidRDefault="00B460F9" w:rsidP="00B460F9">
      <w:pPr>
        <w:autoSpaceDE w:val="0"/>
        <w:autoSpaceDN w:val="0"/>
        <w:adjustRightInd w:val="0"/>
        <w:spacing w:after="0" w:line="240" w:lineRule="auto"/>
        <w:jc w:val="both"/>
        <w:rPr>
          <w:rFonts w:asciiTheme="majorHAnsi" w:hAnsiTheme="majorHAnsi" w:cs="Times New Roman"/>
          <w:color w:val="000000"/>
          <w:sz w:val="16"/>
          <w:szCs w:val="16"/>
        </w:rPr>
      </w:pPr>
    </w:p>
    <w:p w:rsidR="00B460F9" w:rsidRPr="00CB6389" w:rsidRDefault="00167703" w:rsidP="007C1947">
      <w:pPr>
        <w:autoSpaceDE w:val="0"/>
        <w:autoSpaceDN w:val="0"/>
        <w:adjustRightInd w:val="0"/>
        <w:spacing w:after="0" w:line="240" w:lineRule="auto"/>
        <w:ind w:firstLine="426"/>
        <w:jc w:val="both"/>
        <w:rPr>
          <w:rFonts w:asciiTheme="majorHAnsi" w:hAnsiTheme="majorHAnsi" w:cs="Times New Roman"/>
          <w:color w:val="000000"/>
          <w:sz w:val="23"/>
          <w:szCs w:val="23"/>
          <w:highlight w:val="yellow"/>
        </w:rPr>
      </w:pPr>
      <w:r w:rsidRPr="00751504">
        <w:rPr>
          <w:rFonts w:asciiTheme="majorHAnsi" w:hAnsiTheme="majorHAnsi" w:cs="Times New Roman"/>
          <w:color w:val="000000"/>
          <w:sz w:val="24"/>
          <w:szCs w:val="24"/>
        </w:rPr>
        <w:t>ne zahtjeva se.</w:t>
      </w:r>
    </w:p>
    <w:p w:rsidR="007B679F" w:rsidRPr="00CB6389" w:rsidRDefault="007B679F" w:rsidP="00157284">
      <w:pPr>
        <w:autoSpaceDE w:val="0"/>
        <w:autoSpaceDN w:val="0"/>
        <w:adjustRightInd w:val="0"/>
        <w:spacing w:after="0" w:line="240" w:lineRule="auto"/>
        <w:jc w:val="both"/>
        <w:rPr>
          <w:rFonts w:asciiTheme="majorHAnsi" w:hAnsiTheme="majorHAnsi" w:cs="Times New Roman"/>
          <w:color w:val="000000"/>
          <w:sz w:val="16"/>
          <w:szCs w:val="16"/>
          <w:highlight w:val="yellow"/>
        </w:rPr>
      </w:pPr>
    </w:p>
    <w:p w:rsidR="00516F60" w:rsidRPr="00CB6389" w:rsidRDefault="00516F60" w:rsidP="00157284">
      <w:pPr>
        <w:autoSpaceDE w:val="0"/>
        <w:autoSpaceDN w:val="0"/>
        <w:adjustRightInd w:val="0"/>
        <w:spacing w:after="0" w:line="240" w:lineRule="auto"/>
        <w:jc w:val="both"/>
        <w:rPr>
          <w:rFonts w:asciiTheme="majorHAnsi" w:hAnsiTheme="majorHAnsi" w:cs="Times New Roman"/>
          <w:color w:val="000000"/>
          <w:sz w:val="16"/>
          <w:szCs w:val="16"/>
          <w:highlight w:val="yellow"/>
        </w:rPr>
      </w:pPr>
    </w:p>
    <w:p w:rsidR="00B460F9" w:rsidRPr="009D7A57" w:rsidRDefault="00B460F9" w:rsidP="00B460F9">
      <w:pPr>
        <w:spacing w:after="0" w:line="240" w:lineRule="auto"/>
        <w:jc w:val="both"/>
        <w:rPr>
          <w:rFonts w:asciiTheme="majorHAnsi" w:hAnsiTheme="majorHAnsi" w:cs="Times New Roman"/>
          <w:b/>
          <w:bCs/>
          <w:color w:val="000000"/>
          <w:sz w:val="24"/>
          <w:szCs w:val="24"/>
          <w:lang w:val="sl-SI"/>
        </w:rPr>
      </w:pPr>
      <w:r w:rsidRPr="009D7A57">
        <w:rPr>
          <w:rFonts w:asciiTheme="majorHAnsi" w:hAnsiTheme="majorHAnsi" w:cs="Times New Roman"/>
          <w:b/>
          <w:bCs/>
          <w:color w:val="000000"/>
          <w:sz w:val="24"/>
          <w:szCs w:val="24"/>
          <w:lang w:val="sl-SI"/>
        </w:rPr>
        <w:t xml:space="preserve">b2) </w:t>
      </w:r>
      <w:r w:rsidRPr="009D7A57">
        <w:rPr>
          <w:rFonts w:asciiTheme="majorHAnsi" w:hAnsiTheme="majorHAnsi" w:cs="Times New Roman"/>
          <w:b/>
          <w:bCs/>
          <w:color w:val="000000"/>
          <w:sz w:val="24"/>
          <w:szCs w:val="24"/>
          <w:u w:val="single"/>
          <w:lang w:val="sl-SI"/>
        </w:rPr>
        <w:t>Stručno-tehnička i kadrovska osposobljenost</w:t>
      </w:r>
    </w:p>
    <w:p w:rsidR="00B460F9" w:rsidRPr="009D7A57" w:rsidRDefault="00B460F9" w:rsidP="00B460F9">
      <w:pPr>
        <w:spacing w:after="0" w:line="240" w:lineRule="auto"/>
        <w:jc w:val="both"/>
        <w:rPr>
          <w:rFonts w:asciiTheme="majorHAnsi" w:hAnsiTheme="majorHAnsi" w:cs="Times New Roman"/>
          <w:color w:val="000000"/>
          <w:sz w:val="10"/>
          <w:szCs w:val="10"/>
        </w:rPr>
      </w:pPr>
    </w:p>
    <w:p w:rsidR="005820EC" w:rsidRPr="009D7A57" w:rsidRDefault="005820EC" w:rsidP="005820EC">
      <w:pPr>
        <w:spacing w:after="0" w:line="240" w:lineRule="auto"/>
        <w:jc w:val="both"/>
        <w:rPr>
          <w:rFonts w:ascii="Cambria" w:hAnsi="Cambria" w:cs="Times New Roman"/>
          <w:b/>
          <w:bCs/>
          <w:color w:val="000000"/>
          <w:sz w:val="24"/>
          <w:szCs w:val="24"/>
          <w:u w:val="single"/>
        </w:rPr>
      </w:pPr>
      <w:r w:rsidRPr="009D7A57">
        <w:rPr>
          <w:rFonts w:ascii="Cambria" w:hAnsi="Cambria" w:cs="Times New Roman"/>
          <w:b/>
          <w:bCs/>
          <w:color w:val="000000"/>
          <w:sz w:val="24"/>
          <w:szCs w:val="24"/>
        </w:rPr>
        <w:t xml:space="preserve">Ispunjenost uslova stručno tehničke i kadrovske osposobljenosti u postupku javne nabavke </w:t>
      </w:r>
      <w:r w:rsidRPr="009D7A57">
        <w:rPr>
          <w:rFonts w:ascii="Cambria" w:hAnsi="Cambria" w:cs="Times New Roman"/>
          <w:b/>
          <w:bCs/>
          <w:color w:val="000000"/>
          <w:sz w:val="24"/>
          <w:szCs w:val="24"/>
          <w:u w:val="single"/>
        </w:rPr>
        <w:t>usluga</w:t>
      </w:r>
      <w:r w:rsidRPr="009D7A57">
        <w:rPr>
          <w:rFonts w:ascii="Cambria" w:hAnsi="Cambria" w:cs="Times New Roman"/>
          <w:b/>
          <w:bCs/>
          <w:color w:val="000000"/>
          <w:sz w:val="24"/>
          <w:szCs w:val="24"/>
        </w:rPr>
        <w:t xml:space="preserve"> dokazuje se dostavljanjem sljedećih dokaza:</w:t>
      </w:r>
    </w:p>
    <w:p w:rsidR="005820EC" w:rsidRPr="009D7A57" w:rsidRDefault="005820EC" w:rsidP="005820EC">
      <w:pPr>
        <w:spacing w:after="0" w:line="240" w:lineRule="auto"/>
        <w:jc w:val="both"/>
        <w:rPr>
          <w:rFonts w:ascii="Cambria" w:hAnsi="Cambria" w:cs="Times New Roman"/>
          <w:color w:val="000000"/>
          <w:sz w:val="10"/>
          <w:szCs w:val="10"/>
        </w:rPr>
      </w:pPr>
    </w:p>
    <w:p w:rsidR="0082759E" w:rsidRPr="009D7A57" w:rsidRDefault="0082759E" w:rsidP="0082759E">
      <w:pPr>
        <w:tabs>
          <w:tab w:val="left" w:pos="851"/>
        </w:tabs>
        <w:spacing w:after="0" w:line="240" w:lineRule="auto"/>
        <w:ind w:firstLine="426"/>
        <w:jc w:val="both"/>
        <w:rPr>
          <w:rFonts w:asciiTheme="majorHAnsi" w:hAnsiTheme="majorHAnsi" w:cs="Times New Roman"/>
          <w:color w:val="000000"/>
          <w:sz w:val="24"/>
          <w:szCs w:val="24"/>
        </w:rPr>
      </w:pPr>
      <w:r w:rsidRPr="009D7A57">
        <w:rPr>
          <w:rFonts w:ascii="Cambria" w:hAnsi="Cambria" w:cs="Times New Roman"/>
          <w:b/>
          <w:color w:val="000000"/>
          <w:sz w:val="24"/>
          <w:szCs w:val="24"/>
        </w:rPr>
        <w:sym w:font="Wingdings" w:char="F078"/>
      </w:r>
      <w:r w:rsidRPr="009D7A57">
        <w:rPr>
          <w:rFonts w:asciiTheme="majorHAnsi" w:hAnsiTheme="majorHAnsi" w:cs="Times New Roman"/>
          <w:color w:val="000000"/>
          <w:sz w:val="24"/>
          <w:szCs w:val="24"/>
        </w:rPr>
        <w:t>izjave o obrazovnim i profesionalnim kvalifikacijama ponuđača, odnosno kvalifi-kacijama rukovodećih lica i naročito kvalifikacijama lica koja su odgovorna za pružanje konkretnih usluga;</w:t>
      </w:r>
    </w:p>
    <w:p w:rsidR="00B460F9" w:rsidRPr="009D7A57" w:rsidRDefault="005820EC" w:rsidP="00415410">
      <w:pPr>
        <w:spacing w:after="0" w:line="240" w:lineRule="auto"/>
        <w:ind w:firstLine="426"/>
        <w:jc w:val="both"/>
        <w:rPr>
          <w:rFonts w:ascii="Cambria" w:hAnsi="Cambria" w:cs="Times New Roman"/>
          <w:color w:val="000000"/>
          <w:sz w:val="24"/>
          <w:szCs w:val="24"/>
        </w:rPr>
      </w:pPr>
      <w:r w:rsidRPr="009D7A57">
        <w:rPr>
          <w:rFonts w:ascii="Cambria" w:hAnsi="Cambria" w:cs="Times New Roman"/>
          <w:b/>
          <w:color w:val="000000"/>
          <w:sz w:val="24"/>
          <w:szCs w:val="24"/>
        </w:rPr>
        <w:sym w:font="Wingdings" w:char="F078"/>
      </w:r>
      <w:r w:rsidRPr="009D7A57">
        <w:rPr>
          <w:rFonts w:ascii="Cambria" w:hAnsi="Cambria" w:cs="Times New Roman"/>
          <w:color w:val="000000"/>
          <w:sz w:val="24"/>
          <w:szCs w:val="24"/>
        </w:rPr>
        <w:t xml:space="preserve"> izjave o namjeri i predmetu podugovaranja, sa spiskom podugovarača, odnosno podizvođača sa bližim podacima (naziv, adresa, procentualno učešće i sl.).</w:t>
      </w:r>
    </w:p>
    <w:p w:rsidR="00865EA2" w:rsidRPr="00CB6389" w:rsidRDefault="00865EA2" w:rsidP="00415410">
      <w:pPr>
        <w:spacing w:after="0" w:line="240" w:lineRule="auto"/>
        <w:ind w:firstLine="426"/>
        <w:jc w:val="both"/>
        <w:rPr>
          <w:rFonts w:ascii="Cambria" w:hAnsi="Cambria" w:cs="Times New Roman"/>
          <w:color w:val="000000"/>
          <w:sz w:val="10"/>
          <w:szCs w:val="10"/>
          <w:highlight w:val="yellow"/>
        </w:rPr>
      </w:pPr>
    </w:p>
    <w:p w:rsidR="00DA4E32" w:rsidRPr="00CB6389" w:rsidRDefault="00DA4E32" w:rsidP="00415410">
      <w:pPr>
        <w:spacing w:after="0" w:line="240" w:lineRule="auto"/>
        <w:ind w:firstLine="426"/>
        <w:jc w:val="both"/>
        <w:rPr>
          <w:rFonts w:ascii="Cambria" w:hAnsi="Cambria" w:cs="Times New Roman"/>
          <w:color w:val="000000"/>
          <w:sz w:val="10"/>
          <w:szCs w:val="10"/>
          <w:highlight w:val="yellow"/>
        </w:rPr>
      </w:pPr>
    </w:p>
    <w:p w:rsidR="00B460F9" w:rsidRPr="009D7A57"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9D7A57">
        <w:rPr>
          <w:rFonts w:asciiTheme="majorHAnsi" w:hAnsiTheme="majorHAnsi" w:cs="Times New Roman"/>
          <w:b/>
          <w:bCs/>
          <w:color w:val="000000"/>
          <w:sz w:val="24"/>
          <w:szCs w:val="24"/>
          <w:lang w:val="sr-Latn-CS"/>
        </w:rPr>
        <w:t>VIII  Rok važenja ponude</w:t>
      </w:r>
    </w:p>
    <w:p w:rsidR="00B460F9" w:rsidRPr="009D7A57"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9D7A57" w:rsidRDefault="00B460F9" w:rsidP="00B460F9">
      <w:pPr>
        <w:spacing w:after="0" w:line="240" w:lineRule="auto"/>
        <w:jc w:val="both"/>
        <w:rPr>
          <w:rFonts w:asciiTheme="majorHAnsi" w:hAnsiTheme="majorHAnsi" w:cs="Times New Roman"/>
          <w:color w:val="000000"/>
          <w:sz w:val="24"/>
          <w:szCs w:val="24"/>
        </w:rPr>
      </w:pPr>
      <w:r w:rsidRPr="009D7A57">
        <w:rPr>
          <w:rFonts w:asciiTheme="majorHAnsi" w:hAnsiTheme="majorHAnsi" w:cs="Times New Roman"/>
          <w:color w:val="000000"/>
          <w:sz w:val="24"/>
          <w:szCs w:val="24"/>
        </w:rPr>
        <w:t xml:space="preserve">Period važenja ponude je </w:t>
      </w:r>
      <w:r w:rsidR="00022066" w:rsidRPr="009D7A57">
        <w:rPr>
          <w:rFonts w:asciiTheme="majorHAnsi" w:hAnsiTheme="majorHAnsi" w:cs="Times New Roman"/>
          <w:color w:val="000000"/>
          <w:sz w:val="24"/>
          <w:szCs w:val="24"/>
          <w:u w:val="single"/>
        </w:rPr>
        <w:t>60</w:t>
      </w:r>
      <w:r w:rsidRPr="009D7A57">
        <w:rPr>
          <w:rFonts w:asciiTheme="majorHAnsi" w:hAnsiTheme="majorHAnsi" w:cs="Times New Roman"/>
          <w:color w:val="000000"/>
          <w:sz w:val="24"/>
          <w:szCs w:val="24"/>
        </w:rPr>
        <w:t xml:space="preserve"> dana od dana javnog otvaranja ponuda.</w:t>
      </w:r>
    </w:p>
    <w:p w:rsidR="00B460F9" w:rsidRPr="00CB6389" w:rsidRDefault="00B460F9" w:rsidP="00B460F9">
      <w:pPr>
        <w:spacing w:after="0" w:line="240" w:lineRule="auto"/>
        <w:jc w:val="both"/>
        <w:rPr>
          <w:rFonts w:asciiTheme="majorHAnsi" w:hAnsiTheme="majorHAnsi" w:cs="Times New Roman"/>
          <w:color w:val="000000"/>
          <w:sz w:val="16"/>
          <w:szCs w:val="16"/>
          <w:highlight w:val="yellow"/>
          <w:lang w:val="pl-PL"/>
        </w:rPr>
      </w:pPr>
    </w:p>
    <w:p w:rsidR="00167703" w:rsidRPr="00CB6389" w:rsidRDefault="00167703" w:rsidP="00B460F9">
      <w:pPr>
        <w:spacing w:after="0" w:line="240" w:lineRule="auto"/>
        <w:jc w:val="both"/>
        <w:rPr>
          <w:rFonts w:asciiTheme="majorHAnsi" w:hAnsiTheme="majorHAnsi" w:cs="Times New Roman"/>
          <w:color w:val="000000"/>
          <w:sz w:val="16"/>
          <w:szCs w:val="16"/>
          <w:highlight w:val="yellow"/>
          <w:lang w:val="pl-PL"/>
        </w:rPr>
      </w:pPr>
    </w:p>
    <w:p w:rsidR="00B460F9" w:rsidRPr="00784FC7"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784FC7">
        <w:rPr>
          <w:rFonts w:asciiTheme="majorHAnsi" w:hAnsiTheme="majorHAnsi" w:cs="Times New Roman"/>
          <w:b/>
          <w:bCs/>
          <w:color w:val="000000"/>
          <w:sz w:val="24"/>
          <w:szCs w:val="24"/>
        </w:rPr>
        <w:t>IX Garancija ponude</w:t>
      </w:r>
    </w:p>
    <w:p w:rsidR="00B460F9" w:rsidRPr="00784FC7" w:rsidRDefault="00B460F9" w:rsidP="00B460F9">
      <w:pPr>
        <w:spacing w:after="0" w:line="240" w:lineRule="auto"/>
        <w:jc w:val="both"/>
        <w:rPr>
          <w:rFonts w:asciiTheme="majorHAnsi" w:hAnsiTheme="majorHAnsi" w:cs="Times New Roman"/>
          <w:b/>
          <w:bCs/>
          <w:color w:val="000000"/>
          <w:sz w:val="16"/>
          <w:szCs w:val="16"/>
        </w:rPr>
      </w:pPr>
    </w:p>
    <w:bookmarkEnd w:id="4"/>
    <w:p w:rsidR="00DB12B0" w:rsidRPr="00784FC7" w:rsidRDefault="00DB12B0" w:rsidP="00DB12B0">
      <w:pPr>
        <w:spacing w:after="0" w:line="240" w:lineRule="auto"/>
        <w:jc w:val="both"/>
        <w:rPr>
          <w:rFonts w:ascii="Cambria" w:hAnsi="Cambria" w:cs="Times New Roman"/>
          <w:b/>
          <w:bCs/>
          <w:color w:val="000000"/>
          <w:sz w:val="24"/>
          <w:szCs w:val="24"/>
        </w:rPr>
      </w:pPr>
      <w:r w:rsidRPr="00784FC7">
        <w:rPr>
          <w:rFonts w:ascii="Cambria" w:hAnsi="Cambria" w:cs="Times New Roman"/>
          <w:b/>
          <w:color w:val="000000"/>
          <w:sz w:val="24"/>
          <w:szCs w:val="24"/>
        </w:rPr>
        <w:sym w:font="Wingdings" w:char="F078"/>
      </w:r>
      <w:r w:rsidRPr="00784FC7">
        <w:rPr>
          <w:rFonts w:ascii="Cambria" w:hAnsi="Cambria" w:cs="Times New Roman"/>
          <w:color w:val="000000"/>
          <w:sz w:val="24"/>
          <w:szCs w:val="24"/>
        </w:rPr>
        <w:t>da</w:t>
      </w:r>
    </w:p>
    <w:p w:rsidR="00DB12B0" w:rsidRPr="00784FC7" w:rsidRDefault="00DB12B0" w:rsidP="00DB12B0">
      <w:pPr>
        <w:pStyle w:val="ListParagraph"/>
        <w:spacing w:after="0" w:line="240" w:lineRule="auto"/>
        <w:ind w:left="0"/>
        <w:jc w:val="both"/>
        <w:rPr>
          <w:rFonts w:ascii="Cambria" w:hAnsi="Cambria" w:cs="Times New Roman"/>
          <w:color w:val="000000"/>
          <w:sz w:val="24"/>
          <w:szCs w:val="24"/>
        </w:rPr>
      </w:pPr>
      <w:r w:rsidRPr="00784FC7">
        <w:rPr>
          <w:rFonts w:ascii="Cambria" w:hAnsi="Cambria" w:cs="Times New Roman"/>
          <w:color w:val="000000"/>
          <w:sz w:val="24"/>
          <w:szCs w:val="24"/>
        </w:rPr>
        <w:t>Ponuđač je dužan dostaviti bezuslovnu i na prvi poziv naplativu garanciju ponude u iznosu od 2% procijenjene vrijednosti javne nabavke, kao garanciju ostajanja u obavezi prema ponudi u periodu važenja ponude i 7 dana nakon isteka važenja ponude.</w:t>
      </w:r>
    </w:p>
    <w:p w:rsidR="00B460F9" w:rsidRPr="00CB6389" w:rsidRDefault="00B460F9" w:rsidP="00B460F9">
      <w:pPr>
        <w:spacing w:after="0" w:line="240" w:lineRule="auto"/>
        <w:jc w:val="both"/>
        <w:rPr>
          <w:rFonts w:asciiTheme="majorHAnsi" w:hAnsiTheme="majorHAnsi" w:cs="Times New Roman"/>
          <w:color w:val="000000"/>
          <w:sz w:val="16"/>
          <w:szCs w:val="16"/>
          <w:highlight w:val="yellow"/>
          <w:lang w:val="pl-PL"/>
        </w:rPr>
      </w:pPr>
    </w:p>
    <w:p w:rsidR="00B460F9" w:rsidRPr="001B7BD4"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1B7BD4">
        <w:rPr>
          <w:rFonts w:asciiTheme="majorHAnsi" w:hAnsiTheme="majorHAnsi" w:cs="Times New Roman"/>
          <w:b/>
          <w:bCs/>
          <w:color w:val="000000"/>
          <w:sz w:val="24"/>
          <w:szCs w:val="24"/>
        </w:rPr>
        <w:t>X  Rok i mjesto izvr</w:t>
      </w:r>
      <w:r w:rsidRPr="001B7BD4">
        <w:rPr>
          <w:rFonts w:asciiTheme="majorHAnsi" w:hAnsiTheme="majorHAnsi" w:cs="Times New Roman"/>
          <w:b/>
          <w:bCs/>
          <w:color w:val="000000"/>
          <w:sz w:val="24"/>
          <w:szCs w:val="24"/>
          <w:lang w:val="sr-Latn-CS"/>
        </w:rPr>
        <w:t>šenja ugovora</w:t>
      </w:r>
    </w:p>
    <w:p w:rsidR="00B460F9" w:rsidRPr="00CB6389" w:rsidRDefault="00B460F9" w:rsidP="00B460F9">
      <w:pPr>
        <w:spacing w:after="0" w:line="240" w:lineRule="auto"/>
        <w:jc w:val="both"/>
        <w:rPr>
          <w:rFonts w:asciiTheme="majorHAnsi" w:hAnsiTheme="majorHAnsi" w:cs="Times New Roman"/>
          <w:b/>
          <w:bCs/>
          <w:color w:val="000000"/>
          <w:sz w:val="16"/>
          <w:szCs w:val="16"/>
          <w:highlight w:val="yellow"/>
          <w:lang w:val="sr-Latn-CS"/>
        </w:rPr>
      </w:pPr>
    </w:p>
    <w:p w:rsidR="00516F60" w:rsidRPr="001B7BD4" w:rsidRDefault="00516F60" w:rsidP="00516F60">
      <w:pPr>
        <w:spacing w:after="0" w:line="240" w:lineRule="auto"/>
        <w:jc w:val="both"/>
        <w:rPr>
          <w:rFonts w:ascii="Cambria" w:hAnsi="Cambria" w:cs="Times New Roman"/>
          <w:color w:val="000000"/>
          <w:sz w:val="24"/>
          <w:szCs w:val="24"/>
          <w:lang w:val="sr-Latn-CS"/>
        </w:rPr>
      </w:pPr>
      <w:r w:rsidRPr="001B7BD4">
        <w:rPr>
          <w:rFonts w:ascii="Cambria" w:hAnsi="Cambria" w:cs="Times New Roman"/>
          <w:color w:val="000000"/>
          <w:sz w:val="24"/>
          <w:szCs w:val="24"/>
          <w:lang w:val="sr-Latn-CS"/>
        </w:rPr>
        <w:t xml:space="preserve">a) Rok izvršenja ugovora je </w:t>
      </w:r>
      <w:r w:rsidR="00B9338C">
        <w:rPr>
          <w:rFonts w:ascii="Cambria" w:hAnsi="Cambria" w:cs="Times New Roman"/>
          <w:color w:val="000000"/>
          <w:sz w:val="24"/>
          <w:szCs w:val="24"/>
          <w:lang w:val="sr-Latn-CS"/>
        </w:rPr>
        <w:t>7</w:t>
      </w:r>
      <w:r w:rsidR="00C32D52" w:rsidRPr="001B7BD4">
        <w:rPr>
          <w:rFonts w:ascii="Cambria" w:hAnsi="Cambria" w:cs="Times New Roman"/>
          <w:color w:val="000000"/>
          <w:sz w:val="24"/>
          <w:szCs w:val="24"/>
          <w:lang w:val="sr-Latn-CS"/>
        </w:rPr>
        <w:t>0 dana</w:t>
      </w:r>
      <w:r w:rsidRPr="001B7BD4">
        <w:rPr>
          <w:rFonts w:ascii="Cambria" w:hAnsi="Cambria" w:cs="Times New Roman"/>
          <w:color w:val="000000"/>
          <w:sz w:val="24"/>
          <w:szCs w:val="24"/>
          <w:lang w:val="sr-Latn-CS"/>
        </w:rPr>
        <w:t xml:space="preserve"> od dana zaključivanja ugovora.</w:t>
      </w:r>
    </w:p>
    <w:p w:rsidR="00516F60" w:rsidRPr="00784FC7" w:rsidRDefault="00516F60" w:rsidP="00516F60">
      <w:pPr>
        <w:spacing w:after="0" w:line="240" w:lineRule="auto"/>
        <w:ind w:left="284" w:hanging="284"/>
        <w:jc w:val="both"/>
        <w:rPr>
          <w:rFonts w:ascii="Cambria" w:hAnsi="Cambria"/>
          <w:sz w:val="24"/>
          <w:szCs w:val="24"/>
          <w:lang w:val="sr-Latn-CS"/>
        </w:rPr>
      </w:pPr>
      <w:r w:rsidRPr="00784FC7">
        <w:rPr>
          <w:rFonts w:ascii="Cambria" w:hAnsi="Cambria" w:cs="Times New Roman"/>
          <w:color w:val="000000"/>
          <w:sz w:val="24"/>
          <w:szCs w:val="24"/>
          <w:lang w:val="pl-PL"/>
        </w:rPr>
        <w:t xml:space="preserve">b) Mjesto izvršenja ugovora je </w:t>
      </w:r>
      <w:r w:rsidRPr="00784FC7">
        <w:rPr>
          <w:rFonts w:ascii="Cambria" w:hAnsi="Cambria"/>
          <w:iCs/>
          <w:sz w:val="24"/>
          <w:szCs w:val="24"/>
          <w:lang w:val="sr-Latn-CS"/>
        </w:rPr>
        <w:t>u skladu sa pozitivnim propisima koji regulišanju predmetnu uslugu.</w:t>
      </w:r>
    </w:p>
    <w:p w:rsidR="005820EC" w:rsidRPr="00CB6389" w:rsidRDefault="005820EC" w:rsidP="00B460F9">
      <w:pPr>
        <w:spacing w:after="0" w:line="240" w:lineRule="auto"/>
        <w:jc w:val="both"/>
        <w:rPr>
          <w:rFonts w:asciiTheme="majorHAnsi" w:hAnsiTheme="majorHAnsi" w:cs="Times New Roman"/>
          <w:color w:val="000000"/>
          <w:sz w:val="16"/>
          <w:szCs w:val="16"/>
          <w:highlight w:val="yellow"/>
          <w:lang w:val="pl-PL"/>
        </w:rPr>
      </w:pPr>
    </w:p>
    <w:p w:rsidR="00B460F9" w:rsidRPr="00784FC7"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784FC7">
        <w:rPr>
          <w:rFonts w:asciiTheme="majorHAnsi" w:hAnsiTheme="majorHAnsi" w:cs="Times New Roman"/>
          <w:b/>
          <w:bCs/>
          <w:color w:val="000000"/>
          <w:sz w:val="24"/>
          <w:szCs w:val="24"/>
        </w:rPr>
        <w:t>XI Jezik ponude:</w:t>
      </w:r>
    </w:p>
    <w:p w:rsidR="00B460F9" w:rsidRPr="00784FC7" w:rsidRDefault="00B460F9" w:rsidP="00B460F9">
      <w:pPr>
        <w:spacing w:after="0" w:line="240" w:lineRule="auto"/>
        <w:jc w:val="both"/>
        <w:rPr>
          <w:rFonts w:asciiTheme="majorHAnsi" w:hAnsiTheme="majorHAnsi" w:cs="Times New Roman"/>
          <w:b/>
          <w:bCs/>
          <w:color w:val="000000"/>
          <w:sz w:val="16"/>
          <w:szCs w:val="16"/>
          <w:lang w:val="hr-HR"/>
        </w:rPr>
      </w:pPr>
    </w:p>
    <w:p w:rsidR="00022066" w:rsidRPr="00784FC7" w:rsidRDefault="00022066" w:rsidP="00022066">
      <w:pPr>
        <w:spacing w:after="0" w:line="240" w:lineRule="auto"/>
        <w:jc w:val="both"/>
        <w:rPr>
          <w:rFonts w:asciiTheme="majorHAnsi" w:hAnsiTheme="majorHAnsi" w:cs="Times New Roman"/>
          <w:color w:val="000000"/>
          <w:sz w:val="24"/>
          <w:szCs w:val="24"/>
        </w:rPr>
      </w:pPr>
      <w:r w:rsidRPr="00784FC7">
        <w:rPr>
          <w:rFonts w:asciiTheme="majorHAnsi" w:hAnsiTheme="majorHAnsi" w:cs="Times New Roman"/>
          <w:color w:val="000000"/>
          <w:sz w:val="24"/>
          <w:szCs w:val="24"/>
        </w:rPr>
        <w:sym w:font="Wingdings" w:char="F078"/>
      </w:r>
      <w:r w:rsidRPr="00784FC7">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CB6389" w:rsidRDefault="00022066" w:rsidP="00022066">
      <w:pPr>
        <w:spacing w:after="0" w:line="240" w:lineRule="auto"/>
        <w:jc w:val="both"/>
        <w:rPr>
          <w:rFonts w:asciiTheme="majorHAnsi" w:hAnsiTheme="majorHAnsi" w:cs="Times New Roman"/>
          <w:color w:val="000000"/>
          <w:sz w:val="16"/>
          <w:szCs w:val="16"/>
          <w:highlight w:val="yellow"/>
        </w:rPr>
      </w:pPr>
    </w:p>
    <w:p w:rsidR="00B460F9" w:rsidRPr="00784FC7"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784FC7">
        <w:rPr>
          <w:rFonts w:asciiTheme="majorHAnsi" w:hAnsiTheme="majorHAnsi" w:cs="Times New Roman"/>
          <w:b/>
          <w:bCs/>
          <w:color w:val="000000"/>
          <w:sz w:val="24"/>
          <w:szCs w:val="24"/>
          <w:lang w:val="pl-PL"/>
        </w:rPr>
        <w:t>XII  Kriterijum za izbor najpovoljnije ponude:</w:t>
      </w:r>
    </w:p>
    <w:p w:rsidR="00B460F9" w:rsidRPr="00784FC7" w:rsidRDefault="00B460F9" w:rsidP="00DC01D9">
      <w:pPr>
        <w:spacing w:after="0" w:line="240" w:lineRule="auto"/>
        <w:jc w:val="both"/>
        <w:rPr>
          <w:rFonts w:asciiTheme="majorHAnsi" w:hAnsiTheme="majorHAnsi" w:cs="Times New Roman"/>
          <w:color w:val="000000"/>
          <w:sz w:val="16"/>
          <w:szCs w:val="16"/>
          <w:lang w:val="pl-PL"/>
        </w:rPr>
      </w:pPr>
    </w:p>
    <w:p w:rsidR="006B3590" w:rsidRPr="00784FC7" w:rsidRDefault="006B3590" w:rsidP="006B3590">
      <w:pPr>
        <w:spacing w:after="0" w:line="240" w:lineRule="auto"/>
        <w:jc w:val="both"/>
        <w:rPr>
          <w:rFonts w:ascii="Cambria" w:hAnsi="Cambria" w:cs="Times New Roman"/>
          <w:color w:val="000000"/>
          <w:sz w:val="24"/>
          <w:szCs w:val="24"/>
          <w:lang w:val="hr-HR"/>
        </w:rPr>
      </w:pPr>
      <w:r w:rsidRPr="00784FC7">
        <w:rPr>
          <w:rFonts w:ascii="Cambria" w:hAnsi="Cambria" w:cs="Times New Roman"/>
          <w:b/>
          <w:color w:val="000000"/>
          <w:sz w:val="24"/>
          <w:szCs w:val="24"/>
        </w:rPr>
        <w:sym w:font="Wingdings" w:char="F078"/>
      </w:r>
      <w:r w:rsidRPr="00784FC7">
        <w:rPr>
          <w:rFonts w:ascii="Cambria" w:hAnsi="Cambria" w:cs="Times New Roman"/>
          <w:color w:val="000000"/>
          <w:sz w:val="24"/>
          <w:szCs w:val="24"/>
          <w:lang w:val="pl-PL"/>
        </w:rPr>
        <w:t xml:space="preserve"> ekonomski najpovoljnija ponuda, </w:t>
      </w:r>
      <w:r w:rsidRPr="00784FC7">
        <w:rPr>
          <w:rFonts w:ascii="Cambria" w:hAnsi="Cambria" w:cs="Times New Roman"/>
          <w:color w:val="000000"/>
          <w:sz w:val="24"/>
          <w:szCs w:val="24"/>
        </w:rPr>
        <w:t>sa slijede</w:t>
      </w:r>
      <w:r w:rsidRPr="00784FC7">
        <w:rPr>
          <w:rFonts w:ascii="Cambria" w:hAnsi="Cambria" w:cs="Times New Roman"/>
          <w:color w:val="000000"/>
          <w:sz w:val="24"/>
          <w:szCs w:val="24"/>
          <w:lang w:val="hr-HR"/>
        </w:rPr>
        <w:t>ć</w:t>
      </w:r>
      <w:r w:rsidRPr="00784FC7">
        <w:rPr>
          <w:rFonts w:ascii="Cambria" w:hAnsi="Cambria" w:cs="Times New Roman"/>
          <w:color w:val="000000"/>
          <w:sz w:val="24"/>
          <w:szCs w:val="24"/>
        </w:rPr>
        <w:t>im podkriterijumima</w:t>
      </w:r>
      <w:r w:rsidRPr="00784FC7">
        <w:rPr>
          <w:rFonts w:ascii="Cambria" w:hAnsi="Cambria" w:cs="Times New Roman"/>
          <w:color w:val="000000"/>
          <w:sz w:val="24"/>
          <w:szCs w:val="24"/>
          <w:lang w:val="hr-HR"/>
        </w:rPr>
        <w:t>:</w:t>
      </w:r>
    </w:p>
    <w:p w:rsidR="006B3590" w:rsidRPr="00784FC7" w:rsidRDefault="006B3590" w:rsidP="006B3590">
      <w:pPr>
        <w:spacing w:after="0" w:line="240" w:lineRule="auto"/>
        <w:ind w:left="284"/>
        <w:jc w:val="both"/>
        <w:rPr>
          <w:rFonts w:ascii="Cambria" w:hAnsi="Cambria" w:cs="Times New Roman"/>
          <w:color w:val="000000"/>
          <w:sz w:val="24"/>
          <w:szCs w:val="24"/>
          <w:lang w:val="hr-HR"/>
        </w:rPr>
      </w:pPr>
      <w:r w:rsidRPr="00784FC7">
        <w:rPr>
          <w:rFonts w:ascii="Cambria" w:hAnsi="Cambria" w:cs="Times New Roman"/>
          <w:b/>
          <w:color w:val="000000"/>
          <w:sz w:val="24"/>
          <w:szCs w:val="24"/>
        </w:rPr>
        <w:sym w:font="Wingdings" w:char="F078"/>
      </w:r>
      <w:r w:rsidRPr="00784FC7">
        <w:rPr>
          <w:rFonts w:ascii="Cambria" w:hAnsi="Cambria" w:cs="Times New Roman"/>
          <w:color w:val="000000"/>
          <w:sz w:val="24"/>
          <w:szCs w:val="24"/>
          <w:lang w:val="hr-HR"/>
        </w:rPr>
        <w:t xml:space="preserve"> najniža ponuđena cijena</w:t>
      </w:r>
      <w:r w:rsidRPr="00784FC7">
        <w:rPr>
          <w:rFonts w:ascii="Cambria" w:hAnsi="Cambria" w:cs="Times New Roman"/>
          <w:color w:val="000000"/>
          <w:sz w:val="24"/>
          <w:szCs w:val="24"/>
          <w:lang w:val="hr-HR"/>
        </w:rPr>
        <w:tab/>
      </w:r>
      <w:r w:rsidRPr="00784FC7">
        <w:rPr>
          <w:rFonts w:ascii="Cambria" w:hAnsi="Cambria" w:cs="Times New Roman"/>
          <w:color w:val="000000"/>
          <w:sz w:val="24"/>
          <w:szCs w:val="24"/>
          <w:lang w:val="hr-HR"/>
        </w:rPr>
        <w:tab/>
      </w:r>
      <w:r w:rsidRPr="00784FC7">
        <w:rPr>
          <w:rFonts w:ascii="Cambria" w:hAnsi="Cambria" w:cs="Times New Roman"/>
          <w:color w:val="000000"/>
          <w:sz w:val="24"/>
          <w:szCs w:val="24"/>
          <w:lang w:val="hr-HR"/>
        </w:rPr>
        <w:tab/>
      </w:r>
      <w:r w:rsidRPr="00784FC7">
        <w:rPr>
          <w:rFonts w:ascii="Cambria" w:hAnsi="Cambria" w:cs="Times New Roman"/>
          <w:color w:val="000000"/>
          <w:sz w:val="24"/>
          <w:szCs w:val="24"/>
          <w:lang w:val="hr-HR"/>
        </w:rPr>
        <w:tab/>
      </w:r>
      <w:r w:rsidRPr="00784FC7">
        <w:rPr>
          <w:rFonts w:ascii="Cambria" w:hAnsi="Cambria" w:cs="Times New Roman"/>
          <w:color w:val="000000"/>
          <w:sz w:val="24"/>
          <w:szCs w:val="24"/>
          <w:lang w:val="hr-HR"/>
        </w:rPr>
        <w:tab/>
      </w:r>
      <w:r w:rsidRPr="00784FC7">
        <w:rPr>
          <w:rFonts w:ascii="Cambria" w:hAnsi="Cambria" w:cs="Times New Roman"/>
          <w:color w:val="000000"/>
          <w:sz w:val="24"/>
          <w:szCs w:val="24"/>
          <w:lang w:val="hr-HR"/>
        </w:rPr>
        <w:tab/>
      </w:r>
      <w:r w:rsidRPr="00784FC7">
        <w:rPr>
          <w:rFonts w:ascii="Cambria" w:hAnsi="Cambria" w:cs="Times New Roman"/>
          <w:color w:val="000000"/>
          <w:sz w:val="24"/>
          <w:szCs w:val="24"/>
        </w:rPr>
        <w:t xml:space="preserve">broj bodova  </w:t>
      </w:r>
      <w:r w:rsidRPr="00784FC7">
        <w:rPr>
          <w:rFonts w:ascii="Cambria" w:hAnsi="Cambria" w:cs="Times New Roman"/>
          <w:color w:val="000000"/>
          <w:sz w:val="24"/>
          <w:szCs w:val="24"/>
          <w:bdr w:val="single" w:sz="4" w:space="0" w:color="auto"/>
        </w:rPr>
        <w:tab/>
        <w:t>50</w:t>
      </w:r>
    </w:p>
    <w:p w:rsidR="006B3590" w:rsidRPr="00784FC7" w:rsidRDefault="006B3590" w:rsidP="006B3590">
      <w:pPr>
        <w:spacing w:after="0" w:line="240" w:lineRule="auto"/>
        <w:ind w:left="284"/>
        <w:jc w:val="both"/>
        <w:rPr>
          <w:rFonts w:ascii="Cambria" w:hAnsi="Cambria" w:cs="Times New Roman"/>
          <w:color w:val="000000"/>
          <w:sz w:val="24"/>
          <w:szCs w:val="24"/>
          <w:lang w:val="hr-HR"/>
        </w:rPr>
      </w:pPr>
      <w:r w:rsidRPr="00784FC7">
        <w:rPr>
          <w:rFonts w:ascii="Cambria" w:hAnsi="Cambria" w:cs="Times New Roman"/>
          <w:b/>
          <w:color w:val="000000"/>
          <w:sz w:val="24"/>
          <w:szCs w:val="24"/>
        </w:rPr>
        <w:sym w:font="Wingdings" w:char="F078"/>
      </w:r>
      <w:r w:rsidRPr="00784FC7">
        <w:rPr>
          <w:rFonts w:ascii="Cambria" w:hAnsi="Cambria" w:cs="Times New Roman"/>
          <w:color w:val="000000"/>
          <w:sz w:val="24"/>
          <w:szCs w:val="24"/>
          <w:lang w:val="hr-HR"/>
        </w:rPr>
        <w:t xml:space="preserve"> kvalitet</w:t>
      </w:r>
      <w:r w:rsidRPr="00784FC7">
        <w:rPr>
          <w:rFonts w:ascii="Cambria" w:hAnsi="Cambria" w:cs="Times New Roman"/>
          <w:color w:val="000000"/>
          <w:sz w:val="24"/>
          <w:szCs w:val="24"/>
          <w:lang w:val="hr-HR"/>
        </w:rPr>
        <w:tab/>
      </w:r>
      <w:r w:rsidRPr="00784FC7">
        <w:rPr>
          <w:rFonts w:ascii="Cambria" w:hAnsi="Cambria" w:cs="Times New Roman"/>
          <w:color w:val="000000"/>
          <w:sz w:val="24"/>
          <w:szCs w:val="24"/>
          <w:lang w:val="hr-HR"/>
        </w:rPr>
        <w:tab/>
      </w:r>
      <w:r w:rsidRPr="00784FC7">
        <w:rPr>
          <w:rFonts w:ascii="Cambria" w:hAnsi="Cambria" w:cs="Times New Roman"/>
          <w:color w:val="000000"/>
          <w:sz w:val="24"/>
          <w:szCs w:val="24"/>
          <w:lang w:val="hr-HR"/>
        </w:rPr>
        <w:tab/>
      </w:r>
      <w:r w:rsidRPr="00784FC7">
        <w:rPr>
          <w:rFonts w:ascii="Cambria" w:hAnsi="Cambria" w:cs="Times New Roman"/>
          <w:color w:val="000000"/>
          <w:sz w:val="24"/>
          <w:szCs w:val="24"/>
          <w:lang w:val="hr-HR"/>
        </w:rPr>
        <w:tab/>
      </w:r>
      <w:r w:rsidRPr="00784FC7">
        <w:rPr>
          <w:rFonts w:ascii="Cambria" w:hAnsi="Cambria" w:cs="Times New Roman"/>
          <w:color w:val="000000"/>
          <w:sz w:val="24"/>
          <w:szCs w:val="24"/>
          <w:lang w:val="hr-HR"/>
        </w:rPr>
        <w:tab/>
      </w:r>
      <w:r w:rsidRPr="00784FC7">
        <w:rPr>
          <w:rFonts w:ascii="Cambria" w:hAnsi="Cambria" w:cs="Times New Roman"/>
          <w:color w:val="000000"/>
          <w:sz w:val="24"/>
          <w:szCs w:val="24"/>
          <w:lang w:val="hr-HR"/>
        </w:rPr>
        <w:tab/>
      </w:r>
      <w:r w:rsidRPr="00784FC7">
        <w:rPr>
          <w:rFonts w:ascii="Cambria" w:hAnsi="Cambria" w:cs="Times New Roman"/>
          <w:color w:val="000000"/>
          <w:sz w:val="24"/>
          <w:szCs w:val="24"/>
          <w:lang w:val="hr-HR"/>
        </w:rPr>
        <w:tab/>
      </w:r>
      <w:r w:rsidRPr="00784FC7">
        <w:rPr>
          <w:rFonts w:ascii="Cambria" w:hAnsi="Cambria" w:cs="Times New Roman"/>
          <w:color w:val="000000"/>
          <w:sz w:val="24"/>
          <w:szCs w:val="24"/>
          <w:lang w:val="hr-HR"/>
        </w:rPr>
        <w:tab/>
      </w:r>
      <w:r w:rsidRPr="00784FC7">
        <w:rPr>
          <w:rFonts w:ascii="Cambria" w:hAnsi="Cambria" w:cs="Times New Roman"/>
          <w:color w:val="000000"/>
          <w:sz w:val="24"/>
          <w:szCs w:val="24"/>
          <w:lang w:val="hr-HR"/>
        </w:rPr>
        <w:tab/>
      </w:r>
      <w:r w:rsidRPr="00784FC7">
        <w:rPr>
          <w:rFonts w:ascii="Cambria" w:hAnsi="Cambria" w:cs="Times New Roman"/>
          <w:color w:val="000000"/>
          <w:sz w:val="24"/>
          <w:szCs w:val="24"/>
        </w:rPr>
        <w:t xml:space="preserve">broj bodova  </w:t>
      </w:r>
      <w:r w:rsidRPr="00784FC7">
        <w:rPr>
          <w:rFonts w:ascii="Cambria" w:hAnsi="Cambria" w:cs="Times New Roman"/>
          <w:color w:val="000000"/>
          <w:sz w:val="24"/>
          <w:szCs w:val="24"/>
          <w:bdr w:val="single" w:sz="4" w:space="0" w:color="auto"/>
        </w:rPr>
        <w:tab/>
        <w:t>50</w:t>
      </w:r>
    </w:p>
    <w:p w:rsidR="00524A02" w:rsidRPr="00CB6389" w:rsidRDefault="00524A02" w:rsidP="0030190D">
      <w:pPr>
        <w:spacing w:after="0" w:line="240" w:lineRule="auto"/>
        <w:jc w:val="both"/>
        <w:rPr>
          <w:rFonts w:asciiTheme="majorHAnsi" w:hAnsiTheme="majorHAnsi" w:cs="Times New Roman"/>
          <w:color w:val="000000"/>
          <w:sz w:val="16"/>
          <w:szCs w:val="16"/>
          <w:highlight w:val="yellow"/>
          <w:bdr w:val="single" w:sz="4" w:space="0" w:color="auto"/>
          <w:lang w:val="sr-Latn-CS"/>
        </w:rPr>
      </w:pPr>
    </w:p>
    <w:p w:rsidR="00417749" w:rsidRPr="00CB6389" w:rsidRDefault="00417749" w:rsidP="0030190D">
      <w:pPr>
        <w:spacing w:after="0" w:line="240" w:lineRule="auto"/>
        <w:jc w:val="both"/>
        <w:rPr>
          <w:rFonts w:asciiTheme="majorHAnsi" w:hAnsiTheme="majorHAnsi" w:cs="Times New Roman"/>
          <w:color w:val="000000"/>
          <w:sz w:val="16"/>
          <w:szCs w:val="16"/>
          <w:highlight w:val="yellow"/>
          <w:bdr w:val="single" w:sz="4" w:space="0" w:color="auto"/>
          <w:lang w:val="sr-Latn-CS"/>
        </w:rPr>
      </w:pPr>
    </w:p>
    <w:p w:rsidR="00417749" w:rsidRPr="00CB6389" w:rsidRDefault="00417749" w:rsidP="0030190D">
      <w:pPr>
        <w:spacing w:after="0" w:line="240" w:lineRule="auto"/>
        <w:jc w:val="both"/>
        <w:rPr>
          <w:rFonts w:asciiTheme="majorHAnsi" w:hAnsiTheme="majorHAnsi" w:cs="Times New Roman"/>
          <w:color w:val="000000"/>
          <w:sz w:val="16"/>
          <w:szCs w:val="16"/>
          <w:highlight w:val="yellow"/>
          <w:bdr w:val="single" w:sz="4" w:space="0" w:color="auto"/>
          <w:lang w:val="sr-Latn-CS"/>
        </w:rPr>
      </w:pPr>
    </w:p>
    <w:p w:rsidR="00B460F9" w:rsidRPr="00CB638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highlight w:val="yellow"/>
          <w:lang w:val="pl-PL"/>
        </w:rPr>
      </w:pPr>
      <w:r w:rsidRPr="001B7BD4">
        <w:rPr>
          <w:rFonts w:asciiTheme="majorHAnsi" w:hAnsiTheme="majorHAnsi" w:cs="Times New Roman"/>
          <w:b/>
          <w:bCs/>
          <w:color w:val="000000"/>
          <w:sz w:val="24"/>
          <w:szCs w:val="24"/>
          <w:lang w:val="pl-PL"/>
        </w:rPr>
        <w:t>XIII Vrijeme i mjesto podnošenja ponuda i javnog otvaranja ponuda</w:t>
      </w:r>
    </w:p>
    <w:p w:rsidR="00B460F9" w:rsidRPr="00CB6389" w:rsidRDefault="00B460F9" w:rsidP="00B460F9">
      <w:pPr>
        <w:spacing w:after="0" w:line="240" w:lineRule="auto"/>
        <w:jc w:val="both"/>
        <w:rPr>
          <w:rFonts w:asciiTheme="majorHAnsi" w:hAnsiTheme="majorHAnsi" w:cs="Times New Roman"/>
          <w:b/>
          <w:bCs/>
          <w:color w:val="000000"/>
          <w:sz w:val="10"/>
          <w:szCs w:val="10"/>
          <w:highlight w:val="yellow"/>
          <w:lang w:val="pl-PL"/>
        </w:rPr>
      </w:pPr>
    </w:p>
    <w:p w:rsidR="0016077F" w:rsidRPr="001B7BD4" w:rsidRDefault="000722D3" w:rsidP="000722D3">
      <w:pPr>
        <w:spacing w:after="0" w:line="240" w:lineRule="auto"/>
        <w:jc w:val="both"/>
        <w:rPr>
          <w:rFonts w:asciiTheme="majorHAnsi" w:hAnsiTheme="majorHAnsi" w:cs="Times New Roman"/>
          <w:color w:val="000000"/>
          <w:sz w:val="24"/>
          <w:szCs w:val="24"/>
          <w:lang w:val="pl-PL"/>
        </w:rPr>
      </w:pPr>
      <w:r w:rsidRPr="001B7BD4">
        <w:rPr>
          <w:rFonts w:asciiTheme="majorHAnsi" w:hAnsiTheme="majorHAnsi" w:cs="Times New Roman"/>
          <w:color w:val="000000"/>
          <w:sz w:val="24"/>
          <w:szCs w:val="24"/>
          <w:lang w:val="pl-PL"/>
        </w:rPr>
        <w:t xml:space="preserve">Ponude se predaju  radnim danima od </w:t>
      </w:r>
      <w:r w:rsidRPr="001B7BD4">
        <w:rPr>
          <w:rFonts w:asciiTheme="majorHAnsi" w:hAnsiTheme="majorHAnsi" w:cs="Times New Roman"/>
          <w:color w:val="000000"/>
          <w:sz w:val="24"/>
          <w:szCs w:val="24"/>
          <w:u w:val="single"/>
          <w:lang w:val="pl-PL"/>
        </w:rPr>
        <w:t>0</w:t>
      </w:r>
      <w:r w:rsidR="000916FB" w:rsidRPr="001B7BD4">
        <w:rPr>
          <w:rFonts w:asciiTheme="majorHAnsi" w:hAnsiTheme="majorHAnsi" w:cs="Times New Roman"/>
          <w:color w:val="000000"/>
          <w:sz w:val="24"/>
          <w:szCs w:val="24"/>
          <w:u w:val="single"/>
          <w:lang w:val="pl-PL"/>
        </w:rPr>
        <w:t>7</w:t>
      </w:r>
      <w:r w:rsidRPr="001B7BD4">
        <w:rPr>
          <w:rFonts w:asciiTheme="majorHAnsi" w:hAnsiTheme="majorHAnsi" w:cs="Times New Roman"/>
          <w:color w:val="000000"/>
          <w:sz w:val="24"/>
          <w:szCs w:val="24"/>
          <w:lang w:val="pl-PL"/>
        </w:rPr>
        <w:t xml:space="preserve"> do </w:t>
      </w:r>
      <w:r w:rsidRPr="001B7BD4">
        <w:rPr>
          <w:rFonts w:asciiTheme="majorHAnsi" w:hAnsiTheme="majorHAnsi" w:cs="Times New Roman"/>
          <w:color w:val="000000"/>
          <w:sz w:val="24"/>
          <w:szCs w:val="24"/>
          <w:u w:val="single"/>
          <w:lang w:val="pl-PL"/>
        </w:rPr>
        <w:t>1</w:t>
      </w:r>
      <w:r w:rsidR="000916FB" w:rsidRPr="001B7BD4">
        <w:rPr>
          <w:rFonts w:asciiTheme="majorHAnsi" w:hAnsiTheme="majorHAnsi" w:cs="Times New Roman"/>
          <w:color w:val="000000"/>
          <w:sz w:val="24"/>
          <w:szCs w:val="24"/>
          <w:u w:val="single"/>
          <w:lang w:val="pl-PL"/>
        </w:rPr>
        <w:t>5</w:t>
      </w:r>
      <w:r w:rsidRPr="001B7BD4">
        <w:rPr>
          <w:rFonts w:asciiTheme="majorHAnsi" w:hAnsiTheme="majorHAnsi" w:cs="Times New Roman"/>
          <w:color w:val="000000"/>
          <w:sz w:val="24"/>
          <w:szCs w:val="24"/>
          <w:lang w:val="pl-PL"/>
        </w:rPr>
        <w:t xml:space="preserve"> sati, zaključno sa danom </w:t>
      </w:r>
      <w:r w:rsidR="001B7BD4" w:rsidRPr="001B7BD4">
        <w:rPr>
          <w:rFonts w:asciiTheme="majorHAnsi" w:hAnsiTheme="majorHAnsi" w:cs="Times New Roman"/>
          <w:b/>
          <w:color w:val="000000"/>
          <w:sz w:val="24"/>
          <w:szCs w:val="24"/>
          <w:u w:val="single"/>
          <w:lang w:val="pl-PL"/>
        </w:rPr>
        <w:t>2</w:t>
      </w:r>
      <w:r w:rsidR="00417749" w:rsidRPr="001B7BD4">
        <w:rPr>
          <w:rFonts w:asciiTheme="majorHAnsi" w:hAnsiTheme="majorHAnsi" w:cs="Times New Roman"/>
          <w:b/>
          <w:color w:val="000000"/>
          <w:sz w:val="24"/>
          <w:szCs w:val="24"/>
          <w:u w:val="single"/>
          <w:lang w:val="pl-PL"/>
        </w:rPr>
        <w:t>6</w:t>
      </w:r>
      <w:r w:rsidRPr="001B7BD4">
        <w:rPr>
          <w:rFonts w:asciiTheme="majorHAnsi" w:hAnsiTheme="majorHAnsi" w:cs="Times New Roman"/>
          <w:b/>
          <w:color w:val="000000"/>
          <w:sz w:val="24"/>
          <w:szCs w:val="24"/>
          <w:u w:val="single"/>
          <w:lang w:val="pl-PL"/>
        </w:rPr>
        <w:t>.</w:t>
      </w:r>
      <w:r w:rsidR="007B54DC" w:rsidRPr="001B7BD4">
        <w:rPr>
          <w:rFonts w:asciiTheme="majorHAnsi" w:hAnsiTheme="majorHAnsi" w:cs="Times New Roman"/>
          <w:b/>
          <w:color w:val="000000"/>
          <w:sz w:val="24"/>
          <w:szCs w:val="24"/>
          <w:u w:val="single"/>
          <w:lang w:val="pl-PL"/>
        </w:rPr>
        <w:t>0</w:t>
      </w:r>
      <w:r w:rsidR="00F85F72" w:rsidRPr="001B7BD4">
        <w:rPr>
          <w:rFonts w:asciiTheme="majorHAnsi" w:hAnsiTheme="majorHAnsi" w:cs="Times New Roman"/>
          <w:b/>
          <w:color w:val="000000"/>
          <w:sz w:val="24"/>
          <w:szCs w:val="24"/>
          <w:u w:val="single"/>
          <w:lang w:val="pl-PL"/>
        </w:rPr>
        <w:t>8</w:t>
      </w:r>
      <w:r w:rsidRPr="001B7BD4">
        <w:rPr>
          <w:rFonts w:asciiTheme="majorHAnsi" w:hAnsiTheme="majorHAnsi" w:cs="Times New Roman"/>
          <w:b/>
          <w:color w:val="000000"/>
          <w:sz w:val="24"/>
          <w:szCs w:val="24"/>
          <w:u w:val="single"/>
          <w:lang w:val="pl-PL"/>
        </w:rPr>
        <w:t>.</w:t>
      </w:r>
      <w:r w:rsidR="00CB6389" w:rsidRPr="001B7BD4">
        <w:rPr>
          <w:rFonts w:asciiTheme="majorHAnsi" w:hAnsiTheme="majorHAnsi" w:cs="Times New Roman"/>
          <w:b/>
          <w:color w:val="000000"/>
          <w:sz w:val="24"/>
          <w:szCs w:val="24"/>
          <w:u w:val="single"/>
          <w:lang w:val="pl-PL"/>
        </w:rPr>
        <w:t>2019</w:t>
      </w:r>
      <w:r w:rsidRPr="001B7BD4">
        <w:rPr>
          <w:rFonts w:asciiTheme="majorHAnsi" w:hAnsiTheme="majorHAnsi" w:cs="Times New Roman"/>
          <w:color w:val="000000"/>
          <w:sz w:val="24"/>
          <w:szCs w:val="24"/>
          <w:lang w:val="pl-PL"/>
        </w:rPr>
        <w:t xml:space="preserve">. godine do </w:t>
      </w:r>
      <w:r w:rsidRPr="001B7BD4">
        <w:rPr>
          <w:rFonts w:asciiTheme="majorHAnsi" w:hAnsiTheme="majorHAnsi" w:cs="Times New Roman"/>
          <w:color w:val="000000"/>
          <w:sz w:val="24"/>
          <w:szCs w:val="24"/>
          <w:u w:val="single"/>
          <w:lang w:val="pl-PL"/>
        </w:rPr>
        <w:t>12</w:t>
      </w:r>
      <w:r w:rsidRPr="001B7BD4">
        <w:rPr>
          <w:rFonts w:asciiTheme="majorHAnsi" w:hAnsiTheme="majorHAnsi" w:cs="Times New Roman"/>
          <w:color w:val="000000"/>
          <w:sz w:val="24"/>
          <w:szCs w:val="24"/>
          <w:lang w:val="pl-PL"/>
        </w:rPr>
        <w:t xml:space="preserve"> sati.</w:t>
      </w:r>
    </w:p>
    <w:p w:rsidR="00925391" w:rsidRPr="001B7BD4" w:rsidRDefault="00925391" w:rsidP="004F18A9">
      <w:pPr>
        <w:spacing w:after="0" w:line="240" w:lineRule="auto"/>
        <w:jc w:val="both"/>
        <w:rPr>
          <w:rFonts w:ascii="Times New Roman" w:hAnsi="Times New Roman" w:cs="Times New Roman"/>
          <w:sz w:val="23"/>
          <w:szCs w:val="23"/>
          <w:lang w:val="pl-PL"/>
        </w:rPr>
      </w:pPr>
    </w:p>
    <w:p w:rsidR="000722D3" w:rsidRPr="001B7BD4" w:rsidRDefault="000722D3" w:rsidP="000722D3">
      <w:pPr>
        <w:spacing w:after="0" w:line="240" w:lineRule="auto"/>
        <w:jc w:val="both"/>
        <w:rPr>
          <w:rFonts w:asciiTheme="majorHAnsi" w:hAnsiTheme="majorHAnsi" w:cs="Times New Roman"/>
          <w:color w:val="000000"/>
          <w:sz w:val="24"/>
          <w:szCs w:val="24"/>
          <w:lang w:val="pl-PL"/>
        </w:rPr>
      </w:pPr>
      <w:r w:rsidRPr="001B7BD4">
        <w:rPr>
          <w:rFonts w:asciiTheme="majorHAnsi" w:hAnsiTheme="majorHAnsi" w:cs="Times New Roman"/>
          <w:color w:val="000000"/>
          <w:sz w:val="24"/>
          <w:szCs w:val="24"/>
          <w:lang w:val="pl-PL"/>
        </w:rPr>
        <w:t>Ponude se mogu predati:</w:t>
      </w:r>
    </w:p>
    <w:p w:rsidR="000722D3" w:rsidRPr="001B7BD4" w:rsidRDefault="000722D3" w:rsidP="000722D3">
      <w:pPr>
        <w:spacing w:after="0" w:line="240" w:lineRule="auto"/>
        <w:jc w:val="both"/>
        <w:rPr>
          <w:rFonts w:asciiTheme="majorHAnsi" w:hAnsiTheme="majorHAnsi" w:cs="Times New Roman"/>
          <w:color w:val="000000"/>
          <w:sz w:val="10"/>
          <w:szCs w:val="10"/>
          <w:lang w:val="pl-PL"/>
        </w:rPr>
      </w:pPr>
    </w:p>
    <w:p w:rsidR="000722D3" w:rsidRPr="001B7BD4" w:rsidRDefault="000722D3" w:rsidP="000722D3">
      <w:pPr>
        <w:spacing w:after="0" w:line="240" w:lineRule="auto"/>
        <w:jc w:val="both"/>
        <w:rPr>
          <w:rFonts w:asciiTheme="majorHAnsi" w:hAnsiTheme="majorHAnsi" w:cs="Times New Roman"/>
          <w:color w:val="000000"/>
          <w:sz w:val="24"/>
          <w:szCs w:val="24"/>
          <w:u w:val="single"/>
          <w:lang w:val="pl-PL"/>
        </w:rPr>
      </w:pPr>
      <w:r w:rsidRPr="001B7BD4">
        <w:rPr>
          <w:rFonts w:asciiTheme="majorHAnsi" w:hAnsiTheme="majorHAnsi" w:cs="Times New Roman"/>
          <w:color w:val="000000"/>
          <w:sz w:val="24"/>
          <w:szCs w:val="24"/>
        </w:rPr>
        <w:sym w:font="Wingdings" w:char="F078"/>
      </w:r>
      <w:r w:rsidRPr="001B7BD4">
        <w:rPr>
          <w:rFonts w:asciiTheme="majorHAnsi" w:hAnsiTheme="majorHAnsi" w:cs="Times New Roman"/>
          <w:color w:val="000000"/>
          <w:sz w:val="24"/>
          <w:szCs w:val="24"/>
          <w:lang w:val="pl-PL"/>
        </w:rPr>
        <w:t xml:space="preserve">neposrednom predajom na arhivi naručioca na adresi </w:t>
      </w:r>
      <w:r w:rsidRPr="001B7BD4">
        <w:rPr>
          <w:rFonts w:asciiTheme="majorHAnsi" w:hAnsiTheme="majorHAnsi" w:cs="Times New Roman"/>
          <w:color w:val="000000"/>
          <w:sz w:val="24"/>
          <w:szCs w:val="24"/>
          <w:u w:val="single"/>
          <w:lang w:val="pl-PL"/>
        </w:rPr>
        <w:t>Trg Golootočkih žrtava broj 13, Podgorica.</w:t>
      </w:r>
    </w:p>
    <w:p w:rsidR="000722D3" w:rsidRPr="001B7BD4" w:rsidRDefault="000722D3" w:rsidP="000722D3">
      <w:pPr>
        <w:spacing w:after="0" w:line="240" w:lineRule="auto"/>
        <w:jc w:val="both"/>
        <w:rPr>
          <w:rFonts w:asciiTheme="majorHAnsi" w:hAnsiTheme="majorHAnsi" w:cs="Times New Roman"/>
          <w:color w:val="000000"/>
          <w:sz w:val="10"/>
          <w:szCs w:val="10"/>
          <w:lang w:val="pl-PL"/>
        </w:rPr>
      </w:pPr>
    </w:p>
    <w:p w:rsidR="000722D3" w:rsidRPr="001B7BD4" w:rsidRDefault="000722D3" w:rsidP="000722D3">
      <w:pPr>
        <w:spacing w:after="0" w:line="240" w:lineRule="auto"/>
        <w:jc w:val="both"/>
        <w:rPr>
          <w:rFonts w:asciiTheme="majorHAnsi" w:hAnsiTheme="majorHAnsi" w:cs="Times New Roman"/>
          <w:color w:val="000000"/>
          <w:sz w:val="24"/>
          <w:szCs w:val="24"/>
          <w:u w:val="single"/>
          <w:lang w:val="pl-PL"/>
        </w:rPr>
      </w:pPr>
      <w:r w:rsidRPr="001B7BD4">
        <w:rPr>
          <w:rFonts w:asciiTheme="majorHAnsi" w:hAnsiTheme="majorHAnsi" w:cs="Times New Roman"/>
          <w:color w:val="000000"/>
          <w:sz w:val="24"/>
          <w:szCs w:val="24"/>
        </w:rPr>
        <w:sym w:font="Wingdings" w:char="F078"/>
      </w:r>
      <w:r w:rsidRPr="001B7BD4">
        <w:rPr>
          <w:rFonts w:asciiTheme="majorHAnsi" w:hAnsiTheme="majorHAnsi" w:cs="Times New Roman"/>
          <w:color w:val="000000"/>
          <w:sz w:val="24"/>
          <w:szCs w:val="24"/>
          <w:lang w:val="pl-PL"/>
        </w:rPr>
        <w:t xml:space="preserve">preporučenom pošiljkom sa povratnicom na adresi </w:t>
      </w:r>
      <w:r w:rsidRPr="001B7BD4">
        <w:rPr>
          <w:rFonts w:asciiTheme="majorHAnsi" w:hAnsiTheme="majorHAnsi" w:cs="Times New Roman"/>
          <w:color w:val="000000"/>
          <w:sz w:val="24"/>
          <w:szCs w:val="24"/>
          <w:u w:val="single"/>
          <w:lang w:val="pl-PL"/>
        </w:rPr>
        <w:t>Trg Golootočkih žrtava broj 13, Podgorica.</w:t>
      </w:r>
    </w:p>
    <w:p w:rsidR="00157284" w:rsidRPr="001B7BD4" w:rsidRDefault="00157284" w:rsidP="000722D3">
      <w:pPr>
        <w:spacing w:after="0" w:line="240" w:lineRule="auto"/>
        <w:jc w:val="both"/>
        <w:rPr>
          <w:rFonts w:asciiTheme="majorHAnsi" w:hAnsiTheme="majorHAnsi" w:cs="Times New Roman"/>
          <w:color w:val="000000"/>
          <w:sz w:val="16"/>
          <w:szCs w:val="16"/>
          <w:lang w:val="pl-PL"/>
        </w:rPr>
      </w:pPr>
    </w:p>
    <w:p w:rsidR="006E0B2F" w:rsidRPr="001B7BD4" w:rsidRDefault="006E0B2F" w:rsidP="000722D3">
      <w:pPr>
        <w:spacing w:after="0" w:line="240" w:lineRule="auto"/>
        <w:jc w:val="both"/>
        <w:rPr>
          <w:rFonts w:asciiTheme="majorHAnsi" w:hAnsiTheme="majorHAnsi" w:cs="Times New Roman"/>
          <w:color w:val="000000"/>
          <w:sz w:val="16"/>
          <w:szCs w:val="16"/>
          <w:lang w:val="pl-PL"/>
        </w:rPr>
      </w:pPr>
    </w:p>
    <w:p w:rsidR="000722D3" w:rsidRPr="00CB6389" w:rsidRDefault="000722D3" w:rsidP="000722D3">
      <w:pPr>
        <w:spacing w:after="0" w:line="240" w:lineRule="auto"/>
        <w:jc w:val="both"/>
        <w:rPr>
          <w:rFonts w:asciiTheme="majorHAnsi" w:hAnsiTheme="majorHAnsi" w:cs="Times New Roman"/>
          <w:color w:val="000000"/>
          <w:sz w:val="24"/>
          <w:szCs w:val="24"/>
          <w:highlight w:val="yellow"/>
          <w:lang w:val="pl-PL"/>
        </w:rPr>
      </w:pPr>
      <w:r w:rsidRPr="001B7BD4">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1B7BD4" w:rsidRPr="001B7BD4">
        <w:rPr>
          <w:rFonts w:asciiTheme="majorHAnsi" w:hAnsiTheme="majorHAnsi" w:cs="Times New Roman"/>
          <w:b/>
          <w:color w:val="000000"/>
          <w:sz w:val="24"/>
          <w:szCs w:val="24"/>
          <w:u w:val="single"/>
          <w:lang w:val="pl-PL"/>
        </w:rPr>
        <w:t>2</w:t>
      </w:r>
      <w:r w:rsidR="00417749" w:rsidRPr="001B7BD4">
        <w:rPr>
          <w:rFonts w:asciiTheme="majorHAnsi" w:hAnsiTheme="majorHAnsi" w:cs="Times New Roman"/>
          <w:b/>
          <w:color w:val="000000"/>
          <w:sz w:val="24"/>
          <w:szCs w:val="24"/>
          <w:u w:val="single"/>
          <w:lang w:val="pl-PL"/>
        </w:rPr>
        <w:t>6</w:t>
      </w:r>
      <w:r w:rsidR="00516F60" w:rsidRPr="001B7BD4">
        <w:rPr>
          <w:rFonts w:asciiTheme="majorHAnsi" w:hAnsiTheme="majorHAnsi" w:cs="Times New Roman"/>
          <w:b/>
          <w:color w:val="000000"/>
          <w:sz w:val="24"/>
          <w:szCs w:val="24"/>
          <w:u w:val="single"/>
          <w:lang w:val="pl-PL"/>
        </w:rPr>
        <w:t>.0</w:t>
      </w:r>
      <w:r w:rsidR="00F85F72" w:rsidRPr="001B7BD4">
        <w:rPr>
          <w:rFonts w:asciiTheme="majorHAnsi" w:hAnsiTheme="majorHAnsi" w:cs="Times New Roman"/>
          <w:b/>
          <w:color w:val="000000"/>
          <w:sz w:val="24"/>
          <w:szCs w:val="24"/>
          <w:u w:val="single"/>
          <w:lang w:val="pl-PL"/>
        </w:rPr>
        <w:t>8</w:t>
      </w:r>
      <w:r w:rsidR="00516F60" w:rsidRPr="001B7BD4">
        <w:rPr>
          <w:rFonts w:asciiTheme="majorHAnsi" w:hAnsiTheme="majorHAnsi" w:cs="Times New Roman"/>
          <w:b/>
          <w:color w:val="000000"/>
          <w:sz w:val="24"/>
          <w:szCs w:val="24"/>
          <w:u w:val="single"/>
          <w:lang w:val="pl-PL"/>
        </w:rPr>
        <w:t>.</w:t>
      </w:r>
      <w:r w:rsidR="00CB6389" w:rsidRPr="001B7BD4">
        <w:rPr>
          <w:rFonts w:asciiTheme="majorHAnsi" w:hAnsiTheme="majorHAnsi" w:cs="Times New Roman"/>
          <w:b/>
          <w:color w:val="000000"/>
          <w:sz w:val="24"/>
          <w:szCs w:val="24"/>
          <w:u w:val="single"/>
          <w:lang w:val="pl-PL"/>
        </w:rPr>
        <w:t>2019</w:t>
      </w:r>
      <w:r w:rsidRPr="001B7BD4">
        <w:rPr>
          <w:rFonts w:asciiTheme="majorHAnsi" w:hAnsiTheme="majorHAnsi" w:cs="Times New Roman"/>
          <w:b/>
          <w:color w:val="000000"/>
          <w:sz w:val="24"/>
          <w:szCs w:val="24"/>
          <w:u w:val="single"/>
          <w:lang w:val="pl-PL"/>
        </w:rPr>
        <w:t>.</w:t>
      </w:r>
      <w:r w:rsidRPr="001B7BD4">
        <w:rPr>
          <w:rFonts w:asciiTheme="majorHAnsi" w:hAnsiTheme="majorHAnsi" w:cs="Times New Roman"/>
          <w:color w:val="000000"/>
          <w:sz w:val="24"/>
          <w:szCs w:val="24"/>
          <w:lang w:val="pl-PL"/>
        </w:rPr>
        <w:t xml:space="preserve"> godine u </w:t>
      </w:r>
      <w:r w:rsidRPr="001B7BD4">
        <w:rPr>
          <w:rFonts w:asciiTheme="majorHAnsi" w:hAnsiTheme="majorHAnsi" w:cs="Times New Roman"/>
          <w:color w:val="000000"/>
          <w:sz w:val="24"/>
          <w:szCs w:val="24"/>
          <w:u w:val="single"/>
          <w:lang w:val="pl-PL"/>
        </w:rPr>
        <w:t>12,30</w:t>
      </w:r>
      <w:r w:rsidRPr="001B7BD4">
        <w:rPr>
          <w:rFonts w:asciiTheme="majorHAnsi" w:hAnsiTheme="majorHAnsi" w:cs="Times New Roman"/>
          <w:color w:val="000000"/>
          <w:sz w:val="24"/>
          <w:szCs w:val="24"/>
          <w:lang w:val="pl-PL"/>
        </w:rPr>
        <w:t xml:space="preserve"> sati, u prostorijama </w:t>
      </w:r>
      <w:r w:rsidRPr="001B7BD4">
        <w:rPr>
          <w:rFonts w:asciiTheme="majorHAnsi" w:hAnsiTheme="majorHAnsi" w:cs="Times New Roman"/>
          <w:color w:val="000000"/>
          <w:sz w:val="24"/>
          <w:szCs w:val="24"/>
          <w:u w:val="single"/>
          <w:lang w:val="pl-PL"/>
        </w:rPr>
        <w:t>Službenika za javne nabavke, kancelarija broj 15,</w:t>
      </w:r>
      <w:r w:rsidRPr="001B7BD4">
        <w:rPr>
          <w:rFonts w:asciiTheme="majorHAnsi" w:hAnsiTheme="majorHAnsi" w:cs="Times New Roman"/>
          <w:color w:val="000000"/>
          <w:sz w:val="24"/>
          <w:szCs w:val="24"/>
          <w:lang w:val="pl-PL"/>
        </w:rPr>
        <w:t xml:space="preserve"> na adresi </w:t>
      </w:r>
      <w:r w:rsidRPr="001B7BD4">
        <w:rPr>
          <w:rFonts w:asciiTheme="majorHAnsi" w:hAnsiTheme="majorHAnsi" w:cs="Times New Roman"/>
          <w:color w:val="000000"/>
          <w:sz w:val="24"/>
          <w:szCs w:val="24"/>
          <w:u w:val="single"/>
          <w:lang w:val="pl-PL"/>
        </w:rPr>
        <w:t>Trg Golootočkih žrtava broj 13</w:t>
      </w:r>
      <w:r w:rsidR="00A271F9" w:rsidRPr="001B7BD4">
        <w:rPr>
          <w:rFonts w:asciiTheme="majorHAnsi" w:hAnsiTheme="majorHAnsi" w:cs="Times New Roman"/>
          <w:color w:val="000000"/>
          <w:sz w:val="24"/>
          <w:szCs w:val="24"/>
          <w:u w:val="single"/>
          <w:lang w:val="pl-PL"/>
        </w:rPr>
        <w:t>, Podgorica</w:t>
      </w:r>
      <w:r w:rsidRPr="001B7BD4">
        <w:rPr>
          <w:rFonts w:asciiTheme="majorHAnsi" w:hAnsiTheme="majorHAnsi" w:cs="Times New Roman"/>
          <w:color w:val="000000"/>
          <w:sz w:val="24"/>
          <w:szCs w:val="24"/>
          <w:lang w:val="pl-PL"/>
        </w:rPr>
        <w:t>.</w:t>
      </w:r>
    </w:p>
    <w:p w:rsidR="00B460F9" w:rsidRPr="00CB6389" w:rsidRDefault="00B460F9" w:rsidP="00B460F9">
      <w:pPr>
        <w:spacing w:after="0" w:line="240" w:lineRule="auto"/>
        <w:jc w:val="both"/>
        <w:rPr>
          <w:rFonts w:asciiTheme="majorHAnsi" w:hAnsiTheme="majorHAnsi" w:cs="Times New Roman"/>
          <w:color w:val="000000"/>
          <w:sz w:val="18"/>
          <w:szCs w:val="18"/>
          <w:highlight w:val="yellow"/>
          <w:lang w:val="pl-PL"/>
        </w:rPr>
      </w:pPr>
    </w:p>
    <w:p w:rsidR="00B460F9" w:rsidRPr="00784FC7"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784FC7">
        <w:rPr>
          <w:rFonts w:asciiTheme="majorHAnsi" w:hAnsiTheme="majorHAnsi" w:cs="Times New Roman"/>
          <w:b/>
          <w:bCs/>
          <w:color w:val="000000"/>
          <w:sz w:val="24"/>
          <w:szCs w:val="24"/>
          <w:lang w:val="pl-PL"/>
        </w:rPr>
        <w:t xml:space="preserve">XIV Rok za donošenje odluke o izboru najpovoljnije ponude </w:t>
      </w:r>
    </w:p>
    <w:p w:rsidR="00B460F9" w:rsidRPr="00784FC7" w:rsidRDefault="00B460F9" w:rsidP="00B460F9">
      <w:pPr>
        <w:spacing w:after="0" w:line="240" w:lineRule="auto"/>
        <w:jc w:val="both"/>
        <w:rPr>
          <w:rFonts w:asciiTheme="majorHAnsi" w:hAnsiTheme="majorHAnsi" w:cs="Times New Roman"/>
          <w:b/>
          <w:bCs/>
          <w:color w:val="000000"/>
          <w:sz w:val="10"/>
          <w:szCs w:val="10"/>
        </w:rPr>
      </w:pPr>
    </w:p>
    <w:p w:rsidR="00B460F9" w:rsidRPr="00784FC7" w:rsidRDefault="00B460F9" w:rsidP="00B460F9">
      <w:pPr>
        <w:spacing w:after="0" w:line="240" w:lineRule="auto"/>
        <w:jc w:val="both"/>
        <w:rPr>
          <w:rFonts w:asciiTheme="majorHAnsi" w:hAnsiTheme="majorHAnsi" w:cs="Times New Roman"/>
          <w:b/>
          <w:bCs/>
          <w:color w:val="000000"/>
          <w:sz w:val="24"/>
          <w:szCs w:val="24"/>
        </w:rPr>
      </w:pPr>
      <w:r w:rsidRPr="00784FC7">
        <w:rPr>
          <w:rFonts w:asciiTheme="majorHAnsi" w:hAnsiTheme="majorHAnsi" w:cs="Times New Roman"/>
          <w:color w:val="000000"/>
          <w:sz w:val="24"/>
          <w:szCs w:val="24"/>
          <w:lang w:val="pl-PL"/>
        </w:rPr>
        <w:t xml:space="preserve">Odluka o izboru najpovoljnije ponude donijeće se u roku od </w:t>
      </w:r>
      <w:r w:rsidR="00871D48" w:rsidRPr="00784FC7">
        <w:rPr>
          <w:rFonts w:asciiTheme="majorHAnsi" w:hAnsiTheme="majorHAnsi" w:cs="Times New Roman"/>
          <w:b/>
          <w:color w:val="000000"/>
          <w:sz w:val="24"/>
          <w:szCs w:val="24"/>
          <w:u w:val="single"/>
          <w:lang w:val="pl-PL"/>
        </w:rPr>
        <w:t>3</w:t>
      </w:r>
      <w:r w:rsidR="00E3459D" w:rsidRPr="00784FC7">
        <w:rPr>
          <w:rFonts w:asciiTheme="majorHAnsi" w:hAnsiTheme="majorHAnsi" w:cs="Times New Roman"/>
          <w:b/>
          <w:color w:val="000000"/>
          <w:sz w:val="24"/>
          <w:szCs w:val="24"/>
          <w:u w:val="single"/>
          <w:lang w:val="pl-PL"/>
        </w:rPr>
        <w:t>0</w:t>
      </w:r>
      <w:r w:rsidRPr="00784FC7">
        <w:rPr>
          <w:rFonts w:asciiTheme="majorHAnsi" w:hAnsiTheme="majorHAnsi" w:cs="Times New Roman"/>
          <w:color w:val="000000"/>
          <w:sz w:val="24"/>
          <w:szCs w:val="24"/>
          <w:lang w:val="pl-PL"/>
        </w:rPr>
        <w:t xml:space="preserve"> dana od dana javnog otvaranja ponuda.</w:t>
      </w:r>
    </w:p>
    <w:p w:rsidR="00B460F9" w:rsidRPr="00CB6389" w:rsidRDefault="00B460F9" w:rsidP="00B460F9">
      <w:pPr>
        <w:spacing w:after="0" w:line="240" w:lineRule="auto"/>
        <w:jc w:val="both"/>
        <w:rPr>
          <w:rFonts w:asciiTheme="majorHAnsi" w:hAnsiTheme="majorHAnsi" w:cs="Times New Roman"/>
          <w:b/>
          <w:bCs/>
          <w:color w:val="000000"/>
          <w:sz w:val="16"/>
          <w:szCs w:val="16"/>
          <w:highlight w:val="yellow"/>
        </w:rPr>
      </w:pPr>
    </w:p>
    <w:p w:rsidR="00B460F9" w:rsidRPr="00784FC7"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784FC7">
        <w:rPr>
          <w:rFonts w:asciiTheme="majorHAnsi" w:hAnsiTheme="majorHAnsi" w:cs="Times New Roman"/>
          <w:b/>
          <w:bCs/>
          <w:color w:val="000000"/>
          <w:sz w:val="24"/>
          <w:szCs w:val="24"/>
        </w:rPr>
        <w:t>XV Drugi podaci i uslovi od značaja za sprovodjenje postupka javne nabavke</w:t>
      </w:r>
    </w:p>
    <w:p w:rsidR="00B460F9" w:rsidRPr="00784FC7" w:rsidRDefault="00B460F9" w:rsidP="00752BF5">
      <w:pPr>
        <w:spacing w:after="0" w:line="240" w:lineRule="auto"/>
        <w:ind w:firstLine="426"/>
        <w:jc w:val="both"/>
        <w:rPr>
          <w:rFonts w:asciiTheme="majorHAnsi" w:hAnsiTheme="majorHAnsi" w:cs="Times New Roman"/>
          <w:color w:val="000000"/>
          <w:sz w:val="10"/>
          <w:szCs w:val="10"/>
        </w:rPr>
      </w:pPr>
    </w:p>
    <w:p w:rsidR="00B460F9" w:rsidRPr="00784FC7" w:rsidRDefault="00B460F9" w:rsidP="00752BF5">
      <w:pPr>
        <w:spacing w:after="0" w:line="240" w:lineRule="auto"/>
        <w:jc w:val="both"/>
        <w:rPr>
          <w:rFonts w:asciiTheme="majorHAnsi" w:hAnsiTheme="majorHAnsi" w:cs="Times New Roman"/>
          <w:b/>
          <w:bCs/>
          <w:color w:val="000000"/>
          <w:sz w:val="24"/>
          <w:szCs w:val="24"/>
          <w:lang w:val="sr-Latn-CS"/>
        </w:rPr>
      </w:pPr>
      <w:r w:rsidRPr="00784FC7">
        <w:rPr>
          <w:rFonts w:asciiTheme="majorHAnsi" w:hAnsiTheme="majorHAnsi" w:cs="Times New Roman"/>
          <w:b/>
          <w:bCs/>
          <w:color w:val="000000"/>
          <w:sz w:val="24"/>
          <w:szCs w:val="24"/>
        </w:rPr>
        <w:t>Rok i način pla</w:t>
      </w:r>
      <w:r w:rsidRPr="00784FC7">
        <w:rPr>
          <w:rFonts w:asciiTheme="majorHAnsi" w:hAnsiTheme="majorHAnsi" w:cs="Times New Roman"/>
          <w:b/>
          <w:bCs/>
          <w:color w:val="000000"/>
          <w:sz w:val="24"/>
          <w:szCs w:val="24"/>
          <w:lang w:val="sr-Latn-CS"/>
        </w:rPr>
        <w:t>ćanja</w:t>
      </w:r>
    </w:p>
    <w:p w:rsidR="00B460F9" w:rsidRPr="00784FC7" w:rsidRDefault="00B460F9" w:rsidP="00B460F9">
      <w:pPr>
        <w:spacing w:after="0" w:line="240" w:lineRule="auto"/>
        <w:jc w:val="both"/>
        <w:rPr>
          <w:rFonts w:asciiTheme="majorHAnsi" w:hAnsiTheme="majorHAnsi" w:cs="Times New Roman"/>
          <w:color w:val="000000"/>
          <w:sz w:val="16"/>
          <w:szCs w:val="16"/>
          <w:lang w:val="sr-Latn-CS"/>
        </w:rPr>
      </w:pPr>
    </w:p>
    <w:p w:rsidR="00E3459D" w:rsidRPr="00784FC7" w:rsidRDefault="00E3459D" w:rsidP="00752BF5">
      <w:pPr>
        <w:spacing w:after="0" w:line="240" w:lineRule="auto"/>
        <w:jc w:val="both"/>
        <w:rPr>
          <w:rFonts w:asciiTheme="majorHAnsi" w:hAnsiTheme="majorHAnsi" w:cs="Times New Roman"/>
          <w:color w:val="000000"/>
          <w:sz w:val="24"/>
          <w:szCs w:val="24"/>
        </w:rPr>
      </w:pPr>
      <w:r w:rsidRPr="00784FC7">
        <w:rPr>
          <w:rFonts w:asciiTheme="majorHAnsi" w:hAnsiTheme="majorHAnsi" w:cs="Times New Roman"/>
          <w:color w:val="000000"/>
          <w:sz w:val="24"/>
          <w:szCs w:val="24"/>
        </w:rPr>
        <w:t xml:space="preserve">Rok plaćanja je: </w:t>
      </w:r>
      <w:r w:rsidRPr="00784FC7">
        <w:rPr>
          <w:rFonts w:asciiTheme="majorHAnsi" w:hAnsiTheme="majorHAnsi" w:cs="Times New Roman"/>
          <w:color w:val="000000"/>
          <w:sz w:val="24"/>
          <w:szCs w:val="24"/>
          <w:u w:val="single"/>
        </w:rPr>
        <w:t>60 dana</w:t>
      </w:r>
      <w:r w:rsidRPr="00784FC7">
        <w:rPr>
          <w:rFonts w:asciiTheme="majorHAnsi" w:hAnsiTheme="majorHAnsi"/>
          <w:i/>
          <w:sz w:val="24"/>
          <w:szCs w:val="24"/>
          <w:u w:val="single"/>
          <w:lang w:val="it-IT"/>
        </w:rPr>
        <w:t xml:space="preserve"> od dana izvršene </w:t>
      </w:r>
      <w:r w:rsidR="0007445A" w:rsidRPr="00784FC7">
        <w:rPr>
          <w:rFonts w:asciiTheme="majorHAnsi" w:hAnsiTheme="majorHAnsi"/>
          <w:i/>
          <w:sz w:val="24"/>
          <w:szCs w:val="24"/>
          <w:u w:val="single"/>
          <w:lang w:val="it-IT"/>
        </w:rPr>
        <w:t>usluge</w:t>
      </w:r>
      <w:r w:rsidRPr="00784FC7">
        <w:rPr>
          <w:rFonts w:asciiTheme="majorHAnsi" w:hAnsiTheme="majorHAnsi"/>
          <w:i/>
          <w:sz w:val="24"/>
          <w:szCs w:val="24"/>
          <w:u w:val="single"/>
          <w:lang w:val="it-IT"/>
        </w:rPr>
        <w:t>i uredno ispostavljene fakture.</w:t>
      </w:r>
    </w:p>
    <w:p w:rsidR="00DB12B0" w:rsidRPr="00784FC7" w:rsidRDefault="00E3459D" w:rsidP="00F44B6A">
      <w:pPr>
        <w:spacing w:after="0" w:line="240" w:lineRule="auto"/>
        <w:rPr>
          <w:rFonts w:asciiTheme="majorHAnsi" w:hAnsiTheme="majorHAnsi" w:cs="Times New Roman"/>
          <w:color w:val="000000"/>
          <w:sz w:val="24"/>
          <w:szCs w:val="24"/>
        </w:rPr>
      </w:pPr>
      <w:r w:rsidRPr="00784FC7">
        <w:rPr>
          <w:rFonts w:asciiTheme="majorHAnsi" w:hAnsiTheme="majorHAnsi" w:cs="Times New Roman"/>
          <w:color w:val="000000"/>
          <w:sz w:val="24"/>
          <w:szCs w:val="24"/>
        </w:rPr>
        <w:t xml:space="preserve">Način plaćanja je: </w:t>
      </w:r>
      <w:r w:rsidRPr="00784FC7">
        <w:rPr>
          <w:rFonts w:asciiTheme="majorHAnsi" w:hAnsiTheme="majorHAnsi" w:cs="Times New Roman"/>
          <w:color w:val="000000"/>
          <w:sz w:val="24"/>
          <w:szCs w:val="24"/>
          <w:u w:val="single"/>
        </w:rPr>
        <w:t>virmansko</w:t>
      </w:r>
      <w:r w:rsidRPr="00784FC7">
        <w:rPr>
          <w:rFonts w:asciiTheme="majorHAnsi" w:hAnsiTheme="majorHAnsi" w:cs="Times New Roman"/>
          <w:color w:val="000000"/>
          <w:sz w:val="24"/>
          <w:szCs w:val="24"/>
        </w:rPr>
        <w:t>.</w:t>
      </w:r>
    </w:p>
    <w:p w:rsidR="00DB12B0" w:rsidRPr="00784FC7" w:rsidRDefault="00DB12B0" w:rsidP="00F44B6A">
      <w:pPr>
        <w:spacing w:after="0" w:line="240" w:lineRule="auto"/>
        <w:rPr>
          <w:rFonts w:asciiTheme="majorHAnsi" w:hAnsiTheme="majorHAnsi" w:cs="Times New Roman"/>
          <w:color w:val="000000"/>
          <w:sz w:val="24"/>
          <w:szCs w:val="24"/>
        </w:rPr>
      </w:pPr>
    </w:p>
    <w:p w:rsidR="00DB12B0" w:rsidRPr="00784FC7" w:rsidRDefault="00DB12B0" w:rsidP="00DB12B0">
      <w:pPr>
        <w:spacing w:after="0" w:line="240" w:lineRule="auto"/>
        <w:jc w:val="both"/>
        <w:rPr>
          <w:rFonts w:ascii="Cambria" w:hAnsi="Cambria" w:cs="Times New Roman"/>
          <w:b/>
          <w:bCs/>
          <w:color w:val="000000"/>
          <w:sz w:val="24"/>
          <w:szCs w:val="24"/>
        </w:rPr>
      </w:pPr>
      <w:r w:rsidRPr="00784FC7">
        <w:rPr>
          <w:rFonts w:ascii="Cambria" w:hAnsi="Cambria" w:cs="Times New Roman"/>
          <w:b/>
          <w:color w:val="000000"/>
          <w:sz w:val="24"/>
          <w:szCs w:val="24"/>
        </w:rPr>
        <w:sym w:font="Wingdings" w:char="F078"/>
      </w:r>
      <w:r w:rsidRPr="00784FC7">
        <w:rPr>
          <w:rFonts w:ascii="Cambria" w:hAnsi="Cambria" w:cs="Times New Roman"/>
          <w:b/>
          <w:bCs/>
          <w:color w:val="000000"/>
          <w:sz w:val="24"/>
          <w:szCs w:val="24"/>
        </w:rPr>
        <w:t>Sredstva finansijskog obezbjeđenja ugovora o javnoj nabavci</w:t>
      </w:r>
    </w:p>
    <w:p w:rsidR="00DB12B0" w:rsidRPr="00784FC7" w:rsidRDefault="00DB12B0" w:rsidP="00DB12B0">
      <w:pPr>
        <w:spacing w:after="0" w:line="240" w:lineRule="auto"/>
        <w:jc w:val="both"/>
        <w:rPr>
          <w:rFonts w:ascii="Cambria" w:hAnsi="Cambria" w:cs="Times New Roman"/>
          <w:b/>
          <w:bCs/>
          <w:color w:val="000000"/>
          <w:sz w:val="10"/>
          <w:szCs w:val="10"/>
        </w:rPr>
      </w:pPr>
    </w:p>
    <w:p w:rsidR="00041C89" w:rsidRPr="00CB49CE" w:rsidRDefault="00041C89" w:rsidP="00041C89">
      <w:pPr>
        <w:spacing w:after="0" w:line="240" w:lineRule="auto"/>
        <w:jc w:val="both"/>
        <w:rPr>
          <w:rFonts w:ascii="Cambria" w:hAnsi="Cambria" w:cs="Times New Roman"/>
          <w:color w:val="000000"/>
          <w:sz w:val="24"/>
          <w:szCs w:val="24"/>
        </w:rPr>
      </w:pPr>
      <w:r w:rsidRPr="00CB49CE">
        <w:rPr>
          <w:rFonts w:ascii="Cambria" w:hAnsi="Cambria" w:cs="Times New Roman"/>
          <w:color w:val="000000"/>
          <w:sz w:val="24"/>
          <w:szCs w:val="24"/>
        </w:rPr>
        <w:t>Ponuđač čija ponuda bude izabrana kao najpovoljnija je dužan da prije zaključivanja ugovora o javnoj nabavci dostavi naručiocu:</w:t>
      </w:r>
    </w:p>
    <w:p w:rsidR="00041C89" w:rsidRDefault="00041C89" w:rsidP="00041C89">
      <w:pPr>
        <w:pStyle w:val="ListParagraph"/>
        <w:spacing w:before="0" w:after="0" w:line="240" w:lineRule="auto"/>
        <w:ind w:left="630" w:hanging="252"/>
        <w:jc w:val="both"/>
        <w:rPr>
          <w:rFonts w:ascii="Cambria" w:hAnsi="Cambria" w:cs="Times New Roman"/>
          <w:color w:val="000000"/>
          <w:sz w:val="24"/>
          <w:szCs w:val="24"/>
        </w:rPr>
      </w:pPr>
      <w:r w:rsidRPr="00CB49CE">
        <w:rPr>
          <w:rFonts w:ascii="Cambria" w:hAnsi="Cambria" w:cs="Times New Roman"/>
          <w:b/>
          <w:color w:val="000000"/>
          <w:sz w:val="24"/>
          <w:szCs w:val="24"/>
        </w:rPr>
        <w:sym w:font="Wingdings" w:char="F078"/>
      </w:r>
      <w:r w:rsidRPr="00CB49CE">
        <w:rPr>
          <w:rFonts w:ascii="Cambria" w:hAnsi="Cambria" w:cs="Times New Roman"/>
          <w:color w:val="000000"/>
          <w:sz w:val="24"/>
          <w:szCs w:val="24"/>
        </w:rPr>
        <w:t xml:space="preserve"> </w:t>
      </w:r>
      <w:r w:rsidRPr="004114CA">
        <w:rPr>
          <w:rFonts w:ascii="Cambria" w:hAnsi="Cambria" w:cs="Times New Roman"/>
          <w:color w:val="000000"/>
          <w:sz w:val="24"/>
          <w:szCs w:val="24"/>
        </w:rPr>
        <w:t>garanciju za dobro izvršenje ugovora u iznosu od 5 % od vrijednosti ugovora</w:t>
      </w:r>
    </w:p>
    <w:p w:rsidR="00041C89" w:rsidRPr="0003728B" w:rsidRDefault="00041C89" w:rsidP="00041C89">
      <w:pPr>
        <w:spacing w:after="0" w:line="240" w:lineRule="auto"/>
        <w:jc w:val="both"/>
        <w:rPr>
          <w:rFonts w:ascii="Cambria" w:hAnsi="Cambria"/>
          <w:sz w:val="23"/>
          <w:szCs w:val="23"/>
          <w:lang w:val="sr-Latn-CS"/>
        </w:rPr>
      </w:pPr>
      <w:r>
        <w:rPr>
          <w:rFonts w:ascii="Cambria" w:hAnsi="Cambria"/>
          <w:sz w:val="23"/>
          <w:szCs w:val="23"/>
          <w:lang w:val="sr-Latn-CS"/>
        </w:rPr>
        <w:t xml:space="preserve">Rok važnosti  garancije je </w:t>
      </w:r>
      <w:r w:rsidRPr="00CB49CE">
        <w:rPr>
          <w:rFonts w:ascii="Cambria" w:hAnsi="Cambria"/>
          <w:sz w:val="23"/>
          <w:szCs w:val="23"/>
          <w:lang w:val="sr-Latn-CS"/>
        </w:rPr>
        <w:t>7</w:t>
      </w:r>
      <w:r w:rsidRPr="00B30935">
        <w:rPr>
          <w:rFonts w:ascii="Cambria" w:hAnsi="Cambria"/>
          <w:sz w:val="23"/>
          <w:szCs w:val="23"/>
          <w:lang w:val="sr-Latn-CS"/>
        </w:rPr>
        <w:t xml:space="preserve"> </w:t>
      </w:r>
      <w:r>
        <w:rPr>
          <w:rFonts w:ascii="Cambria" w:hAnsi="Cambria"/>
          <w:sz w:val="23"/>
          <w:szCs w:val="23"/>
          <w:lang w:val="sr-Latn-CS"/>
        </w:rPr>
        <w:t>(sedam) dana duži</w:t>
      </w:r>
      <w:r w:rsidRPr="00CB49CE">
        <w:rPr>
          <w:rFonts w:ascii="Cambria" w:hAnsi="Cambria"/>
          <w:sz w:val="23"/>
          <w:szCs w:val="23"/>
          <w:lang w:val="sr-Latn-CS"/>
        </w:rPr>
        <w:t xml:space="preserve"> od </w:t>
      </w:r>
      <w:r>
        <w:rPr>
          <w:rFonts w:ascii="Cambria" w:hAnsi="Cambria" w:cs="Times New Roman"/>
          <w:color w:val="000000"/>
          <w:sz w:val="24"/>
          <w:szCs w:val="24"/>
          <w:lang w:val="sr-Latn-CS"/>
        </w:rPr>
        <w:t>r</w:t>
      </w:r>
      <w:r w:rsidRPr="006C4ABF">
        <w:rPr>
          <w:rFonts w:ascii="Cambria" w:hAnsi="Cambria" w:cs="Times New Roman"/>
          <w:color w:val="000000"/>
          <w:sz w:val="24"/>
          <w:szCs w:val="24"/>
          <w:lang w:val="sr-Latn-CS"/>
        </w:rPr>
        <w:t>ok</w:t>
      </w:r>
      <w:r>
        <w:rPr>
          <w:rFonts w:ascii="Cambria" w:hAnsi="Cambria" w:cs="Times New Roman"/>
          <w:color w:val="000000"/>
          <w:sz w:val="24"/>
          <w:szCs w:val="24"/>
          <w:lang w:val="sr-Latn-CS"/>
        </w:rPr>
        <w:t>a</w:t>
      </w:r>
      <w:r w:rsidRPr="006C4ABF">
        <w:rPr>
          <w:rFonts w:ascii="Cambria" w:hAnsi="Cambria" w:cs="Times New Roman"/>
          <w:color w:val="000000"/>
          <w:sz w:val="24"/>
          <w:szCs w:val="24"/>
          <w:lang w:val="sr-Latn-CS"/>
        </w:rPr>
        <w:t xml:space="preserve"> izvršenja ugovora </w:t>
      </w:r>
      <w:r w:rsidRPr="00CB49CE">
        <w:rPr>
          <w:rFonts w:ascii="Cambria" w:hAnsi="Cambria"/>
          <w:sz w:val="23"/>
          <w:szCs w:val="23"/>
          <w:lang w:val="sr-Latn-CS"/>
        </w:rPr>
        <w:t xml:space="preserve">iz </w:t>
      </w:r>
      <w:r>
        <w:rPr>
          <w:rFonts w:ascii="Cambria" w:hAnsi="Cambria"/>
          <w:sz w:val="23"/>
          <w:szCs w:val="23"/>
          <w:lang w:val="sr-Latn-CS"/>
        </w:rPr>
        <w:t>tačke X ovog Poziva</w:t>
      </w:r>
      <w:r w:rsidRPr="00CB49CE">
        <w:rPr>
          <w:rFonts w:ascii="Cambria" w:hAnsi="Cambria"/>
          <w:sz w:val="23"/>
          <w:szCs w:val="23"/>
          <w:lang w:val="sr-Latn-CS"/>
        </w:rPr>
        <w:t xml:space="preserve"> i koju Naručilac može aktivirati </w:t>
      </w:r>
      <w:r w:rsidRPr="0003728B">
        <w:rPr>
          <w:rFonts w:ascii="Cambria" w:hAnsi="Cambria"/>
          <w:sz w:val="23"/>
          <w:szCs w:val="23"/>
          <w:lang w:val="sr-Latn-CS"/>
        </w:rPr>
        <w:t xml:space="preserve">u svakom momentu </w:t>
      </w:r>
      <w:r w:rsidRPr="0003728B">
        <w:rPr>
          <w:rFonts w:asciiTheme="majorHAnsi" w:hAnsiTheme="majorHAnsi" w:cs="Times New Roman"/>
          <w:sz w:val="23"/>
          <w:szCs w:val="23"/>
        </w:rPr>
        <w:t>nakon nastanka razloga na koji se odnosi</w:t>
      </w:r>
      <w:r w:rsidRPr="0003728B">
        <w:rPr>
          <w:rFonts w:ascii="Cambria" w:hAnsi="Cambria"/>
          <w:sz w:val="23"/>
          <w:szCs w:val="23"/>
          <w:lang w:val="sr-Latn-CS"/>
        </w:rPr>
        <w:t>.</w:t>
      </w:r>
    </w:p>
    <w:p w:rsidR="00DB12B0" w:rsidRPr="00784FC7" w:rsidRDefault="00DB12B0" w:rsidP="00DB12B0">
      <w:pPr>
        <w:pStyle w:val="ListParagraph"/>
        <w:spacing w:before="0" w:after="0" w:line="240" w:lineRule="auto"/>
        <w:ind w:left="630" w:hanging="252"/>
        <w:jc w:val="both"/>
        <w:rPr>
          <w:rFonts w:ascii="Cambria" w:hAnsi="Cambria" w:cs="Times New Roman"/>
          <w:color w:val="000000"/>
          <w:sz w:val="24"/>
          <w:szCs w:val="24"/>
        </w:rPr>
      </w:pPr>
    </w:p>
    <w:p w:rsidR="00876671" w:rsidRPr="00CB6389" w:rsidRDefault="00B460F9" w:rsidP="00F44B6A">
      <w:pPr>
        <w:spacing w:after="0" w:line="240" w:lineRule="auto"/>
        <w:rPr>
          <w:rFonts w:asciiTheme="majorHAnsi" w:hAnsiTheme="majorHAnsi" w:cs="Times New Roman"/>
          <w:color w:val="000000"/>
          <w:sz w:val="24"/>
          <w:szCs w:val="24"/>
          <w:highlight w:val="yellow"/>
        </w:rPr>
        <w:sectPr w:rsidR="00876671" w:rsidRPr="00CB6389" w:rsidSect="00DB12B0">
          <w:headerReference w:type="default" r:id="rId12"/>
          <w:footerReference w:type="even" r:id="rId13"/>
          <w:footerReference w:type="default" r:id="rId14"/>
          <w:headerReference w:type="first" r:id="rId15"/>
          <w:footerReference w:type="first" r:id="rId16"/>
          <w:pgSz w:w="11906" w:h="16838" w:code="9"/>
          <w:pgMar w:top="1260" w:right="1417" w:bottom="1170" w:left="1417" w:header="708" w:footer="363" w:gutter="0"/>
          <w:cols w:space="708"/>
          <w:titlePg/>
          <w:rtlGutter/>
          <w:docGrid w:linePitch="360"/>
        </w:sectPr>
      </w:pPr>
      <w:r w:rsidRPr="00CB6389">
        <w:rPr>
          <w:rFonts w:asciiTheme="majorHAnsi" w:hAnsiTheme="majorHAnsi" w:cs="Times New Roman"/>
          <w:color w:val="000000"/>
          <w:sz w:val="24"/>
          <w:szCs w:val="24"/>
          <w:highlight w:val="yellow"/>
        </w:rPr>
        <w:br w:type="page"/>
      </w:r>
    </w:p>
    <w:p w:rsidR="00B460F9" w:rsidRPr="00653BC2"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bookmarkStart w:id="6" w:name="_Toc418775195"/>
      <w:r w:rsidRPr="00653BC2">
        <w:rPr>
          <w:rFonts w:asciiTheme="majorHAnsi" w:hAnsiTheme="majorHAnsi"/>
          <w:i w:val="0"/>
          <w:iCs w:val="0"/>
          <w:color w:val="000000"/>
          <w:sz w:val="24"/>
          <w:szCs w:val="24"/>
          <w:u w:val="none"/>
        </w:rPr>
        <w:lastRenderedPageBreak/>
        <w:t>TEHNIČKE KARAKTERISTIKE ILI SPECIFIKACIJE PREDMETA JAVNE NABAVKE, ODNOSNO PREDMJER RADOVA</w:t>
      </w:r>
      <w:bookmarkEnd w:id="5"/>
      <w:bookmarkEnd w:id="6"/>
    </w:p>
    <w:p w:rsidR="00840631" w:rsidRPr="00653BC2" w:rsidRDefault="00840631" w:rsidP="00840631">
      <w:pPr>
        <w:spacing w:after="0"/>
        <w:rPr>
          <w:rFonts w:ascii="Cambria" w:hAnsi="Cambria" w:cs="Times New Roman"/>
          <w:color w:val="000000"/>
          <w:sz w:val="10"/>
          <w:szCs w:val="10"/>
        </w:rPr>
      </w:pPr>
      <w:bookmarkStart w:id="7" w:name="_Toc416180135"/>
      <w:bookmarkStart w:id="8" w:name="_Toc418775196"/>
    </w:p>
    <w:tbl>
      <w:tblPr>
        <w:tblW w:w="14613"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662"/>
        <w:gridCol w:w="2341"/>
        <w:gridCol w:w="9612"/>
        <w:gridCol w:w="1521"/>
        <w:gridCol w:w="477"/>
      </w:tblGrid>
      <w:tr w:rsidR="00AF30C2" w:rsidRPr="00653BC2" w:rsidTr="00041C89">
        <w:trPr>
          <w:cantSplit/>
          <w:trHeight w:val="1168"/>
          <w:tblCellSpacing w:w="20" w:type="dxa"/>
        </w:trPr>
        <w:tc>
          <w:tcPr>
            <w:tcW w:w="602" w:type="dxa"/>
            <w:shd w:val="clear" w:color="auto" w:fill="D99594"/>
            <w:vAlign w:val="center"/>
          </w:tcPr>
          <w:p w:rsidR="004C767F" w:rsidRPr="00653BC2" w:rsidRDefault="004C767F" w:rsidP="00454324">
            <w:pPr>
              <w:spacing w:after="0" w:line="240" w:lineRule="auto"/>
              <w:jc w:val="center"/>
              <w:rPr>
                <w:rFonts w:ascii="Cambria" w:hAnsi="Cambria" w:cs="Times New Roman"/>
                <w:b/>
                <w:bCs/>
                <w:color w:val="000000"/>
                <w:sz w:val="20"/>
                <w:szCs w:val="20"/>
                <w:lang w:val="sr-Latn-CS" w:eastAsia="sr-Latn-CS"/>
              </w:rPr>
            </w:pPr>
            <w:r w:rsidRPr="00653BC2">
              <w:rPr>
                <w:rFonts w:ascii="Cambria" w:hAnsi="Cambria" w:cs="Times New Roman"/>
                <w:b/>
                <w:bCs/>
                <w:color w:val="000000"/>
                <w:sz w:val="20"/>
                <w:szCs w:val="20"/>
                <w:lang w:eastAsia="sr-Latn-CS"/>
              </w:rPr>
              <w:t>R.B.</w:t>
            </w:r>
          </w:p>
        </w:tc>
        <w:tc>
          <w:tcPr>
            <w:tcW w:w="2301" w:type="dxa"/>
            <w:shd w:val="clear" w:color="auto" w:fill="D99594"/>
            <w:vAlign w:val="center"/>
          </w:tcPr>
          <w:p w:rsidR="004C767F" w:rsidRPr="00653BC2" w:rsidRDefault="004C767F" w:rsidP="00454324">
            <w:pPr>
              <w:spacing w:after="0" w:line="240" w:lineRule="auto"/>
              <w:jc w:val="center"/>
              <w:rPr>
                <w:rFonts w:ascii="Cambria" w:hAnsi="Cambria" w:cs="Times New Roman"/>
                <w:b/>
                <w:bCs/>
                <w:color w:val="000000"/>
                <w:sz w:val="20"/>
                <w:szCs w:val="20"/>
                <w:lang w:val="sr-Latn-CS" w:eastAsia="sr-Latn-CS"/>
              </w:rPr>
            </w:pPr>
            <w:r w:rsidRPr="00653BC2">
              <w:rPr>
                <w:rFonts w:ascii="Cambria" w:hAnsi="Cambria" w:cs="Times New Roman"/>
                <w:b/>
                <w:bCs/>
                <w:color w:val="000000"/>
                <w:sz w:val="20"/>
                <w:szCs w:val="20"/>
                <w:lang w:val="sr-Latn-CS" w:eastAsia="sr-Latn-CS"/>
              </w:rPr>
              <w:t>Opis predmeta nabavke</w:t>
            </w:r>
          </w:p>
        </w:tc>
        <w:tc>
          <w:tcPr>
            <w:tcW w:w="9572" w:type="dxa"/>
            <w:shd w:val="clear" w:color="auto" w:fill="D99594"/>
            <w:vAlign w:val="center"/>
          </w:tcPr>
          <w:p w:rsidR="004C767F" w:rsidRPr="00653BC2" w:rsidRDefault="004C767F" w:rsidP="00454324">
            <w:pPr>
              <w:spacing w:after="0" w:line="240" w:lineRule="auto"/>
              <w:jc w:val="center"/>
              <w:rPr>
                <w:rFonts w:ascii="Cambria" w:hAnsi="Cambria" w:cs="Times New Roman"/>
                <w:b/>
                <w:bCs/>
                <w:color w:val="000000"/>
                <w:sz w:val="20"/>
                <w:szCs w:val="20"/>
                <w:lang w:val="sr-Latn-CS" w:eastAsia="sr-Latn-CS"/>
              </w:rPr>
            </w:pPr>
            <w:r w:rsidRPr="00653BC2">
              <w:rPr>
                <w:rFonts w:ascii="Cambria" w:hAnsi="Cambria" w:cs="Times New Roman"/>
                <w:b/>
                <w:bCs/>
                <w:color w:val="000000"/>
                <w:sz w:val="20"/>
                <w:szCs w:val="20"/>
                <w:lang w:val="sr-Latn-CS" w:eastAsia="sr-Latn-CS"/>
              </w:rPr>
              <w:t>Bitne karakteristike predmeta nabavke u pogledu kvaliteta, performansi i/ili dimenzija</w:t>
            </w:r>
          </w:p>
        </w:tc>
        <w:tc>
          <w:tcPr>
            <w:tcW w:w="1481" w:type="dxa"/>
            <w:shd w:val="clear" w:color="auto" w:fill="D99594"/>
            <w:vAlign w:val="center"/>
          </w:tcPr>
          <w:p w:rsidR="004C767F" w:rsidRPr="00653BC2" w:rsidRDefault="004C767F" w:rsidP="00454324">
            <w:pPr>
              <w:spacing w:after="0" w:line="240" w:lineRule="auto"/>
              <w:jc w:val="center"/>
              <w:rPr>
                <w:rFonts w:ascii="Cambria" w:hAnsi="Cambria" w:cs="Times New Roman"/>
                <w:b/>
                <w:bCs/>
                <w:color w:val="000000"/>
                <w:sz w:val="20"/>
                <w:szCs w:val="20"/>
                <w:lang w:val="sr-Latn-CS" w:eastAsia="sr-Latn-CS"/>
              </w:rPr>
            </w:pPr>
            <w:r w:rsidRPr="00653BC2">
              <w:rPr>
                <w:rFonts w:ascii="Cambria" w:hAnsi="Cambria" w:cs="Times New Roman"/>
                <w:b/>
                <w:bCs/>
                <w:color w:val="000000"/>
                <w:sz w:val="20"/>
                <w:szCs w:val="20"/>
                <w:lang w:val="sr-Latn-CS" w:eastAsia="sr-Latn-CS"/>
              </w:rPr>
              <w:t>Jedinica mjere</w:t>
            </w:r>
          </w:p>
        </w:tc>
        <w:tc>
          <w:tcPr>
            <w:tcW w:w="417" w:type="dxa"/>
            <w:shd w:val="clear" w:color="auto" w:fill="D99594"/>
            <w:textDirection w:val="btLr"/>
            <w:vAlign w:val="center"/>
          </w:tcPr>
          <w:p w:rsidR="004C767F" w:rsidRPr="00653BC2" w:rsidRDefault="004C767F" w:rsidP="00454324">
            <w:pPr>
              <w:spacing w:after="0" w:line="240" w:lineRule="auto"/>
              <w:ind w:left="113" w:right="113"/>
              <w:jc w:val="center"/>
              <w:rPr>
                <w:rFonts w:ascii="Cambria" w:hAnsi="Cambria" w:cs="Times New Roman"/>
                <w:b/>
                <w:bCs/>
                <w:color w:val="000000"/>
                <w:sz w:val="20"/>
                <w:szCs w:val="20"/>
                <w:lang w:val="sr-Latn-CS" w:eastAsia="sr-Latn-CS"/>
              </w:rPr>
            </w:pPr>
            <w:r w:rsidRPr="00653BC2">
              <w:rPr>
                <w:rFonts w:ascii="Cambria" w:hAnsi="Cambria" w:cs="Times New Roman"/>
                <w:b/>
                <w:bCs/>
                <w:color w:val="000000"/>
                <w:sz w:val="20"/>
                <w:szCs w:val="20"/>
                <w:lang w:val="sr-Latn-CS" w:eastAsia="sr-Latn-CS"/>
              </w:rPr>
              <w:t xml:space="preserve">Količina </w:t>
            </w:r>
          </w:p>
        </w:tc>
      </w:tr>
      <w:tr w:rsidR="00AF30C2" w:rsidRPr="00CB6389" w:rsidTr="00041C89">
        <w:trPr>
          <w:trHeight w:val="208"/>
          <w:tblCellSpacing w:w="20" w:type="dxa"/>
        </w:trPr>
        <w:tc>
          <w:tcPr>
            <w:tcW w:w="602" w:type="dxa"/>
            <w:shd w:val="clear" w:color="auto" w:fill="D9D9D9"/>
            <w:vAlign w:val="center"/>
          </w:tcPr>
          <w:p w:rsidR="00FA1FC1" w:rsidRPr="00653BC2" w:rsidRDefault="00FA1FC1" w:rsidP="00454324">
            <w:pPr>
              <w:numPr>
                <w:ilvl w:val="0"/>
                <w:numId w:val="7"/>
              </w:numPr>
              <w:spacing w:after="0" w:line="240" w:lineRule="auto"/>
              <w:rPr>
                <w:rFonts w:ascii="Cambria" w:hAnsi="Cambria" w:cs="Arial"/>
                <w:lang w:val="sr-Latn-CS"/>
              </w:rPr>
            </w:pPr>
          </w:p>
        </w:tc>
        <w:tc>
          <w:tcPr>
            <w:tcW w:w="2301" w:type="dxa"/>
            <w:vAlign w:val="center"/>
          </w:tcPr>
          <w:p w:rsidR="00AF30C2" w:rsidRPr="00653BC2" w:rsidRDefault="006B630D" w:rsidP="00C32D52">
            <w:pPr>
              <w:tabs>
                <w:tab w:val="left" w:pos="720"/>
              </w:tabs>
              <w:spacing w:after="0" w:line="240" w:lineRule="auto"/>
              <w:jc w:val="both"/>
              <w:rPr>
                <w:rFonts w:ascii="Cambria" w:hAnsi="Cambria"/>
                <w:sz w:val="23"/>
                <w:szCs w:val="23"/>
                <w:lang w:val="sr-Latn-CS"/>
              </w:rPr>
            </w:pPr>
            <w:r w:rsidRPr="00653BC2">
              <w:rPr>
                <w:rFonts w:asciiTheme="majorHAnsi" w:hAnsiTheme="majorHAnsi" w:cs="Times New Roman"/>
                <w:color w:val="000000"/>
                <w:sz w:val="24"/>
                <w:szCs w:val="24"/>
                <w:shd w:val="clear" w:color="auto" w:fill="FFFFFF"/>
                <w:lang w:val="sr-Latn-CS"/>
              </w:rPr>
              <w:t>Procjena imovine Društva i sačinjavanje</w:t>
            </w:r>
            <w:r w:rsidR="00AF30C2" w:rsidRPr="00653BC2">
              <w:rPr>
                <w:rFonts w:ascii="Cambria" w:hAnsi="Cambria"/>
                <w:sz w:val="23"/>
                <w:szCs w:val="23"/>
                <w:lang w:val="sr-Latn-CS"/>
              </w:rPr>
              <w:t xml:space="preserve"> Konačnog Izvještaja o procjeni imovine Naručioca usluge, u štampanoj i elektronskoj formi na CD-u, na crnogorskom jeziku i sa prevodom na engleski jezik, po tri primjerka</w:t>
            </w:r>
          </w:p>
        </w:tc>
        <w:tc>
          <w:tcPr>
            <w:tcW w:w="9572" w:type="dxa"/>
            <w:vAlign w:val="center"/>
          </w:tcPr>
          <w:p w:rsidR="00454324" w:rsidRPr="00041C89" w:rsidRDefault="00454324" w:rsidP="00454324">
            <w:pPr>
              <w:tabs>
                <w:tab w:val="left" w:pos="2055"/>
              </w:tabs>
              <w:spacing w:after="0" w:line="240" w:lineRule="auto"/>
              <w:jc w:val="both"/>
              <w:rPr>
                <w:rFonts w:asciiTheme="majorHAnsi" w:hAnsiTheme="majorHAnsi"/>
              </w:rPr>
            </w:pPr>
            <w:r w:rsidRPr="00041C89">
              <w:rPr>
                <w:rFonts w:asciiTheme="majorHAnsi" w:hAnsiTheme="majorHAnsi"/>
                <w:b/>
                <w:bCs/>
                <w:lang w:val="sr-Latn-CS"/>
              </w:rPr>
              <w:t>Željeznička infrastruktura Crne Gore AD-Podgorica</w:t>
            </w:r>
            <w:r w:rsidRPr="00041C89">
              <w:rPr>
                <w:rFonts w:asciiTheme="majorHAnsi" w:hAnsiTheme="majorHAnsi"/>
                <w:bCs/>
                <w:lang w:val="sr-Latn-CS"/>
              </w:rPr>
              <w:t>-Naručilac predmetne usluge je akcionarsko društvo, djelatnosti željezničkog saobraćaja, sa većinskim državnim udjelom i posjeduje imovinu velike vrijednosti na teritoriji nekoliko opština Crne Gore, koju obuhvata:</w:t>
            </w:r>
            <w:r w:rsidRPr="00041C89">
              <w:rPr>
                <w:rFonts w:asciiTheme="majorHAnsi" w:hAnsiTheme="majorHAnsi"/>
              </w:rPr>
              <w:t xml:space="preserve"> donji i gornji stroj pruge, objekte na pruzi, stanične kolosjeke, telekomunikaciona, signalno-sigurnosna, elektrovučna, elektroenergetska i ostala postrojenja i uređaje na pruzi, opremu pruge, zgrade željezničkih službenih mjesta i ostale objekte na željezničkim službenim mjestima, koji su u funkciji organizovanja i regulisanja željezničkog saobraćaja, sa zemljištem koje služi tim zgradama i pružni pojas.</w:t>
            </w:r>
          </w:p>
          <w:p w:rsidR="00454324" w:rsidRPr="00041C89" w:rsidRDefault="00454324" w:rsidP="00454324">
            <w:pPr>
              <w:tabs>
                <w:tab w:val="left" w:pos="2055"/>
              </w:tabs>
              <w:spacing w:after="0" w:line="240" w:lineRule="auto"/>
              <w:jc w:val="both"/>
              <w:rPr>
                <w:rFonts w:asciiTheme="majorHAnsi" w:hAnsiTheme="majorHAnsi"/>
                <w:bCs/>
                <w:sz w:val="10"/>
                <w:szCs w:val="10"/>
                <w:lang w:val="sr-Latn-CS"/>
              </w:rPr>
            </w:pPr>
          </w:p>
          <w:p w:rsidR="00454324" w:rsidRPr="00041C89" w:rsidRDefault="00454324" w:rsidP="00454324">
            <w:pPr>
              <w:tabs>
                <w:tab w:val="left" w:pos="720"/>
              </w:tabs>
              <w:spacing w:after="0" w:line="240" w:lineRule="auto"/>
              <w:jc w:val="both"/>
              <w:rPr>
                <w:rFonts w:asciiTheme="majorHAnsi" w:hAnsiTheme="majorHAnsi"/>
                <w:bCs/>
                <w:i/>
                <w:lang w:val="sr-Latn-CS"/>
              </w:rPr>
            </w:pPr>
            <w:r w:rsidRPr="00041C89">
              <w:rPr>
                <w:rFonts w:asciiTheme="majorHAnsi" w:hAnsiTheme="majorHAnsi"/>
                <w:bCs/>
                <w:i/>
                <w:lang w:val="sr-Latn-CS"/>
              </w:rPr>
              <w:t>Predmetnu uslugu je potrebno izvršiti za potrebe internog poslovanja Naručioca.</w:t>
            </w:r>
          </w:p>
          <w:p w:rsidR="003F4781" w:rsidRPr="00041C89" w:rsidRDefault="003F4781" w:rsidP="00454324">
            <w:pPr>
              <w:tabs>
                <w:tab w:val="left" w:pos="720"/>
              </w:tabs>
              <w:spacing w:after="0" w:line="240" w:lineRule="auto"/>
              <w:jc w:val="both"/>
              <w:rPr>
                <w:rFonts w:asciiTheme="majorHAnsi" w:hAnsiTheme="majorHAnsi"/>
                <w:bCs/>
                <w:i/>
                <w:sz w:val="10"/>
                <w:szCs w:val="10"/>
                <w:lang w:val="sr-Latn-CS"/>
              </w:rPr>
            </w:pPr>
          </w:p>
          <w:p w:rsidR="006B630D" w:rsidRPr="00041C89" w:rsidRDefault="006B630D" w:rsidP="00454324">
            <w:pPr>
              <w:tabs>
                <w:tab w:val="left" w:pos="720"/>
              </w:tabs>
              <w:spacing w:after="0" w:line="240" w:lineRule="auto"/>
              <w:jc w:val="both"/>
              <w:rPr>
                <w:rFonts w:asciiTheme="majorHAnsi" w:hAnsiTheme="majorHAnsi"/>
                <w:bCs/>
                <w:i/>
                <w:lang w:val="sr-Latn-CS"/>
              </w:rPr>
            </w:pPr>
            <w:r w:rsidRPr="00041C89">
              <w:rPr>
                <w:rFonts w:asciiTheme="majorHAnsi" w:hAnsiTheme="majorHAnsi"/>
                <w:bCs/>
                <w:i/>
                <w:lang w:val="sr-Latn-CS"/>
              </w:rPr>
              <w:t>Imovin</w:t>
            </w:r>
            <w:r w:rsidR="00352B1E">
              <w:rPr>
                <w:rFonts w:asciiTheme="majorHAnsi" w:hAnsiTheme="majorHAnsi"/>
                <w:bCs/>
                <w:i/>
                <w:lang w:val="sr-Latn-CS"/>
              </w:rPr>
              <w:t>a</w:t>
            </w:r>
            <w:r w:rsidRPr="00041C89">
              <w:rPr>
                <w:rFonts w:asciiTheme="majorHAnsi" w:hAnsiTheme="majorHAnsi"/>
                <w:bCs/>
                <w:i/>
                <w:lang w:val="sr-Latn-CS"/>
              </w:rPr>
              <w:t xml:space="preserve"> Društva koja se procjenjuje:</w:t>
            </w:r>
          </w:p>
          <w:p w:rsidR="006B630D" w:rsidRPr="00041C89" w:rsidRDefault="006B630D" w:rsidP="00454324">
            <w:pPr>
              <w:numPr>
                <w:ilvl w:val="0"/>
                <w:numId w:val="21"/>
              </w:numPr>
              <w:tabs>
                <w:tab w:val="left" w:pos="720"/>
              </w:tabs>
              <w:spacing w:after="0" w:line="240" w:lineRule="auto"/>
              <w:jc w:val="both"/>
              <w:rPr>
                <w:rFonts w:asciiTheme="majorHAnsi" w:hAnsiTheme="majorHAnsi"/>
                <w:bCs/>
                <w:i/>
                <w:lang w:val="sr-Latn-CS"/>
              </w:rPr>
            </w:pPr>
            <w:r w:rsidRPr="00041C89">
              <w:rPr>
                <w:rFonts w:asciiTheme="majorHAnsi" w:hAnsiTheme="majorHAnsi"/>
                <w:i/>
              </w:rPr>
              <w:t xml:space="preserve">donji i gornji stroj pruge, </w:t>
            </w:r>
          </w:p>
          <w:p w:rsidR="006B630D" w:rsidRPr="00041C89" w:rsidRDefault="006B630D" w:rsidP="00454324">
            <w:pPr>
              <w:numPr>
                <w:ilvl w:val="0"/>
                <w:numId w:val="21"/>
              </w:numPr>
              <w:tabs>
                <w:tab w:val="left" w:pos="720"/>
              </w:tabs>
              <w:spacing w:after="0" w:line="240" w:lineRule="auto"/>
              <w:jc w:val="both"/>
              <w:rPr>
                <w:rFonts w:asciiTheme="majorHAnsi" w:hAnsiTheme="majorHAnsi"/>
                <w:bCs/>
                <w:i/>
                <w:lang w:val="sr-Latn-CS"/>
              </w:rPr>
            </w:pPr>
            <w:r w:rsidRPr="00041C89">
              <w:rPr>
                <w:rFonts w:asciiTheme="majorHAnsi" w:hAnsiTheme="majorHAnsi"/>
                <w:i/>
              </w:rPr>
              <w:t xml:space="preserve">objekti na pruzi, </w:t>
            </w:r>
          </w:p>
          <w:p w:rsidR="006B630D" w:rsidRPr="00041C89" w:rsidRDefault="006B630D" w:rsidP="00454324">
            <w:pPr>
              <w:numPr>
                <w:ilvl w:val="0"/>
                <w:numId w:val="21"/>
              </w:numPr>
              <w:tabs>
                <w:tab w:val="left" w:pos="720"/>
              </w:tabs>
              <w:spacing w:after="0" w:line="240" w:lineRule="auto"/>
              <w:jc w:val="both"/>
              <w:rPr>
                <w:rFonts w:asciiTheme="majorHAnsi" w:hAnsiTheme="majorHAnsi"/>
                <w:bCs/>
                <w:i/>
                <w:lang w:val="sr-Latn-CS"/>
              </w:rPr>
            </w:pPr>
            <w:r w:rsidRPr="00041C89">
              <w:rPr>
                <w:rFonts w:asciiTheme="majorHAnsi" w:hAnsiTheme="majorHAnsi"/>
                <w:i/>
              </w:rPr>
              <w:t xml:space="preserve">stanični kolosjeci, </w:t>
            </w:r>
          </w:p>
          <w:p w:rsidR="006B630D" w:rsidRPr="00041C89" w:rsidRDefault="006B630D" w:rsidP="00454324">
            <w:pPr>
              <w:numPr>
                <w:ilvl w:val="0"/>
                <w:numId w:val="21"/>
              </w:numPr>
              <w:tabs>
                <w:tab w:val="left" w:pos="720"/>
              </w:tabs>
              <w:spacing w:after="0" w:line="240" w:lineRule="auto"/>
              <w:jc w:val="both"/>
              <w:rPr>
                <w:rFonts w:asciiTheme="majorHAnsi" w:hAnsiTheme="majorHAnsi"/>
                <w:bCs/>
                <w:i/>
                <w:lang w:val="sr-Latn-CS"/>
              </w:rPr>
            </w:pPr>
            <w:r w:rsidRPr="00041C89">
              <w:rPr>
                <w:rFonts w:asciiTheme="majorHAnsi" w:hAnsiTheme="majorHAnsi"/>
                <w:i/>
              </w:rPr>
              <w:t>telekomunikaciona, signalno-sigurnosna, elektrovučna, elektroenergetska i ostala postrojenja i uređaji na pruzi,</w:t>
            </w:r>
          </w:p>
          <w:p w:rsidR="006B630D" w:rsidRPr="00041C89" w:rsidRDefault="006B630D" w:rsidP="00454324">
            <w:pPr>
              <w:numPr>
                <w:ilvl w:val="0"/>
                <w:numId w:val="21"/>
              </w:numPr>
              <w:tabs>
                <w:tab w:val="left" w:pos="720"/>
              </w:tabs>
              <w:spacing w:after="0" w:line="240" w:lineRule="auto"/>
              <w:jc w:val="both"/>
              <w:rPr>
                <w:rFonts w:asciiTheme="majorHAnsi" w:hAnsiTheme="majorHAnsi"/>
                <w:bCs/>
                <w:i/>
                <w:lang w:val="sr-Latn-CS"/>
              </w:rPr>
            </w:pPr>
            <w:r w:rsidRPr="00041C89">
              <w:rPr>
                <w:rFonts w:asciiTheme="majorHAnsi" w:hAnsiTheme="majorHAnsi"/>
                <w:i/>
              </w:rPr>
              <w:t xml:space="preserve">oprema pruge, </w:t>
            </w:r>
          </w:p>
          <w:p w:rsidR="006B630D" w:rsidRPr="00041C89" w:rsidRDefault="006B630D" w:rsidP="00454324">
            <w:pPr>
              <w:numPr>
                <w:ilvl w:val="0"/>
                <w:numId w:val="21"/>
              </w:numPr>
              <w:tabs>
                <w:tab w:val="left" w:pos="720"/>
              </w:tabs>
              <w:spacing w:after="0" w:line="240" w:lineRule="auto"/>
              <w:jc w:val="both"/>
              <w:rPr>
                <w:rFonts w:asciiTheme="majorHAnsi" w:hAnsiTheme="majorHAnsi"/>
                <w:bCs/>
                <w:i/>
                <w:lang w:val="sr-Latn-CS"/>
              </w:rPr>
            </w:pPr>
            <w:r w:rsidRPr="00041C89">
              <w:rPr>
                <w:rFonts w:asciiTheme="majorHAnsi" w:hAnsiTheme="majorHAnsi"/>
                <w:i/>
              </w:rPr>
              <w:t xml:space="preserve">zgrade željezničkih službenih mjesta i ostali objekti na željezničkim službenim mjestima, koji su u funkciji organizovanja i regulisanja željezničkog saobraćaja, </w:t>
            </w:r>
          </w:p>
          <w:p w:rsidR="006B630D" w:rsidRPr="00041C89" w:rsidRDefault="006B630D" w:rsidP="00454324">
            <w:pPr>
              <w:numPr>
                <w:ilvl w:val="0"/>
                <w:numId w:val="21"/>
              </w:numPr>
              <w:tabs>
                <w:tab w:val="left" w:pos="720"/>
              </w:tabs>
              <w:spacing w:after="0" w:line="240" w:lineRule="auto"/>
              <w:jc w:val="both"/>
              <w:rPr>
                <w:rFonts w:asciiTheme="majorHAnsi" w:hAnsiTheme="majorHAnsi"/>
                <w:bCs/>
                <w:i/>
                <w:lang w:val="sr-Latn-CS"/>
              </w:rPr>
            </w:pPr>
            <w:r w:rsidRPr="00041C89">
              <w:rPr>
                <w:rFonts w:asciiTheme="majorHAnsi" w:hAnsiTheme="majorHAnsi"/>
                <w:i/>
              </w:rPr>
              <w:t>pružni pojas,</w:t>
            </w:r>
          </w:p>
          <w:p w:rsidR="002F5AE5" w:rsidRPr="00041C89" w:rsidRDefault="002F5AE5" w:rsidP="00454324">
            <w:pPr>
              <w:numPr>
                <w:ilvl w:val="0"/>
                <w:numId w:val="21"/>
              </w:numPr>
              <w:tabs>
                <w:tab w:val="left" w:pos="720"/>
              </w:tabs>
              <w:spacing w:after="0" w:line="240" w:lineRule="auto"/>
              <w:jc w:val="both"/>
              <w:rPr>
                <w:rFonts w:asciiTheme="majorHAnsi" w:hAnsiTheme="majorHAnsi"/>
                <w:bCs/>
                <w:i/>
                <w:lang w:val="sr-Latn-CS"/>
              </w:rPr>
            </w:pPr>
            <w:r w:rsidRPr="00041C89">
              <w:rPr>
                <w:rFonts w:asciiTheme="majorHAnsi" w:hAnsiTheme="majorHAnsi"/>
                <w:i/>
              </w:rPr>
              <w:t>drumska i šinska vozila.</w:t>
            </w:r>
          </w:p>
          <w:p w:rsidR="0086408D" w:rsidRPr="00041C89" w:rsidRDefault="0086408D" w:rsidP="0086408D">
            <w:pPr>
              <w:tabs>
                <w:tab w:val="left" w:pos="720"/>
              </w:tabs>
              <w:spacing w:after="0" w:line="240" w:lineRule="auto"/>
              <w:ind w:left="360"/>
              <w:jc w:val="both"/>
              <w:rPr>
                <w:rFonts w:asciiTheme="majorHAnsi" w:hAnsiTheme="majorHAnsi"/>
                <w:i/>
                <w:sz w:val="10"/>
                <w:szCs w:val="10"/>
              </w:rPr>
            </w:pPr>
          </w:p>
          <w:p w:rsidR="0086408D" w:rsidRPr="00041C89" w:rsidRDefault="0086408D" w:rsidP="0086408D">
            <w:pPr>
              <w:spacing w:after="0" w:line="240" w:lineRule="auto"/>
              <w:jc w:val="both"/>
              <w:rPr>
                <w:rFonts w:asciiTheme="majorHAnsi" w:hAnsiTheme="majorHAnsi"/>
                <w:lang w:val="sr-Latn-CS"/>
              </w:rPr>
            </w:pPr>
            <w:r w:rsidRPr="00041C89">
              <w:rPr>
                <w:rFonts w:asciiTheme="majorHAnsi" w:hAnsiTheme="majorHAnsi"/>
                <w:lang w:val="sr-Latn-CS"/>
              </w:rPr>
              <w:t>Troškovi obilaska terena radi prikupljanja podataka za vršenje predmetne usluge padaju na teret Izvršioca usluge.</w:t>
            </w:r>
          </w:p>
          <w:p w:rsidR="00F56C6A" w:rsidRPr="00041C89" w:rsidRDefault="00F56C6A" w:rsidP="00454324">
            <w:pPr>
              <w:spacing w:after="0" w:line="240" w:lineRule="auto"/>
              <w:jc w:val="both"/>
              <w:rPr>
                <w:rFonts w:ascii="Cambria" w:hAnsi="Cambria"/>
                <w:sz w:val="10"/>
                <w:szCs w:val="10"/>
              </w:rPr>
            </w:pPr>
          </w:p>
          <w:p w:rsidR="00FA1FC1" w:rsidRPr="00041C89" w:rsidRDefault="002F5AE5" w:rsidP="00454324">
            <w:pPr>
              <w:spacing w:after="0" w:line="240" w:lineRule="auto"/>
              <w:jc w:val="both"/>
              <w:rPr>
                <w:rFonts w:ascii="Cambria" w:hAnsi="Cambria"/>
              </w:rPr>
            </w:pPr>
            <w:r w:rsidRPr="00041C89">
              <w:rPr>
                <w:rFonts w:ascii="Cambria" w:hAnsi="Cambria"/>
              </w:rPr>
              <w:t>Ponuđači, ukoliko smatraju da im je neophodno</w:t>
            </w:r>
            <w:r w:rsidR="003F4781" w:rsidRPr="00041C89">
              <w:rPr>
                <w:rFonts w:ascii="Cambria" w:hAnsi="Cambria"/>
              </w:rPr>
              <w:t>,</w:t>
            </w:r>
            <w:r w:rsidRPr="00041C89">
              <w:rPr>
                <w:rFonts w:ascii="Cambria" w:hAnsi="Cambria"/>
              </w:rPr>
              <w:t xml:space="preserve"> za formiranje cijene i dostavljanje ponude, mogu zahtjevati uvid u detaljnu specifikaciju imovine Društva, koju je </w:t>
            </w:r>
            <w:r w:rsidR="003F4781" w:rsidRPr="00041C89">
              <w:rPr>
                <w:rFonts w:ascii="Cambria" w:hAnsi="Cambria"/>
              </w:rPr>
              <w:t xml:space="preserve">ponuđač </w:t>
            </w:r>
            <w:r w:rsidRPr="00041C89">
              <w:rPr>
                <w:rFonts w:ascii="Cambria" w:hAnsi="Cambria"/>
              </w:rPr>
              <w:t>obavezan da procjenjuje.</w:t>
            </w:r>
            <w:r w:rsidR="003F4781" w:rsidRPr="00041C89">
              <w:rPr>
                <w:rFonts w:ascii="Cambria" w:hAnsi="Cambria"/>
              </w:rPr>
              <w:t xml:space="preserve"> Naručilac će na zahtjev omogućiti uvid u detaljnu specifikaciju imovine Društva.</w:t>
            </w:r>
          </w:p>
          <w:p w:rsidR="008E559B" w:rsidRDefault="002F5AE5" w:rsidP="00454324">
            <w:pPr>
              <w:spacing w:after="0" w:line="240" w:lineRule="auto"/>
              <w:jc w:val="both"/>
              <w:rPr>
                <w:rFonts w:ascii="Cambria" w:hAnsi="Cambria"/>
              </w:rPr>
            </w:pPr>
            <w:r w:rsidRPr="00041C89">
              <w:rPr>
                <w:rFonts w:ascii="Cambria" w:hAnsi="Cambria"/>
              </w:rPr>
              <w:t>Zbog obimnosti detaljne s</w:t>
            </w:r>
            <w:r w:rsidR="00F56C6A" w:rsidRPr="00041C89">
              <w:rPr>
                <w:rFonts w:ascii="Cambria" w:hAnsi="Cambria"/>
              </w:rPr>
              <w:t>p</w:t>
            </w:r>
            <w:r w:rsidRPr="00041C89">
              <w:rPr>
                <w:rFonts w:ascii="Cambria" w:hAnsi="Cambria"/>
              </w:rPr>
              <w:t>ecifikacije imovine Društva</w:t>
            </w:r>
            <w:r w:rsidR="00F56C6A" w:rsidRPr="00041C89">
              <w:rPr>
                <w:rFonts w:ascii="Cambria" w:hAnsi="Cambria"/>
              </w:rPr>
              <w:t xml:space="preserve">, Naručilac nije bio u mogućnosti da je navede </w:t>
            </w:r>
            <w:r w:rsidR="00F56C6A" w:rsidRPr="00041C89">
              <w:rPr>
                <w:rFonts w:ascii="Cambria" w:hAnsi="Cambria"/>
              </w:rPr>
              <w:lastRenderedPageBreak/>
              <w:t>u ovoj tabeli.</w:t>
            </w:r>
          </w:p>
          <w:p w:rsidR="00041C89" w:rsidRDefault="00041C89" w:rsidP="00454324">
            <w:pPr>
              <w:spacing w:after="0" w:line="240" w:lineRule="auto"/>
              <w:jc w:val="both"/>
              <w:rPr>
                <w:rFonts w:ascii="Cambria" w:hAnsi="Cambria"/>
              </w:rPr>
            </w:pPr>
          </w:p>
          <w:p w:rsidR="00041C89" w:rsidRPr="00653BC2" w:rsidRDefault="00041C89" w:rsidP="00454324">
            <w:pPr>
              <w:spacing w:after="0" w:line="240" w:lineRule="auto"/>
              <w:jc w:val="both"/>
              <w:rPr>
                <w:rFonts w:ascii="Cambria" w:hAnsi="Cambria"/>
              </w:rPr>
            </w:pPr>
            <w:r>
              <w:rPr>
                <w:rFonts w:ascii="Cambria" w:hAnsi="Cambria"/>
              </w:rPr>
              <w:t>Procjena će se vršiti na dan 31.12.2019.godine.</w:t>
            </w:r>
          </w:p>
        </w:tc>
        <w:tc>
          <w:tcPr>
            <w:tcW w:w="1481" w:type="dxa"/>
            <w:vAlign w:val="center"/>
          </w:tcPr>
          <w:p w:rsidR="00FA1FC1" w:rsidRPr="00653BC2" w:rsidRDefault="00AF30C2" w:rsidP="00454324">
            <w:pPr>
              <w:spacing w:after="0" w:line="240" w:lineRule="auto"/>
              <w:rPr>
                <w:rFonts w:ascii="Cambria" w:hAnsi="Cambria" w:cs="Times New Roman"/>
                <w:color w:val="000000"/>
                <w:sz w:val="23"/>
                <w:szCs w:val="23"/>
                <w:lang w:val="sr-Latn-CS" w:eastAsia="sr-Latn-CS"/>
              </w:rPr>
            </w:pPr>
            <w:r w:rsidRPr="00653BC2">
              <w:rPr>
                <w:rFonts w:ascii="Cambria" w:hAnsi="Cambria" w:cs="Times New Roman"/>
                <w:color w:val="000000"/>
                <w:sz w:val="23"/>
                <w:szCs w:val="23"/>
                <w:lang w:val="sr-Latn-CS" w:eastAsia="sr-Latn-CS"/>
              </w:rPr>
              <w:lastRenderedPageBreak/>
              <w:t xml:space="preserve">broj primjerka Konačnog </w:t>
            </w:r>
            <w:r w:rsidR="002F5AE5" w:rsidRPr="00653BC2">
              <w:rPr>
                <w:rFonts w:ascii="Cambria" w:hAnsi="Cambria" w:cs="Times New Roman"/>
                <w:color w:val="000000"/>
                <w:sz w:val="23"/>
                <w:szCs w:val="23"/>
                <w:lang w:val="sr-Latn-CS" w:eastAsia="sr-Latn-CS"/>
              </w:rPr>
              <w:t>Izvještaj</w:t>
            </w:r>
            <w:r w:rsidRPr="00653BC2">
              <w:rPr>
                <w:rFonts w:ascii="Cambria" w:hAnsi="Cambria"/>
                <w:sz w:val="23"/>
                <w:szCs w:val="23"/>
                <w:lang w:val="sr-Latn-CS"/>
              </w:rPr>
              <w:t xml:space="preserve"> na crnogorskom jeziku i sa prevodom na engleski jezik</w:t>
            </w:r>
          </w:p>
        </w:tc>
        <w:tc>
          <w:tcPr>
            <w:tcW w:w="417" w:type="dxa"/>
            <w:vAlign w:val="center"/>
          </w:tcPr>
          <w:p w:rsidR="00FA1FC1" w:rsidRPr="00653BC2" w:rsidRDefault="002F5AE5" w:rsidP="00454324">
            <w:pPr>
              <w:spacing w:after="0" w:line="240" w:lineRule="auto"/>
              <w:jc w:val="center"/>
              <w:rPr>
                <w:rFonts w:ascii="Cambria" w:hAnsi="Cambria" w:cs="Arial"/>
                <w:b/>
                <w:lang w:val="sr-Latn-CS"/>
              </w:rPr>
            </w:pPr>
            <w:r w:rsidRPr="00653BC2">
              <w:rPr>
                <w:rFonts w:ascii="Cambria" w:hAnsi="Cambria" w:cs="Arial"/>
                <w:b/>
                <w:lang w:val="sr-Latn-CS"/>
              </w:rPr>
              <w:t>3</w:t>
            </w:r>
          </w:p>
        </w:tc>
      </w:tr>
    </w:tbl>
    <w:p w:rsidR="00030E88" w:rsidRDefault="00030E88" w:rsidP="00147E51">
      <w:pPr>
        <w:pStyle w:val="ListParagraph"/>
        <w:tabs>
          <w:tab w:val="left" w:pos="720"/>
          <w:tab w:val="left" w:pos="6120"/>
        </w:tabs>
        <w:spacing w:before="0" w:after="0" w:line="240" w:lineRule="auto"/>
        <w:ind w:left="0"/>
        <w:contextualSpacing/>
        <w:jc w:val="both"/>
        <w:rPr>
          <w:rFonts w:ascii="Cambria" w:hAnsi="Cambria" w:cs="Arial"/>
          <w:b/>
          <w:i/>
          <w:sz w:val="23"/>
          <w:szCs w:val="23"/>
        </w:rPr>
      </w:pPr>
    </w:p>
    <w:p w:rsidR="00650DD9" w:rsidRPr="00030E88" w:rsidRDefault="00046B1B" w:rsidP="00147E51">
      <w:pPr>
        <w:pStyle w:val="ListParagraph"/>
        <w:tabs>
          <w:tab w:val="left" w:pos="720"/>
          <w:tab w:val="left" w:pos="6120"/>
        </w:tabs>
        <w:spacing w:before="0" w:after="0" w:line="240" w:lineRule="auto"/>
        <w:ind w:left="0"/>
        <w:contextualSpacing/>
        <w:jc w:val="both"/>
        <w:rPr>
          <w:rFonts w:ascii="Cambria" w:hAnsi="Cambria" w:cs="Arial"/>
          <w:b/>
          <w:i/>
          <w:sz w:val="23"/>
          <w:szCs w:val="23"/>
        </w:rPr>
      </w:pPr>
      <w:r>
        <w:rPr>
          <w:rFonts w:ascii="Cambria" w:hAnsi="Cambria" w:cs="Arial"/>
          <w:b/>
          <w:i/>
          <w:sz w:val="23"/>
          <w:szCs w:val="23"/>
        </w:rPr>
        <w:t xml:space="preserve"> I  </w:t>
      </w:r>
      <w:r w:rsidR="00030E88" w:rsidRPr="00030E88">
        <w:rPr>
          <w:rFonts w:ascii="Cambria" w:hAnsi="Cambria" w:cs="Arial"/>
          <w:b/>
          <w:i/>
          <w:sz w:val="23"/>
          <w:szCs w:val="23"/>
        </w:rPr>
        <w:t>Rok izvršenja usluge:</w:t>
      </w:r>
    </w:p>
    <w:p w:rsidR="00C527FD" w:rsidRDefault="00030E88" w:rsidP="00147E51">
      <w:pPr>
        <w:pStyle w:val="ListParagraph"/>
        <w:tabs>
          <w:tab w:val="left" w:pos="720"/>
          <w:tab w:val="left" w:pos="6120"/>
        </w:tabs>
        <w:spacing w:before="0" w:after="0" w:line="240" w:lineRule="auto"/>
        <w:ind w:left="0"/>
        <w:contextualSpacing/>
        <w:jc w:val="both"/>
        <w:rPr>
          <w:rFonts w:ascii="Cambria" w:hAnsi="Cambria" w:cs="Arial"/>
          <w:i/>
          <w:sz w:val="23"/>
          <w:szCs w:val="23"/>
        </w:rPr>
      </w:pPr>
      <w:r>
        <w:rPr>
          <w:rFonts w:ascii="Cambria" w:hAnsi="Cambria" w:cs="Arial"/>
          <w:i/>
          <w:sz w:val="23"/>
          <w:szCs w:val="23"/>
        </w:rPr>
        <w:t>Izvršilac usluge je dužan da</w:t>
      </w:r>
      <w:r w:rsidR="00C527FD">
        <w:rPr>
          <w:rFonts w:ascii="Cambria" w:hAnsi="Cambria" w:cs="Arial"/>
          <w:i/>
          <w:sz w:val="23"/>
          <w:szCs w:val="23"/>
        </w:rPr>
        <w:t xml:space="preserve"> preda Naručiocu usluge:</w:t>
      </w:r>
    </w:p>
    <w:p w:rsidR="00147E51" w:rsidRPr="00147E51" w:rsidRDefault="00147E51" w:rsidP="00C527FD">
      <w:pPr>
        <w:pStyle w:val="ListParagraph"/>
        <w:numPr>
          <w:ilvl w:val="0"/>
          <w:numId w:val="30"/>
        </w:numPr>
        <w:tabs>
          <w:tab w:val="left" w:pos="720"/>
          <w:tab w:val="left" w:pos="6120"/>
        </w:tabs>
        <w:spacing w:before="0" w:after="0" w:line="240" w:lineRule="auto"/>
        <w:contextualSpacing/>
        <w:jc w:val="both"/>
        <w:rPr>
          <w:rFonts w:ascii="Cambria" w:hAnsi="Cambria" w:cs="Arial"/>
          <w:i/>
          <w:sz w:val="23"/>
          <w:szCs w:val="23"/>
        </w:rPr>
      </w:pPr>
      <w:r w:rsidRPr="00147E51">
        <w:rPr>
          <w:rFonts w:ascii="Cambria" w:hAnsi="Cambria" w:cs="Arial"/>
          <w:i/>
          <w:sz w:val="23"/>
          <w:szCs w:val="23"/>
        </w:rPr>
        <w:t xml:space="preserve">Nacrt izvještaja o procjeni imovine u roku od </w:t>
      </w:r>
      <w:r w:rsidR="00442A29">
        <w:rPr>
          <w:rFonts w:ascii="Cambria" w:hAnsi="Cambria" w:cs="Arial"/>
          <w:i/>
          <w:sz w:val="23"/>
          <w:szCs w:val="23"/>
        </w:rPr>
        <w:t>6</w:t>
      </w:r>
      <w:r w:rsidRPr="00147E51">
        <w:rPr>
          <w:rFonts w:ascii="Cambria" w:hAnsi="Cambria" w:cs="Arial"/>
          <w:i/>
          <w:sz w:val="23"/>
          <w:szCs w:val="23"/>
        </w:rPr>
        <w:t>0 dana</w:t>
      </w:r>
      <w:r w:rsidR="00702C17">
        <w:rPr>
          <w:rFonts w:ascii="Cambria" w:hAnsi="Cambria" w:cs="Arial"/>
          <w:i/>
          <w:sz w:val="23"/>
          <w:szCs w:val="23"/>
        </w:rPr>
        <w:t xml:space="preserve"> </w:t>
      </w:r>
      <w:r w:rsidRPr="00147E51">
        <w:rPr>
          <w:rFonts w:ascii="Cambria" w:hAnsi="Cambria" w:cs="Times New Roman"/>
          <w:i/>
          <w:color w:val="000000"/>
          <w:sz w:val="23"/>
          <w:szCs w:val="23"/>
        </w:rPr>
        <w:t>od dana zaključivanja ugovora.</w:t>
      </w:r>
    </w:p>
    <w:p w:rsidR="00147E51" w:rsidRPr="00147E51" w:rsidRDefault="00147E51" w:rsidP="00C527FD">
      <w:pPr>
        <w:pStyle w:val="ListParagraph"/>
        <w:numPr>
          <w:ilvl w:val="0"/>
          <w:numId w:val="30"/>
        </w:numPr>
        <w:tabs>
          <w:tab w:val="left" w:pos="720"/>
          <w:tab w:val="left" w:pos="6120"/>
        </w:tabs>
        <w:spacing w:before="0" w:after="0" w:line="240" w:lineRule="auto"/>
        <w:contextualSpacing/>
        <w:jc w:val="both"/>
        <w:rPr>
          <w:rFonts w:ascii="Cambria" w:hAnsi="Cambria" w:cs="Arial"/>
          <w:i/>
          <w:sz w:val="23"/>
          <w:szCs w:val="23"/>
        </w:rPr>
      </w:pPr>
      <w:r w:rsidRPr="00147E51">
        <w:rPr>
          <w:rFonts w:ascii="Cambria" w:hAnsi="Cambria" w:cs="Arial"/>
          <w:i/>
          <w:sz w:val="23"/>
          <w:szCs w:val="23"/>
        </w:rPr>
        <w:t>Finalni izvještaj o procjeni imovine u roku od 10 dana od dana dostavljanja korekcija i datih sugestija Naručioca na Nacrt izvještaja.</w:t>
      </w:r>
    </w:p>
    <w:p w:rsidR="003E26BD" w:rsidRDefault="00147E51" w:rsidP="00147E51">
      <w:pPr>
        <w:spacing w:after="0" w:line="240" w:lineRule="auto"/>
        <w:jc w:val="both"/>
        <w:rPr>
          <w:rFonts w:ascii="Cambria" w:hAnsi="Cambria" w:cs="Arial"/>
          <w:i/>
          <w:sz w:val="23"/>
          <w:szCs w:val="23"/>
        </w:rPr>
      </w:pPr>
      <w:r w:rsidRPr="00147E51">
        <w:rPr>
          <w:rFonts w:ascii="Cambria" w:hAnsi="Cambria" w:cs="Arial"/>
          <w:i/>
          <w:sz w:val="23"/>
          <w:szCs w:val="23"/>
        </w:rPr>
        <w:t xml:space="preserve">Ukupan rok za izvršenje usluge i dostavljanje Finalnog izvještaja je </w:t>
      </w:r>
      <w:r w:rsidR="00442A29">
        <w:rPr>
          <w:rFonts w:ascii="Cambria" w:hAnsi="Cambria" w:cs="Arial"/>
          <w:i/>
          <w:sz w:val="23"/>
          <w:szCs w:val="23"/>
        </w:rPr>
        <w:t>7</w:t>
      </w:r>
      <w:r w:rsidRPr="00147E51">
        <w:rPr>
          <w:rFonts w:ascii="Cambria" w:hAnsi="Cambria" w:cs="Arial"/>
          <w:i/>
          <w:sz w:val="23"/>
          <w:szCs w:val="23"/>
        </w:rPr>
        <w:t>0 dana od dana zaključivanja ugovora.</w:t>
      </w:r>
    </w:p>
    <w:p w:rsidR="003B64E5" w:rsidRDefault="003B64E5" w:rsidP="00147E51">
      <w:pPr>
        <w:spacing w:after="0" w:line="240" w:lineRule="auto"/>
        <w:jc w:val="both"/>
        <w:rPr>
          <w:rFonts w:ascii="Cambria" w:hAnsi="Cambria" w:cs="Arial"/>
          <w:i/>
          <w:sz w:val="23"/>
          <w:szCs w:val="23"/>
        </w:rPr>
      </w:pPr>
    </w:p>
    <w:p w:rsidR="008B5258" w:rsidRPr="00046B1B" w:rsidRDefault="00046B1B" w:rsidP="008B5258">
      <w:pPr>
        <w:tabs>
          <w:tab w:val="left" w:pos="720"/>
        </w:tabs>
        <w:spacing w:after="0" w:line="240" w:lineRule="auto"/>
        <w:jc w:val="both"/>
        <w:rPr>
          <w:rFonts w:asciiTheme="majorHAnsi" w:hAnsiTheme="majorHAnsi"/>
          <w:b/>
          <w:sz w:val="23"/>
          <w:szCs w:val="23"/>
        </w:rPr>
      </w:pPr>
      <w:r>
        <w:rPr>
          <w:rFonts w:asciiTheme="majorHAnsi" w:hAnsiTheme="majorHAnsi"/>
          <w:b/>
          <w:sz w:val="23"/>
          <w:szCs w:val="23"/>
        </w:rPr>
        <w:t xml:space="preserve">II  </w:t>
      </w:r>
      <w:r w:rsidR="008B5258" w:rsidRPr="00046B1B">
        <w:rPr>
          <w:rFonts w:asciiTheme="majorHAnsi" w:hAnsiTheme="majorHAnsi"/>
          <w:b/>
          <w:sz w:val="23"/>
          <w:szCs w:val="23"/>
        </w:rPr>
        <w:t>Procjena imovine se vrši u skladu sa:</w:t>
      </w:r>
    </w:p>
    <w:p w:rsidR="008B5258" w:rsidRPr="00A94F6D" w:rsidRDefault="008B5258" w:rsidP="008B5258">
      <w:pPr>
        <w:numPr>
          <w:ilvl w:val="0"/>
          <w:numId w:val="28"/>
        </w:numPr>
        <w:tabs>
          <w:tab w:val="left" w:pos="720"/>
        </w:tabs>
        <w:spacing w:after="0" w:line="240" w:lineRule="auto"/>
        <w:jc w:val="both"/>
        <w:rPr>
          <w:rFonts w:asciiTheme="majorHAnsi" w:hAnsiTheme="majorHAnsi"/>
          <w:bCs/>
          <w:i/>
          <w:sz w:val="23"/>
          <w:szCs w:val="23"/>
          <w:lang w:val="sr-Latn-CS"/>
        </w:rPr>
      </w:pPr>
      <w:r w:rsidRPr="00A94F6D">
        <w:rPr>
          <w:rFonts w:asciiTheme="majorHAnsi" w:hAnsiTheme="majorHAnsi"/>
          <w:bCs/>
          <w:i/>
          <w:sz w:val="23"/>
          <w:szCs w:val="23"/>
          <w:lang w:val="sr-Latn-CS"/>
        </w:rPr>
        <w:t>Međunarodnim standardima za oblast procjenjivanja,</w:t>
      </w:r>
    </w:p>
    <w:p w:rsidR="008B5258" w:rsidRPr="00A94F6D" w:rsidRDefault="008B5258" w:rsidP="008B5258">
      <w:pPr>
        <w:numPr>
          <w:ilvl w:val="0"/>
          <w:numId w:val="28"/>
        </w:numPr>
        <w:tabs>
          <w:tab w:val="left" w:pos="720"/>
        </w:tabs>
        <w:spacing w:after="0" w:line="240" w:lineRule="auto"/>
        <w:jc w:val="both"/>
        <w:rPr>
          <w:rFonts w:asciiTheme="majorHAnsi" w:hAnsiTheme="majorHAnsi"/>
          <w:bCs/>
          <w:i/>
          <w:sz w:val="23"/>
          <w:szCs w:val="23"/>
          <w:lang w:val="sr-Latn-CS"/>
        </w:rPr>
      </w:pPr>
      <w:r w:rsidRPr="00A94F6D">
        <w:rPr>
          <w:rFonts w:asciiTheme="majorHAnsi" w:hAnsiTheme="majorHAnsi"/>
          <w:bCs/>
          <w:i/>
          <w:sz w:val="23"/>
          <w:szCs w:val="23"/>
          <w:lang w:val="sr-Latn-CS"/>
        </w:rPr>
        <w:t>Međunarodnim računovodstvenim standardima i međunarodnim standardima finansijskog izvještavanja (MRS i MSFI),</w:t>
      </w:r>
    </w:p>
    <w:p w:rsidR="008B5258" w:rsidRPr="00A94F6D" w:rsidRDefault="008B5258" w:rsidP="008B5258">
      <w:pPr>
        <w:tabs>
          <w:tab w:val="left" w:pos="2055"/>
        </w:tabs>
        <w:spacing w:after="0" w:line="240" w:lineRule="auto"/>
        <w:jc w:val="both"/>
        <w:rPr>
          <w:rFonts w:asciiTheme="majorHAnsi" w:hAnsiTheme="majorHAnsi"/>
          <w:bCs/>
          <w:i/>
          <w:sz w:val="23"/>
          <w:szCs w:val="23"/>
          <w:lang w:val="sr-Latn-CS"/>
        </w:rPr>
      </w:pPr>
      <w:r w:rsidRPr="00A94F6D">
        <w:rPr>
          <w:rFonts w:asciiTheme="majorHAnsi" w:hAnsiTheme="majorHAnsi"/>
          <w:bCs/>
          <w:i/>
          <w:sz w:val="23"/>
          <w:szCs w:val="23"/>
          <w:lang w:val="sr-Latn-CS"/>
        </w:rPr>
        <w:t>i drugim pozitivnim propisima koja se odnose na predmetnu usluge i dobre poslovne običaje i norme,</w:t>
      </w:r>
    </w:p>
    <w:p w:rsidR="008B5258" w:rsidRPr="00A94F6D" w:rsidRDefault="008B5258" w:rsidP="008B5258">
      <w:pPr>
        <w:tabs>
          <w:tab w:val="left" w:pos="2055"/>
        </w:tabs>
        <w:spacing w:after="0" w:line="240" w:lineRule="auto"/>
        <w:jc w:val="both"/>
        <w:rPr>
          <w:rFonts w:asciiTheme="majorHAnsi" w:hAnsiTheme="majorHAnsi"/>
          <w:bCs/>
          <w:i/>
          <w:sz w:val="16"/>
          <w:szCs w:val="16"/>
          <w:lang w:val="sr-Latn-CS"/>
        </w:rPr>
      </w:pPr>
    </w:p>
    <w:p w:rsidR="008B5258" w:rsidRPr="00A94F6D" w:rsidRDefault="008B5258" w:rsidP="008B5258">
      <w:pPr>
        <w:tabs>
          <w:tab w:val="left" w:pos="2055"/>
        </w:tabs>
        <w:spacing w:after="0" w:line="240" w:lineRule="auto"/>
        <w:jc w:val="both"/>
        <w:rPr>
          <w:rFonts w:asciiTheme="majorHAnsi" w:hAnsiTheme="majorHAnsi"/>
          <w:bCs/>
          <w:sz w:val="23"/>
          <w:szCs w:val="23"/>
          <w:lang w:val="sr-Latn-CS"/>
        </w:rPr>
      </w:pPr>
      <w:r w:rsidRPr="00A94F6D">
        <w:rPr>
          <w:rFonts w:asciiTheme="majorHAnsi" w:hAnsiTheme="majorHAnsi"/>
          <w:bCs/>
          <w:sz w:val="23"/>
          <w:szCs w:val="23"/>
          <w:lang w:val="sr-Latn-CS"/>
        </w:rPr>
        <w:t>i prema sledećim pravilima i standardima:</w:t>
      </w:r>
    </w:p>
    <w:p w:rsidR="008B5258" w:rsidRPr="00A94F6D" w:rsidRDefault="008B5258" w:rsidP="008B5258">
      <w:pPr>
        <w:numPr>
          <w:ilvl w:val="0"/>
          <w:numId w:val="29"/>
        </w:numPr>
        <w:tabs>
          <w:tab w:val="left" w:pos="720"/>
        </w:tabs>
        <w:spacing w:after="0" w:line="240" w:lineRule="auto"/>
        <w:jc w:val="both"/>
        <w:rPr>
          <w:rFonts w:asciiTheme="majorHAnsi" w:hAnsiTheme="majorHAnsi"/>
          <w:bCs/>
          <w:i/>
          <w:sz w:val="23"/>
          <w:szCs w:val="23"/>
          <w:lang w:val="sr-Latn-CS"/>
        </w:rPr>
      </w:pPr>
      <w:r w:rsidRPr="00A94F6D">
        <w:rPr>
          <w:rFonts w:asciiTheme="majorHAnsi" w:hAnsiTheme="majorHAnsi"/>
          <w:bCs/>
          <w:i/>
          <w:sz w:val="23"/>
          <w:szCs w:val="23"/>
          <w:lang w:val="sr-Latn-CS"/>
        </w:rPr>
        <w:t>procjena mora odgovarati cilju procjenjivanja;</w:t>
      </w:r>
    </w:p>
    <w:p w:rsidR="008B5258" w:rsidRPr="00A94F6D" w:rsidRDefault="008B5258" w:rsidP="008B5258">
      <w:pPr>
        <w:numPr>
          <w:ilvl w:val="0"/>
          <w:numId w:val="29"/>
        </w:numPr>
        <w:tabs>
          <w:tab w:val="left" w:pos="720"/>
        </w:tabs>
        <w:spacing w:after="0" w:line="240" w:lineRule="auto"/>
        <w:jc w:val="both"/>
        <w:rPr>
          <w:rFonts w:asciiTheme="majorHAnsi" w:hAnsiTheme="majorHAnsi"/>
          <w:bCs/>
          <w:i/>
          <w:sz w:val="23"/>
          <w:szCs w:val="23"/>
          <w:lang w:val="sr-Latn-CS"/>
        </w:rPr>
      </w:pPr>
      <w:r w:rsidRPr="00A94F6D">
        <w:rPr>
          <w:rFonts w:asciiTheme="majorHAnsi" w:hAnsiTheme="majorHAnsi"/>
          <w:bCs/>
          <w:i/>
          <w:sz w:val="23"/>
          <w:szCs w:val="23"/>
          <w:lang w:val="sr-Latn-CS"/>
        </w:rPr>
        <w:t>objektivnosti procjene (tržišno objektivno prihvatljive procjene) u utvrđivanju novčane vrijednosti procjenjenih elemenata objekta procjene (precizna vrijednost ili u odgovarajućem rasponu);</w:t>
      </w:r>
    </w:p>
    <w:p w:rsidR="008B5258" w:rsidRPr="00A94F6D" w:rsidRDefault="00046B1B" w:rsidP="008B5258">
      <w:pPr>
        <w:numPr>
          <w:ilvl w:val="0"/>
          <w:numId w:val="29"/>
        </w:numPr>
        <w:tabs>
          <w:tab w:val="left" w:pos="720"/>
          <w:tab w:val="left" w:pos="2055"/>
        </w:tabs>
        <w:spacing w:after="0" w:line="240" w:lineRule="auto"/>
        <w:jc w:val="both"/>
        <w:rPr>
          <w:rFonts w:asciiTheme="majorHAnsi" w:hAnsiTheme="majorHAnsi"/>
          <w:bCs/>
          <w:i/>
          <w:sz w:val="23"/>
          <w:szCs w:val="23"/>
          <w:lang w:val="sr-Latn-CS"/>
        </w:rPr>
      </w:pPr>
      <w:r>
        <w:rPr>
          <w:rFonts w:asciiTheme="majorHAnsi" w:hAnsiTheme="majorHAnsi"/>
          <w:bCs/>
          <w:i/>
          <w:sz w:val="23"/>
          <w:szCs w:val="23"/>
          <w:lang w:val="sr-Latn-CS"/>
        </w:rPr>
        <w:t>procjenitelj</w:t>
      </w:r>
      <w:r w:rsidR="008B5258">
        <w:rPr>
          <w:rFonts w:asciiTheme="majorHAnsi" w:hAnsiTheme="majorHAnsi"/>
          <w:bCs/>
          <w:i/>
          <w:sz w:val="23"/>
          <w:szCs w:val="23"/>
          <w:lang w:val="sr-Latn-CS"/>
        </w:rPr>
        <w:t xml:space="preserve"> </w:t>
      </w:r>
      <w:r w:rsidR="008B5258" w:rsidRPr="00A94F6D">
        <w:rPr>
          <w:rFonts w:asciiTheme="majorHAnsi" w:hAnsiTheme="majorHAnsi"/>
          <w:bCs/>
          <w:i/>
          <w:sz w:val="23"/>
          <w:szCs w:val="23"/>
          <w:lang w:val="sr-Latn-CS"/>
        </w:rPr>
        <w:t>da bude kompetentan za oblast procjenjivanja;</w:t>
      </w:r>
    </w:p>
    <w:p w:rsidR="008B5258" w:rsidRPr="00A94F6D" w:rsidRDefault="00046B1B" w:rsidP="008B5258">
      <w:pPr>
        <w:numPr>
          <w:ilvl w:val="0"/>
          <w:numId w:val="29"/>
        </w:numPr>
        <w:tabs>
          <w:tab w:val="left" w:pos="720"/>
        </w:tabs>
        <w:spacing w:after="0" w:line="240" w:lineRule="auto"/>
        <w:jc w:val="both"/>
        <w:rPr>
          <w:rFonts w:asciiTheme="majorHAnsi" w:hAnsiTheme="majorHAnsi"/>
          <w:bCs/>
          <w:i/>
          <w:sz w:val="23"/>
          <w:szCs w:val="23"/>
          <w:lang w:val="sr-Latn-CS"/>
        </w:rPr>
      </w:pPr>
      <w:r>
        <w:rPr>
          <w:rFonts w:asciiTheme="majorHAnsi" w:hAnsiTheme="majorHAnsi"/>
          <w:bCs/>
          <w:i/>
          <w:sz w:val="23"/>
          <w:szCs w:val="23"/>
          <w:lang w:val="sr-Latn-CS"/>
        </w:rPr>
        <w:t xml:space="preserve">procjenitelj </w:t>
      </w:r>
      <w:r w:rsidR="008B5258" w:rsidRPr="00A94F6D">
        <w:rPr>
          <w:rFonts w:asciiTheme="majorHAnsi" w:hAnsiTheme="majorHAnsi"/>
          <w:bCs/>
          <w:i/>
          <w:sz w:val="23"/>
          <w:szCs w:val="23"/>
          <w:lang w:val="sr-Latn-CS"/>
        </w:rPr>
        <w:t>da poštuje profesionalni karakter procjene;</w:t>
      </w:r>
    </w:p>
    <w:p w:rsidR="008B5258" w:rsidRPr="00A94F6D" w:rsidRDefault="008B5258" w:rsidP="008B5258">
      <w:pPr>
        <w:numPr>
          <w:ilvl w:val="0"/>
          <w:numId w:val="29"/>
        </w:numPr>
        <w:tabs>
          <w:tab w:val="left" w:pos="720"/>
        </w:tabs>
        <w:spacing w:after="0" w:line="240" w:lineRule="auto"/>
        <w:jc w:val="both"/>
        <w:rPr>
          <w:rFonts w:asciiTheme="majorHAnsi" w:hAnsiTheme="majorHAnsi"/>
          <w:bCs/>
          <w:i/>
          <w:sz w:val="23"/>
          <w:szCs w:val="23"/>
          <w:lang w:val="sr-Latn-CS"/>
        </w:rPr>
      </w:pPr>
      <w:r w:rsidRPr="00A94F6D">
        <w:rPr>
          <w:rFonts w:asciiTheme="majorHAnsi" w:hAnsiTheme="majorHAnsi"/>
          <w:bCs/>
          <w:i/>
          <w:sz w:val="23"/>
          <w:szCs w:val="23"/>
          <w:lang w:val="sr-Latn-CS"/>
        </w:rPr>
        <w:t>da se obezbijedi povjerljiv karakter procjene;</w:t>
      </w:r>
    </w:p>
    <w:p w:rsidR="008B5258" w:rsidRPr="00A94F6D" w:rsidRDefault="008B5258" w:rsidP="008B5258">
      <w:pPr>
        <w:numPr>
          <w:ilvl w:val="0"/>
          <w:numId w:val="29"/>
        </w:numPr>
        <w:tabs>
          <w:tab w:val="left" w:pos="720"/>
        </w:tabs>
        <w:spacing w:after="0" w:line="240" w:lineRule="auto"/>
        <w:jc w:val="both"/>
        <w:rPr>
          <w:rFonts w:asciiTheme="majorHAnsi" w:hAnsiTheme="majorHAnsi"/>
          <w:bCs/>
          <w:i/>
          <w:sz w:val="23"/>
          <w:szCs w:val="23"/>
          <w:lang w:val="sr-Latn-CS"/>
        </w:rPr>
      </w:pPr>
      <w:r w:rsidRPr="00A94F6D">
        <w:rPr>
          <w:rFonts w:asciiTheme="majorHAnsi" w:hAnsiTheme="majorHAnsi"/>
          <w:bCs/>
          <w:i/>
          <w:sz w:val="23"/>
          <w:szCs w:val="23"/>
          <w:lang w:val="sr-Latn-CS"/>
        </w:rPr>
        <w:t>da u izboru metoda i postupaka procjene (bez obzira na autonomnost i odgovornost procjenitelja) ispoštuje propisani sadržaj i formu procjene, odnosno da uradi neophodne opise i sadržaje (predmet procjene, detaljan opis elemenata i sadržaja procjene, pravni status imovine i dokaz o vlasništvu, eventualna upoređenja sa standardima za slične vrste imovine , eventualnim prethodnim procjenama i sl.);</w:t>
      </w:r>
    </w:p>
    <w:p w:rsidR="008B5258" w:rsidRPr="00A94F6D" w:rsidRDefault="008B5258" w:rsidP="008B5258">
      <w:pPr>
        <w:numPr>
          <w:ilvl w:val="0"/>
          <w:numId w:val="29"/>
        </w:numPr>
        <w:tabs>
          <w:tab w:val="left" w:pos="720"/>
        </w:tabs>
        <w:spacing w:after="0" w:line="240" w:lineRule="auto"/>
        <w:jc w:val="both"/>
        <w:rPr>
          <w:rFonts w:asciiTheme="majorHAnsi" w:hAnsiTheme="majorHAnsi"/>
          <w:bCs/>
          <w:i/>
          <w:sz w:val="23"/>
          <w:szCs w:val="23"/>
          <w:lang w:val="sr-Latn-CS"/>
        </w:rPr>
      </w:pPr>
      <w:r w:rsidRPr="00A94F6D">
        <w:rPr>
          <w:rFonts w:asciiTheme="majorHAnsi" w:hAnsiTheme="majorHAnsi"/>
          <w:bCs/>
          <w:i/>
          <w:sz w:val="23"/>
          <w:szCs w:val="23"/>
          <w:lang w:val="sr-Latn-CS"/>
        </w:rPr>
        <w:t>da saopšti i opiše eventualne ograničavajuće faktore i neizvjesnosti;</w:t>
      </w:r>
    </w:p>
    <w:p w:rsidR="008B5258" w:rsidRPr="00A94F6D" w:rsidRDefault="008B5258" w:rsidP="008B5258">
      <w:pPr>
        <w:numPr>
          <w:ilvl w:val="0"/>
          <w:numId w:val="29"/>
        </w:numPr>
        <w:spacing w:after="0" w:line="240" w:lineRule="auto"/>
        <w:jc w:val="both"/>
        <w:rPr>
          <w:rFonts w:asciiTheme="majorHAnsi" w:hAnsiTheme="majorHAnsi"/>
          <w:bCs/>
          <w:i/>
          <w:sz w:val="23"/>
          <w:szCs w:val="23"/>
          <w:lang w:val="sr-Latn-CS"/>
        </w:rPr>
      </w:pPr>
      <w:r w:rsidRPr="00A94F6D">
        <w:rPr>
          <w:rFonts w:asciiTheme="majorHAnsi" w:hAnsiTheme="majorHAnsi"/>
          <w:bCs/>
          <w:i/>
          <w:sz w:val="23"/>
          <w:szCs w:val="23"/>
          <w:lang w:val="sr-Latn-CS"/>
        </w:rPr>
        <w:t>da u Izvještaju o procjeni unese specifična objašnjenja, opise i iskaže u cilju potvrde objektivnosti procjene;</w:t>
      </w:r>
    </w:p>
    <w:p w:rsidR="008B5258" w:rsidRPr="00A94F6D" w:rsidRDefault="008B5258" w:rsidP="008B5258">
      <w:pPr>
        <w:numPr>
          <w:ilvl w:val="0"/>
          <w:numId w:val="29"/>
        </w:numPr>
        <w:tabs>
          <w:tab w:val="left" w:pos="720"/>
        </w:tabs>
        <w:spacing w:after="0" w:line="240" w:lineRule="auto"/>
        <w:jc w:val="both"/>
        <w:rPr>
          <w:rFonts w:asciiTheme="majorHAnsi" w:hAnsiTheme="majorHAnsi"/>
          <w:bCs/>
          <w:i/>
          <w:sz w:val="23"/>
          <w:szCs w:val="23"/>
          <w:lang w:val="sr-Latn-CS"/>
        </w:rPr>
      </w:pPr>
      <w:r w:rsidRPr="00A94F6D">
        <w:rPr>
          <w:rFonts w:asciiTheme="majorHAnsi" w:hAnsiTheme="majorHAnsi"/>
          <w:bCs/>
          <w:i/>
          <w:sz w:val="23"/>
          <w:szCs w:val="23"/>
          <w:lang w:val="sr-Latn-CS"/>
        </w:rPr>
        <w:t>da procjeni validnost i priloži neophodnu (korišćenu) dokumentaciju;</w:t>
      </w:r>
    </w:p>
    <w:p w:rsidR="008B5258" w:rsidRPr="00A94F6D" w:rsidRDefault="008B5258" w:rsidP="008B5258">
      <w:pPr>
        <w:numPr>
          <w:ilvl w:val="0"/>
          <w:numId w:val="29"/>
        </w:numPr>
        <w:tabs>
          <w:tab w:val="left" w:pos="720"/>
        </w:tabs>
        <w:spacing w:after="0" w:line="240" w:lineRule="auto"/>
        <w:jc w:val="both"/>
        <w:rPr>
          <w:rFonts w:asciiTheme="majorHAnsi" w:hAnsiTheme="majorHAnsi"/>
          <w:bCs/>
          <w:i/>
          <w:sz w:val="23"/>
          <w:szCs w:val="23"/>
          <w:lang w:val="sr-Latn-CS"/>
        </w:rPr>
      </w:pPr>
      <w:r w:rsidRPr="00A94F6D">
        <w:rPr>
          <w:rFonts w:asciiTheme="majorHAnsi" w:hAnsiTheme="majorHAnsi"/>
          <w:bCs/>
          <w:i/>
          <w:sz w:val="23"/>
          <w:szCs w:val="23"/>
          <w:lang w:val="sr-Latn-CS"/>
        </w:rPr>
        <w:t>da da Izjavu procjenjivača o nepristrasnosti procjene.</w:t>
      </w:r>
    </w:p>
    <w:p w:rsidR="008B5258" w:rsidRDefault="008B5258" w:rsidP="00147E51">
      <w:pPr>
        <w:spacing w:after="0" w:line="240" w:lineRule="auto"/>
        <w:jc w:val="both"/>
        <w:rPr>
          <w:rFonts w:ascii="Cambria" w:hAnsi="Cambria" w:cs="Arial"/>
          <w:i/>
          <w:sz w:val="23"/>
          <w:szCs w:val="23"/>
        </w:rPr>
      </w:pPr>
    </w:p>
    <w:p w:rsidR="00030E88" w:rsidRDefault="00030E88" w:rsidP="00147E51">
      <w:pPr>
        <w:spacing w:after="0" w:line="240" w:lineRule="auto"/>
        <w:jc w:val="both"/>
        <w:rPr>
          <w:rFonts w:ascii="Cambria" w:hAnsi="Cambria" w:cs="Arial"/>
          <w:i/>
          <w:sz w:val="23"/>
          <w:szCs w:val="23"/>
        </w:rPr>
      </w:pPr>
    </w:p>
    <w:p w:rsidR="00046B1B" w:rsidRDefault="00046B1B" w:rsidP="00030E88">
      <w:pPr>
        <w:spacing w:after="0" w:line="240" w:lineRule="auto"/>
        <w:rPr>
          <w:rFonts w:ascii="Cambria" w:hAnsi="Cambria"/>
          <w:b/>
          <w:i/>
          <w:sz w:val="23"/>
          <w:szCs w:val="23"/>
          <w:lang w:val="sr-Latn-CS"/>
        </w:rPr>
      </w:pPr>
    </w:p>
    <w:p w:rsidR="00046B1B" w:rsidRDefault="00046B1B" w:rsidP="00030E88">
      <w:pPr>
        <w:spacing w:after="0" w:line="240" w:lineRule="auto"/>
        <w:rPr>
          <w:rFonts w:ascii="Cambria" w:hAnsi="Cambria"/>
          <w:b/>
          <w:i/>
          <w:sz w:val="23"/>
          <w:szCs w:val="23"/>
          <w:lang w:val="sr-Latn-CS"/>
        </w:rPr>
      </w:pPr>
    </w:p>
    <w:p w:rsidR="00046B1B" w:rsidRDefault="00046B1B" w:rsidP="00030E88">
      <w:pPr>
        <w:spacing w:after="0" w:line="240" w:lineRule="auto"/>
        <w:rPr>
          <w:rFonts w:ascii="Cambria" w:hAnsi="Cambria"/>
          <w:b/>
          <w:i/>
          <w:sz w:val="23"/>
          <w:szCs w:val="23"/>
          <w:lang w:val="sr-Latn-CS"/>
        </w:rPr>
      </w:pPr>
    </w:p>
    <w:p w:rsidR="00046B1B" w:rsidRDefault="00046B1B" w:rsidP="00030E88">
      <w:pPr>
        <w:spacing w:after="0" w:line="240" w:lineRule="auto"/>
        <w:rPr>
          <w:rFonts w:ascii="Cambria" w:hAnsi="Cambria"/>
          <w:b/>
          <w:i/>
          <w:sz w:val="23"/>
          <w:szCs w:val="23"/>
          <w:lang w:val="sr-Latn-CS"/>
        </w:rPr>
      </w:pPr>
    </w:p>
    <w:p w:rsidR="00030E88" w:rsidRPr="00A94F6D" w:rsidRDefault="00046B1B" w:rsidP="00030E88">
      <w:pPr>
        <w:spacing w:after="0" w:line="240" w:lineRule="auto"/>
        <w:rPr>
          <w:rFonts w:ascii="Cambria" w:hAnsi="Cambria"/>
          <w:b/>
          <w:i/>
          <w:sz w:val="23"/>
          <w:szCs w:val="23"/>
          <w:lang w:val="sr-Latn-CS"/>
        </w:rPr>
      </w:pPr>
      <w:r>
        <w:rPr>
          <w:rFonts w:ascii="Cambria" w:hAnsi="Cambria"/>
          <w:b/>
          <w:i/>
          <w:sz w:val="23"/>
          <w:szCs w:val="23"/>
          <w:lang w:val="sr-Latn-CS"/>
        </w:rPr>
        <w:t xml:space="preserve">III  </w:t>
      </w:r>
      <w:r w:rsidR="00030E88">
        <w:rPr>
          <w:rFonts w:ascii="Cambria" w:hAnsi="Cambria"/>
          <w:b/>
          <w:i/>
          <w:sz w:val="23"/>
          <w:szCs w:val="23"/>
          <w:lang w:val="sr-Latn-CS"/>
        </w:rPr>
        <w:t>Naručilac definiše o</w:t>
      </w:r>
      <w:r w:rsidR="00030E88" w:rsidRPr="00A94F6D">
        <w:rPr>
          <w:rFonts w:ascii="Cambria" w:hAnsi="Cambria"/>
          <w:b/>
          <w:i/>
          <w:sz w:val="23"/>
          <w:szCs w:val="23"/>
          <w:lang w:val="sr-Latn-CS"/>
        </w:rPr>
        <w:t>baveze i prava Izvršioca usluge</w:t>
      </w:r>
      <w:r w:rsidR="00030E88">
        <w:rPr>
          <w:rFonts w:ascii="Cambria" w:hAnsi="Cambria"/>
          <w:b/>
          <w:i/>
          <w:sz w:val="23"/>
          <w:szCs w:val="23"/>
          <w:lang w:val="sr-Latn-CS"/>
        </w:rPr>
        <w:t xml:space="preserve"> na sledeći način:</w:t>
      </w:r>
    </w:p>
    <w:p w:rsidR="00030E88" w:rsidRPr="00A94F6D" w:rsidRDefault="00030E88" w:rsidP="00030E88">
      <w:pPr>
        <w:spacing w:after="0" w:line="240" w:lineRule="auto"/>
        <w:rPr>
          <w:rFonts w:ascii="Cambria" w:hAnsi="Cambria"/>
          <w:b/>
          <w:i/>
          <w:sz w:val="16"/>
          <w:szCs w:val="16"/>
          <w:lang w:val="sr-Latn-CS"/>
        </w:rPr>
      </w:pPr>
    </w:p>
    <w:p w:rsidR="00030E88" w:rsidRPr="00A94F6D" w:rsidRDefault="00030E88" w:rsidP="00030E88">
      <w:pPr>
        <w:spacing w:after="0" w:line="240" w:lineRule="auto"/>
        <w:rPr>
          <w:rFonts w:ascii="Cambria" w:hAnsi="Cambria" w:cs="Times New Roman"/>
          <w:color w:val="000000"/>
          <w:sz w:val="23"/>
          <w:szCs w:val="23"/>
        </w:rPr>
      </w:pPr>
      <w:r w:rsidRPr="00A94F6D">
        <w:rPr>
          <w:rFonts w:ascii="Cambria" w:hAnsi="Cambria" w:cs="Times New Roman"/>
          <w:color w:val="000000"/>
          <w:sz w:val="23"/>
          <w:szCs w:val="23"/>
        </w:rPr>
        <w:t>Obaveze Izvršioca usluge su da:</w:t>
      </w:r>
    </w:p>
    <w:p w:rsidR="00030E88" w:rsidRPr="00A94F6D" w:rsidRDefault="00030E88" w:rsidP="00030E88">
      <w:pPr>
        <w:numPr>
          <w:ilvl w:val="0"/>
          <w:numId w:val="17"/>
        </w:numPr>
        <w:spacing w:after="0" w:line="240" w:lineRule="auto"/>
        <w:jc w:val="both"/>
        <w:rPr>
          <w:rFonts w:ascii="Cambria" w:hAnsi="Cambria" w:cs="Times New Roman"/>
          <w:i/>
          <w:color w:val="000000"/>
          <w:sz w:val="23"/>
          <w:szCs w:val="23"/>
        </w:rPr>
      </w:pPr>
      <w:r w:rsidRPr="00A94F6D">
        <w:rPr>
          <w:rFonts w:ascii="Cambria" w:hAnsi="Cambria" w:cs="Times New Roman"/>
          <w:i/>
          <w:color w:val="000000"/>
          <w:sz w:val="23"/>
          <w:szCs w:val="23"/>
        </w:rPr>
        <w:t>izvrši kvalitetno predmetnu uslugu,</w:t>
      </w:r>
    </w:p>
    <w:p w:rsidR="00030E88" w:rsidRPr="00A94F6D" w:rsidRDefault="00030E88" w:rsidP="00030E88">
      <w:pPr>
        <w:numPr>
          <w:ilvl w:val="0"/>
          <w:numId w:val="17"/>
        </w:numPr>
        <w:spacing w:after="0" w:line="240" w:lineRule="auto"/>
        <w:jc w:val="both"/>
        <w:rPr>
          <w:rFonts w:ascii="Cambria" w:hAnsi="Cambria" w:cs="Times New Roman"/>
          <w:i/>
          <w:color w:val="000000"/>
          <w:sz w:val="23"/>
          <w:szCs w:val="23"/>
        </w:rPr>
      </w:pPr>
      <w:r w:rsidRPr="00A94F6D">
        <w:rPr>
          <w:rFonts w:ascii="Cambria" w:hAnsi="Cambria" w:cs="Times New Roman"/>
          <w:i/>
          <w:color w:val="000000"/>
          <w:sz w:val="23"/>
          <w:szCs w:val="23"/>
        </w:rPr>
        <w:t>odgovara za istinitost, objektivnost i tačnost  Izvještaja o procjeni imovine Naručioca usluge,</w:t>
      </w:r>
    </w:p>
    <w:p w:rsidR="00030E88" w:rsidRPr="00A94F6D" w:rsidRDefault="00030E88" w:rsidP="00030E88">
      <w:pPr>
        <w:numPr>
          <w:ilvl w:val="0"/>
          <w:numId w:val="17"/>
        </w:numPr>
        <w:spacing w:after="0" w:line="240" w:lineRule="auto"/>
        <w:jc w:val="both"/>
        <w:rPr>
          <w:rFonts w:ascii="Cambria" w:hAnsi="Cambria" w:cs="Times New Roman"/>
          <w:i/>
          <w:color w:val="000000"/>
          <w:sz w:val="23"/>
          <w:szCs w:val="23"/>
        </w:rPr>
      </w:pPr>
      <w:r w:rsidRPr="00A94F6D">
        <w:rPr>
          <w:rFonts w:ascii="Cambria" w:hAnsi="Cambria" w:cs="Times New Roman"/>
          <w:i/>
          <w:color w:val="000000"/>
          <w:sz w:val="23"/>
          <w:szCs w:val="23"/>
        </w:rPr>
        <w:t xml:space="preserve"> sva dokumenta, informacije i podatke do kojih dođe u postupku vršenja procjene imovine tretira kao poslovnu tajnu i ne može ih koristiti niti saopštavati trećim licima,</w:t>
      </w:r>
    </w:p>
    <w:p w:rsidR="00030E88" w:rsidRPr="00A94F6D" w:rsidRDefault="00030E88" w:rsidP="00030E88">
      <w:pPr>
        <w:numPr>
          <w:ilvl w:val="0"/>
          <w:numId w:val="17"/>
        </w:numPr>
        <w:spacing w:after="0" w:line="240" w:lineRule="auto"/>
        <w:jc w:val="both"/>
        <w:rPr>
          <w:rFonts w:ascii="Cambria" w:hAnsi="Cambria" w:cs="Times New Roman"/>
          <w:i/>
          <w:color w:val="000000"/>
          <w:sz w:val="23"/>
          <w:szCs w:val="23"/>
        </w:rPr>
      </w:pPr>
      <w:r w:rsidRPr="00A94F6D">
        <w:rPr>
          <w:rFonts w:ascii="Cambria" w:hAnsi="Cambria" w:cs="Times New Roman"/>
          <w:i/>
          <w:color w:val="000000"/>
          <w:sz w:val="23"/>
          <w:szCs w:val="23"/>
        </w:rPr>
        <w:t>izvrši korekcije Nacrta izvještaja u skladu zahtjevima Naručioca usluge i uobičajnoj poslovnoj praksi iz oblasti predmeta nabavke,</w:t>
      </w:r>
    </w:p>
    <w:p w:rsidR="00030E88" w:rsidRPr="00A94F6D" w:rsidRDefault="00030E88" w:rsidP="00030E88">
      <w:pPr>
        <w:numPr>
          <w:ilvl w:val="0"/>
          <w:numId w:val="17"/>
        </w:numPr>
        <w:spacing w:after="0" w:line="240" w:lineRule="auto"/>
        <w:jc w:val="both"/>
        <w:rPr>
          <w:rFonts w:ascii="Cambria" w:hAnsi="Cambria" w:cs="Times New Roman"/>
          <w:i/>
          <w:color w:val="000000"/>
          <w:sz w:val="23"/>
          <w:szCs w:val="23"/>
        </w:rPr>
      </w:pPr>
      <w:r w:rsidRPr="00A94F6D">
        <w:rPr>
          <w:rFonts w:ascii="Cambria" w:hAnsi="Cambria" w:cs="Times New Roman"/>
          <w:i/>
          <w:color w:val="000000"/>
          <w:sz w:val="23"/>
          <w:szCs w:val="23"/>
        </w:rPr>
        <w:t xml:space="preserve">preda Izvještaj o izvršenoj usluzi saglasno </w:t>
      </w:r>
      <w:r w:rsidR="005234E3">
        <w:rPr>
          <w:rFonts w:ascii="Cambria" w:hAnsi="Cambria" w:cs="Times New Roman"/>
          <w:i/>
          <w:color w:val="000000"/>
          <w:sz w:val="23"/>
          <w:szCs w:val="23"/>
        </w:rPr>
        <w:t>svim uslovima određenim od strane Naručioca usluge</w:t>
      </w:r>
      <w:r w:rsidRPr="00A94F6D">
        <w:rPr>
          <w:rFonts w:ascii="Cambria" w:hAnsi="Cambria" w:cs="Times New Roman"/>
          <w:i/>
          <w:color w:val="000000"/>
          <w:sz w:val="23"/>
          <w:szCs w:val="23"/>
        </w:rPr>
        <w:t>.</w:t>
      </w:r>
    </w:p>
    <w:p w:rsidR="00030E88" w:rsidRPr="00A94F6D" w:rsidRDefault="00030E88" w:rsidP="00030E88">
      <w:pPr>
        <w:spacing w:after="0" w:line="240" w:lineRule="auto"/>
        <w:ind w:left="720"/>
        <w:rPr>
          <w:rFonts w:ascii="Cambria" w:hAnsi="Cambria" w:cs="Times New Roman"/>
          <w:color w:val="000000"/>
          <w:sz w:val="20"/>
          <w:szCs w:val="20"/>
        </w:rPr>
      </w:pPr>
    </w:p>
    <w:p w:rsidR="00030E88" w:rsidRPr="00A94F6D" w:rsidRDefault="00030E88" w:rsidP="00030E88">
      <w:pPr>
        <w:spacing w:after="0" w:line="240" w:lineRule="auto"/>
        <w:jc w:val="both"/>
        <w:rPr>
          <w:rFonts w:ascii="Cambria" w:hAnsi="Cambria" w:cs="Times New Roman"/>
          <w:color w:val="000000"/>
          <w:sz w:val="23"/>
          <w:szCs w:val="23"/>
        </w:rPr>
      </w:pPr>
      <w:r w:rsidRPr="00A94F6D">
        <w:rPr>
          <w:rFonts w:ascii="Cambria" w:hAnsi="Cambria" w:cs="Times New Roman"/>
          <w:color w:val="000000"/>
          <w:sz w:val="23"/>
          <w:szCs w:val="23"/>
        </w:rPr>
        <w:t>Prava Izvršioca usluge su da:</w:t>
      </w:r>
    </w:p>
    <w:p w:rsidR="00030E88" w:rsidRPr="00A94F6D" w:rsidRDefault="00030E88" w:rsidP="00030E88">
      <w:pPr>
        <w:pStyle w:val="ListParagraph"/>
        <w:numPr>
          <w:ilvl w:val="0"/>
          <w:numId w:val="17"/>
        </w:numPr>
        <w:spacing w:before="0" w:after="0" w:line="240" w:lineRule="auto"/>
        <w:jc w:val="both"/>
        <w:rPr>
          <w:rFonts w:ascii="Cambria" w:hAnsi="Cambria" w:cs="Times New Roman"/>
          <w:color w:val="000000"/>
          <w:sz w:val="23"/>
          <w:szCs w:val="23"/>
        </w:rPr>
      </w:pPr>
      <w:r w:rsidRPr="00A94F6D">
        <w:rPr>
          <w:rFonts w:ascii="Cambria" w:hAnsi="Cambria" w:cs="Times New Roman"/>
          <w:color w:val="000000"/>
          <w:sz w:val="23"/>
          <w:szCs w:val="23"/>
        </w:rPr>
        <w:t xml:space="preserve">traži analitičku i drugu dokumentaciju, kao i dokumentaciju koja se odnosi na pravni status Naručioca usluge, </w:t>
      </w:r>
    </w:p>
    <w:p w:rsidR="00030E88" w:rsidRPr="00A94F6D" w:rsidRDefault="00030E88" w:rsidP="00030E88">
      <w:pPr>
        <w:pStyle w:val="ListParagraph"/>
        <w:numPr>
          <w:ilvl w:val="0"/>
          <w:numId w:val="17"/>
        </w:numPr>
        <w:spacing w:before="0" w:after="0" w:line="240" w:lineRule="auto"/>
        <w:jc w:val="both"/>
        <w:rPr>
          <w:rFonts w:ascii="Cambria" w:hAnsi="Cambria" w:cs="Times New Roman"/>
          <w:color w:val="000000"/>
          <w:sz w:val="23"/>
          <w:szCs w:val="23"/>
        </w:rPr>
      </w:pPr>
      <w:r w:rsidRPr="00A94F6D">
        <w:rPr>
          <w:rFonts w:ascii="Cambria" w:hAnsi="Cambria" w:cs="Times New Roman"/>
          <w:color w:val="000000"/>
          <w:sz w:val="23"/>
          <w:szCs w:val="23"/>
        </w:rPr>
        <w:t>traži isplatu ugovorene cijene u novcu po uredno obavljenom poslu i prijemu odgovarajuće dokumentacije koja to potvrđuje.</w:t>
      </w:r>
    </w:p>
    <w:p w:rsidR="00030E88" w:rsidRDefault="00030E88" w:rsidP="00030E88">
      <w:pPr>
        <w:spacing w:after="0" w:line="240" w:lineRule="auto"/>
        <w:rPr>
          <w:rFonts w:ascii="Cambria" w:hAnsi="Cambria"/>
          <w:b/>
          <w:i/>
          <w:sz w:val="23"/>
          <w:szCs w:val="23"/>
          <w:lang w:val="sr-Latn-CS"/>
        </w:rPr>
      </w:pPr>
    </w:p>
    <w:p w:rsidR="00046B1B" w:rsidRDefault="00046B1B" w:rsidP="00030E88">
      <w:pPr>
        <w:spacing w:after="0" w:line="240" w:lineRule="auto"/>
        <w:rPr>
          <w:rFonts w:ascii="Cambria" w:hAnsi="Cambria"/>
          <w:b/>
          <w:i/>
          <w:sz w:val="23"/>
          <w:szCs w:val="23"/>
          <w:lang w:val="sr-Latn-CS"/>
        </w:rPr>
      </w:pPr>
    </w:p>
    <w:p w:rsidR="00030E88" w:rsidRPr="00A94F6D" w:rsidRDefault="00046B1B" w:rsidP="00030E88">
      <w:pPr>
        <w:spacing w:after="0" w:line="240" w:lineRule="auto"/>
        <w:rPr>
          <w:rFonts w:ascii="Cambria" w:hAnsi="Cambria"/>
          <w:b/>
          <w:i/>
          <w:sz w:val="23"/>
          <w:szCs w:val="23"/>
          <w:lang w:val="sr-Latn-CS"/>
        </w:rPr>
      </w:pPr>
      <w:r>
        <w:rPr>
          <w:rFonts w:ascii="Cambria" w:hAnsi="Cambria"/>
          <w:b/>
          <w:i/>
          <w:sz w:val="23"/>
          <w:szCs w:val="23"/>
          <w:lang w:val="sr-Latn-CS"/>
        </w:rPr>
        <w:t xml:space="preserve">IV  </w:t>
      </w:r>
      <w:r w:rsidR="00030E88">
        <w:rPr>
          <w:rFonts w:ascii="Cambria" w:hAnsi="Cambria"/>
          <w:b/>
          <w:i/>
          <w:sz w:val="23"/>
          <w:szCs w:val="23"/>
          <w:lang w:val="sr-Latn-CS"/>
        </w:rPr>
        <w:t xml:space="preserve">Naručilac definiše svoje </w:t>
      </w:r>
      <w:r w:rsidR="004E66A4">
        <w:rPr>
          <w:rFonts w:ascii="Cambria" w:hAnsi="Cambria"/>
          <w:b/>
          <w:i/>
          <w:sz w:val="23"/>
          <w:szCs w:val="23"/>
          <w:lang w:val="sr-Latn-CS"/>
        </w:rPr>
        <w:t>o</w:t>
      </w:r>
      <w:r w:rsidR="00030E88" w:rsidRPr="00A94F6D">
        <w:rPr>
          <w:rFonts w:ascii="Cambria" w:hAnsi="Cambria"/>
          <w:b/>
          <w:i/>
          <w:sz w:val="23"/>
          <w:szCs w:val="23"/>
          <w:lang w:val="sr-Latn-CS"/>
        </w:rPr>
        <w:t xml:space="preserve">baveze  i prava </w:t>
      </w:r>
      <w:r w:rsidR="00030E88">
        <w:rPr>
          <w:rFonts w:ascii="Cambria" w:hAnsi="Cambria"/>
          <w:b/>
          <w:i/>
          <w:sz w:val="23"/>
          <w:szCs w:val="23"/>
          <w:lang w:val="sr-Latn-CS"/>
        </w:rPr>
        <w:t>na sledeći način:</w:t>
      </w:r>
    </w:p>
    <w:p w:rsidR="00030E88" w:rsidRPr="00A94F6D" w:rsidRDefault="00030E88" w:rsidP="00030E88">
      <w:pPr>
        <w:spacing w:after="0" w:line="240" w:lineRule="auto"/>
        <w:jc w:val="center"/>
        <w:rPr>
          <w:rFonts w:ascii="Cambria" w:hAnsi="Cambria"/>
          <w:b/>
          <w:i/>
          <w:sz w:val="16"/>
          <w:szCs w:val="16"/>
          <w:lang w:val="sr-Latn-CS"/>
        </w:rPr>
      </w:pPr>
    </w:p>
    <w:p w:rsidR="00030E88" w:rsidRPr="00A94F6D" w:rsidRDefault="00030E88" w:rsidP="00030E88">
      <w:pPr>
        <w:pStyle w:val="ListParagraph"/>
        <w:spacing w:before="0" w:after="0" w:line="276" w:lineRule="auto"/>
        <w:ind w:left="0"/>
        <w:jc w:val="both"/>
        <w:rPr>
          <w:rFonts w:asciiTheme="majorHAnsi" w:hAnsiTheme="majorHAnsi"/>
          <w:sz w:val="23"/>
          <w:szCs w:val="23"/>
        </w:rPr>
      </w:pPr>
      <w:r w:rsidRPr="00A94F6D">
        <w:rPr>
          <w:rFonts w:asciiTheme="majorHAnsi" w:hAnsiTheme="majorHAnsi"/>
          <w:sz w:val="23"/>
          <w:szCs w:val="23"/>
        </w:rPr>
        <w:t xml:space="preserve">Ugovorne strane konstatuju da je </w:t>
      </w:r>
      <w:r w:rsidRPr="00A94F6D">
        <w:rPr>
          <w:rFonts w:asciiTheme="majorHAnsi" w:hAnsiTheme="majorHAnsi"/>
          <w:i/>
          <w:sz w:val="23"/>
          <w:szCs w:val="23"/>
        </w:rPr>
        <w:t>Izvršilac usluge</w:t>
      </w:r>
      <w:r w:rsidRPr="00A94F6D">
        <w:rPr>
          <w:rFonts w:asciiTheme="majorHAnsi" w:hAnsiTheme="majorHAnsi"/>
          <w:sz w:val="23"/>
          <w:szCs w:val="23"/>
        </w:rPr>
        <w:t xml:space="preserve"> pravno i ekonomski nezavisan od </w:t>
      </w:r>
      <w:r w:rsidRPr="00A94F6D">
        <w:rPr>
          <w:rFonts w:asciiTheme="majorHAnsi" w:hAnsiTheme="majorHAnsi"/>
          <w:i/>
          <w:sz w:val="23"/>
          <w:szCs w:val="23"/>
        </w:rPr>
        <w:t>Naručioca usluge</w:t>
      </w:r>
      <w:r w:rsidRPr="00A94F6D">
        <w:rPr>
          <w:rFonts w:asciiTheme="majorHAnsi" w:hAnsiTheme="majorHAnsi"/>
          <w:sz w:val="23"/>
          <w:szCs w:val="23"/>
        </w:rPr>
        <w:t xml:space="preserve"> i da nije u bilo kakvom pravnom poslu koji bi ga činio pristrasnim u vršenju poslova procjene imovine.</w:t>
      </w:r>
    </w:p>
    <w:p w:rsidR="00030E88" w:rsidRPr="00A94F6D" w:rsidRDefault="00030E88" w:rsidP="00030E88">
      <w:pPr>
        <w:spacing w:after="0" w:line="240" w:lineRule="auto"/>
        <w:jc w:val="both"/>
        <w:rPr>
          <w:rFonts w:ascii="Cambria" w:hAnsi="Cambria" w:cs="Times New Roman"/>
          <w:i/>
          <w:color w:val="000000"/>
          <w:sz w:val="16"/>
          <w:szCs w:val="16"/>
        </w:rPr>
      </w:pPr>
    </w:p>
    <w:p w:rsidR="00030E88" w:rsidRPr="00A94F6D" w:rsidRDefault="00030E88" w:rsidP="00030E88">
      <w:pPr>
        <w:spacing w:after="0" w:line="240" w:lineRule="auto"/>
        <w:rPr>
          <w:rFonts w:ascii="Cambria" w:hAnsi="Cambria"/>
          <w:sz w:val="23"/>
          <w:szCs w:val="23"/>
          <w:lang w:val="sr-Latn-CS"/>
        </w:rPr>
      </w:pPr>
      <w:r w:rsidRPr="00A94F6D">
        <w:rPr>
          <w:rFonts w:ascii="Cambria" w:hAnsi="Cambria"/>
          <w:sz w:val="23"/>
          <w:szCs w:val="23"/>
          <w:lang w:val="sr-Latn-CS"/>
        </w:rPr>
        <w:t>Obaveze Naručioca usluge su da:</w:t>
      </w:r>
    </w:p>
    <w:p w:rsidR="00030E88" w:rsidRPr="00A94F6D" w:rsidRDefault="00030E88" w:rsidP="00030E88">
      <w:pPr>
        <w:numPr>
          <w:ilvl w:val="0"/>
          <w:numId w:val="18"/>
        </w:numPr>
        <w:spacing w:after="0" w:line="240" w:lineRule="auto"/>
        <w:jc w:val="both"/>
        <w:rPr>
          <w:rFonts w:ascii="Cambria" w:hAnsi="Cambria"/>
          <w:b/>
          <w:i/>
          <w:sz w:val="23"/>
          <w:szCs w:val="23"/>
          <w:lang w:val="sr-Latn-CS"/>
        </w:rPr>
      </w:pPr>
      <w:r w:rsidRPr="00A94F6D">
        <w:rPr>
          <w:rFonts w:ascii="Cambria" w:hAnsi="Cambria" w:cs="Times New Roman"/>
          <w:color w:val="000000"/>
          <w:sz w:val="23"/>
          <w:szCs w:val="23"/>
        </w:rPr>
        <w:t>dostavi analitičku i drugu dokumentaciju, kao i dokumentaciju koja se odnosi na pravni status</w:t>
      </w:r>
      <w:r w:rsidRPr="00A94F6D">
        <w:rPr>
          <w:rFonts w:ascii="Cambria" w:hAnsi="Cambria"/>
          <w:i/>
          <w:sz w:val="23"/>
          <w:szCs w:val="23"/>
          <w:lang w:val="sr-Latn-CS"/>
        </w:rPr>
        <w:t>,</w:t>
      </w:r>
    </w:p>
    <w:p w:rsidR="00030E88" w:rsidRPr="00A94F6D" w:rsidRDefault="00030E88" w:rsidP="00030E88">
      <w:pPr>
        <w:numPr>
          <w:ilvl w:val="0"/>
          <w:numId w:val="18"/>
        </w:numPr>
        <w:spacing w:after="0" w:line="240" w:lineRule="auto"/>
        <w:jc w:val="both"/>
        <w:rPr>
          <w:rFonts w:ascii="Cambria" w:hAnsi="Cambria"/>
          <w:b/>
          <w:i/>
          <w:sz w:val="23"/>
          <w:szCs w:val="23"/>
          <w:lang w:val="sr-Latn-CS"/>
        </w:rPr>
      </w:pPr>
      <w:r w:rsidRPr="00A94F6D">
        <w:rPr>
          <w:rFonts w:ascii="Cambria" w:hAnsi="Cambria"/>
          <w:i/>
          <w:sz w:val="23"/>
          <w:szCs w:val="23"/>
          <w:lang w:val="sr-Latn-CS"/>
        </w:rPr>
        <w:t>izvrši isplatu ugovorene cijene</w:t>
      </w:r>
      <w:r w:rsidRPr="00A94F6D">
        <w:rPr>
          <w:rFonts w:ascii="Cambria" w:hAnsi="Cambria" w:cs="Times New Roman"/>
          <w:i/>
          <w:color w:val="000000"/>
          <w:sz w:val="23"/>
          <w:szCs w:val="23"/>
        </w:rPr>
        <w:t xml:space="preserve"> u novcu po uredno obavljenom poslu i prijemu odgovarajuće dokumentacije koja to potvrđuje</w:t>
      </w:r>
      <w:r w:rsidRPr="00A94F6D">
        <w:rPr>
          <w:rFonts w:ascii="Cambria" w:hAnsi="Cambria"/>
          <w:b/>
          <w:i/>
          <w:sz w:val="23"/>
          <w:szCs w:val="23"/>
          <w:lang w:val="sr-Latn-CS"/>
        </w:rPr>
        <w:t>.</w:t>
      </w:r>
    </w:p>
    <w:p w:rsidR="00030E88" w:rsidRPr="00046B1B" w:rsidRDefault="00030E88" w:rsidP="00030E88">
      <w:pPr>
        <w:spacing w:after="0" w:line="240" w:lineRule="auto"/>
        <w:rPr>
          <w:rFonts w:ascii="Cambria" w:hAnsi="Cambria"/>
          <w:b/>
          <w:i/>
          <w:lang w:val="sr-Latn-CS"/>
        </w:rPr>
      </w:pPr>
    </w:p>
    <w:p w:rsidR="004E66A4" w:rsidRDefault="004E66A4" w:rsidP="00030E88">
      <w:pPr>
        <w:spacing w:after="0" w:line="240" w:lineRule="auto"/>
        <w:rPr>
          <w:rFonts w:ascii="Cambria" w:hAnsi="Cambria"/>
          <w:sz w:val="23"/>
          <w:szCs w:val="23"/>
          <w:lang w:val="sr-Latn-CS"/>
        </w:rPr>
      </w:pPr>
    </w:p>
    <w:p w:rsidR="00030E88" w:rsidRPr="00A94F6D" w:rsidRDefault="00030E88" w:rsidP="00030E88">
      <w:pPr>
        <w:spacing w:after="0" w:line="240" w:lineRule="auto"/>
        <w:rPr>
          <w:rFonts w:ascii="Cambria" w:hAnsi="Cambria"/>
          <w:sz w:val="23"/>
          <w:szCs w:val="23"/>
          <w:lang w:val="sr-Latn-CS"/>
        </w:rPr>
      </w:pPr>
      <w:r w:rsidRPr="00A94F6D">
        <w:rPr>
          <w:rFonts w:ascii="Cambria" w:hAnsi="Cambria"/>
          <w:sz w:val="23"/>
          <w:szCs w:val="23"/>
          <w:lang w:val="sr-Latn-CS"/>
        </w:rPr>
        <w:t>Prava Naručioca usluge su da:</w:t>
      </w:r>
    </w:p>
    <w:p w:rsidR="00030E88" w:rsidRPr="00A94F6D" w:rsidRDefault="00030E88" w:rsidP="00030E88">
      <w:pPr>
        <w:numPr>
          <w:ilvl w:val="0"/>
          <w:numId w:val="17"/>
        </w:numPr>
        <w:spacing w:after="0" w:line="240" w:lineRule="auto"/>
        <w:jc w:val="both"/>
        <w:rPr>
          <w:rFonts w:ascii="Cambria" w:hAnsi="Cambria" w:cs="Times New Roman"/>
          <w:i/>
          <w:color w:val="000000"/>
          <w:sz w:val="23"/>
          <w:szCs w:val="23"/>
        </w:rPr>
      </w:pPr>
      <w:r w:rsidRPr="00A94F6D">
        <w:rPr>
          <w:rFonts w:ascii="Cambria" w:hAnsi="Cambria"/>
          <w:i/>
          <w:sz w:val="23"/>
          <w:szCs w:val="23"/>
          <w:lang w:val="sr-Latn-CS"/>
        </w:rPr>
        <w:t xml:space="preserve">zahtjeva ispunjenje </w:t>
      </w:r>
      <w:r w:rsidRPr="00A94F6D">
        <w:rPr>
          <w:rFonts w:ascii="Cambria" w:hAnsi="Cambria" w:cs="Times New Roman"/>
          <w:i/>
          <w:color w:val="000000"/>
          <w:sz w:val="23"/>
          <w:szCs w:val="23"/>
        </w:rPr>
        <w:t xml:space="preserve">kvalitetne </w:t>
      </w:r>
      <w:r w:rsidRPr="00A94F6D">
        <w:rPr>
          <w:rFonts w:ascii="Cambria" w:hAnsi="Cambria"/>
          <w:i/>
          <w:sz w:val="23"/>
          <w:szCs w:val="23"/>
          <w:lang w:val="sr-Latn-CS"/>
        </w:rPr>
        <w:t xml:space="preserve"> predmetne usluge</w:t>
      </w:r>
      <w:r w:rsidRPr="00A94F6D">
        <w:rPr>
          <w:rFonts w:ascii="Cambria" w:hAnsi="Cambria" w:cs="Times New Roman"/>
          <w:i/>
          <w:color w:val="000000"/>
          <w:sz w:val="23"/>
          <w:szCs w:val="23"/>
        </w:rPr>
        <w:t>,</w:t>
      </w:r>
    </w:p>
    <w:p w:rsidR="00030E88" w:rsidRPr="00A94F6D" w:rsidRDefault="00030E88" w:rsidP="00030E88">
      <w:pPr>
        <w:numPr>
          <w:ilvl w:val="0"/>
          <w:numId w:val="17"/>
        </w:numPr>
        <w:spacing w:after="0" w:line="240" w:lineRule="auto"/>
        <w:jc w:val="both"/>
        <w:rPr>
          <w:rFonts w:ascii="Cambria" w:hAnsi="Cambria" w:cs="Times New Roman"/>
          <w:i/>
          <w:color w:val="000000"/>
          <w:sz w:val="23"/>
          <w:szCs w:val="23"/>
        </w:rPr>
      </w:pPr>
      <w:r w:rsidRPr="00A94F6D">
        <w:rPr>
          <w:rFonts w:ascii="Cambria" w:hAnsi="Cambria" w:cs="Times New Roman"/>
          <w:i/>
          <w:color w:val="000000"/>
          <w:sz w:val="23"/>
          <w:szCs w:val="23"/>
        </w:rPr>
        <w:t>sva dokumenta, informacije i podatke  koje dostavi Izvršiocu usluge u postupku vršenja procjene imovine da ih  tretira kao poslovnu tajnu i da ih ne može koristiti niti saopštavati trećim licima,</w:t>
      </w:r>
    </w:p>
    <w:p w:rsidR="00030E88" w:rsidRPr="00A94F6D" w:rsidRDefault="00030E88" w:rsidP="00030E88">
      <w:pPr>
        <w:numPr>
          <w:ilvl w:val="0"/>
          <w:numId w:val="17"/>
        </w:numPr>
        <w:spacing w:after="0" w:line="240" w:lineRule="auto"/>
        <w:jc w:val="both"/>
        <w:rPr>
          <w:rFonts w:ascii="Cambria" w:hAnsi="Cambria" w:cs="Times New Roman"/>
          <w:i/>
          <w:color w:val="000000"/>
          <w:sz w:val="23"/>
          <w:szCs w:val="23"/>
        </w:rPr>
      </w:pPr>
      <w:r w:rsidRPr="00A94F6D">
        <w:rPr>
          <w:rFonts w:ascii="Cambria" w:hAnsi="Cambria" w:cs="Times New Roman"/>
          <w:i/>
          <w:color w:val="000000"/>
          <w:sz w:val="23"/>
          <w:szCs w:val="23"/>
        </w:rPr>
        <w:t>izvrši korekcije Nacrta izvještaja,</w:t>
      </w:r>
    </w:p>
    <w:p w:rsidR="00030E88" w:rsidRPr="00A94F6D" w:rsidRDefault="00030E88" w:rsidP="00030E88">
      <w:pPr>
        <w:numPr>
          <w:ilvl w:val="0"/>
          <w:numId w:val="17"/>
        </w:numPr>
        <w:spacing w:after="0" w:line="240" w:lineRule="auto"/>
        <w:jc w:val="both"/>
        <w:rPr>
          <w:rFonts w:ascii="Cambria" w:hAnsi="Cambria" w:cs="Times New Roman"/>
          <w:i/>
          <w:color w:val="000000"/>
          <w:sz w:val="23"/>
          <w:szCs w:val="23"/>
        </w:rPr>
      </w:pPr>
      <w:r w:rsidRPr="00A94F6D">
        <w:rPr>
          <w:rFonts w:ascii="Cambria" w:hAnsi="Cambria" w:cs="Times New Roman"/>
          <w:i/>
          <w:color w:val="000000"/>
          <w:sz w:val="23"/>
          <w:szCs w:val="23"/>
        </w:rPr>
        <w:t xml:space="preserve">primi  Izvještaj o izvršenoj usluzi saglasno </w:t>
      </w:r>
      <w:r w:rsidR="005234E3">
        <w:rPr>
          <w:rFonts w:ascii="Cambria" w:hAnsi="Cambria" w:cs="Times New Roman"/>
          <w:i/>
          <w:color w:val="000000"/>
          <w:sz w:val="23"/>
          <w:szCs w:val="23"/>
        </w:rPr>
        <w:t>svim uslovima određenim od strane Naručioca usluge</w:t>
      </w:r>
      <w:r w:rsidRPr="00A94F6D">
        <w:rPr>
          <w:rFonts w:ascii="Cambria" w:hAnsi="Cambria" w:cs="Times New Roman"/>
          <w:i/>
          <w:color w:val="000000"/>
          <w:sz w:val="23"/>
          <w:szCs w:val="23"/>
        </w:rPr>
        <w:t>.</w:t>
      </w:r>
    </w:p>
    <w:p w:rsidR="003B64E5" w:rsidRDefault="003B64E5" w:rsidP="00147E51">
      <w:pPr>
        <w:spacing w:after="0" w:line="240" w:lineRule="auto"/>
        <w:jc w:val="both"/>
        <w:rPr>
          <w:rFonts w:ascii="Cambria" w:hAnsi="Cambria" w:cs="Arial"/>
          <w:i/>
          <w:sz w:val="23"/>
          <w:szCs w:val="23"/>
        </w:rPr>
      </w:pPr>
    </w:p>
    <w:p w:rsidR="00046B1B" w:rsidRDefault="00046B1B" w:rsidP="00147E51">
      <w:pPr>
        <w:spacing w:after="0" w:line="240" w:lineRule="auto"/>
        <w:jc w:val="both"/>
        <w:rPr>
          <w:rFonts w:ascii="Cambria" w:hAnsi="Cambria" w:cs="Arial"/>
          <w:i/>
          <w:sz w:val="23"/>
          <w:szCs w:val="23"/>
        </w:rPr>
      </w:pPr>
    </w:p>
    <w:p w:rsidR="00046B1B" w:rsidRDefault="00046B1B" w:rsidP="00147E51">
      <w:pPr>
        <w:spacing w:after="0" w:line="240" w:lineRule="auto"/>
        <w:jc w:val="both"/>
        <w:rPr>
          <w:rFonts w:ascii="Cambria" w:hAnsi="Cambria" w:cs="Arial"/>
          <w:i/>
          <w:sz w:val="23"/>
          <w:szCs w:val="23"/>
        </w:rPr>
      </w:pPr>
    </w:p>
    <w:p w:rsidR="00046B1B" w:rsidRDefault="00046B1B" w:rsidP="00147E51">
      <w:pPr>
        <w:spacing w:after="0" w:line="240" w:lineRule="auto"/>
        <w:jc w:val="both"/>
        <w:rPr>
          <w:rFonts w:ascii="Cambria" w:hAnsi="Cambria" w:cs="Arial"/>
          <w:i/>
          <w:sz w:val="23"/>
          <w:szCs w:val="23"/>
        </w:rPr>
      </w:pPr>
    </w:p>
    <w:p w:rsidR="003B64E5" w:rsidRPr="00A94F6D" w:rsidRDefault="00046B1B" w:rsidP="003B64E5">
      <w:pPr>
        <w:pStyle w:val="BodyText2"/>
        <w:spacing w:after="0" w:line="240" w:lineRule="auto"/>
        <w:jc w:val="both"/>
        <w:rPr>
          <w:rFonts w:ascii="Cambria" w:hAnsi="Cambria"/>
          <w:b/>
          <w:sz w:val="23"/>
          <w:szCs w:val="23"/>
          <w:lang w:val="sr-Latn-CS"/>
        </w:rPr>
      </w:pPr>
      <w:r>
        <w:rPr>
          <w:rFonts w:ascii="Cambria" w:hAnsi="Cambria"/>
          <w:b/>
          <w:sz w:val="23"/>
          <w:szCs w:val="23"/>
          <w:lang w:val="sr-Latn-CS"/>
        </w:rPr>
        <w:t xml:space="preserve">V  </w:t>
      </w:r>
      <w:r w:rsidR="006F5A5C">
        <w:rPr>
          <w:rFonts w:ascii="Cambria" w:hAnsi="Cambria"/>
          <w:b/>
          <w:sz w:val="23"/>
          <w:szCs w:val="23"/>
          <w:lang w:val="sr-Latn-CS"/>
        </w:rPr>
        <w:t>Naručilac definiše u</w:t>
      </w:r>
      <w:r w:rsidR="003B64E5" w:rsidRPr="00A94F6D">
        <w:rPr>
          <w:rFonts w:ascii="Cambria" w:hAnsi="Cambria"/>
          <w:b/>
          <w:sz w:val="23"/>
          <w:szCs w:val="23"/>
          <w:lang w:val="sr-Latn-CS"/>
        </w:rPr>
        <w:t>govorn</w:t>
      </w:r>
      <w:r w:rsidR="006F5A5C">
        <w:rPr>
          <w:rFonts w:ascii="Cambria" w:hAnsi="Cambria"/>
          <w:b/>
          <w:sz w:val="23"/>
          <w:szCs w:val="23"/>
          <w:lang w:val="sr-Latn-CS"/>
        </w:rPr>
        <w:t>u</w:t>
      </w:r>
      <w:r w:rsidR="003B64E5" w:rsidRPr="00A94F6D">
        <w:rPr>
          <w:rFonts w:ascii="Cambria" w:hAnsi="Cambria"/>
          <w:b/>
          <w:sz w:val="23"/>
          <w:szCs w:val="23"/>
          <w:lang w:val="sr-Latn-CS"/>
        </w:rPr>
        <w:t xml:space="preserve"> kazn</w:t>
      </w:r>
      <w:r w:rsidR="006F5A5C">
        <w:rPr>
          <w:rFonts w:ascii="Cambria" w:hAnsi="Cambria"/>
          <w:b/>
          <w:sz w:val="23"/>
          <w:szCs w:val="23"/>
          <w:lang w:val="sr-Latn-CS"/>
        </w:rPr>
        <w:t>u na sledeći način:</w:t>
      </w:r>
    </w:p>
    <w:p w:rsidR="003B64E5" w:rsidRPr="00A94F6D" w:rsidRDefault="003B64E5" w:rsidP="003B64E5">
      <w:pPr>
        <w:pStyle w:val="BodyText2"/>
        <w:spacing w:after="0" w:line="240" w:lineRule="auto"/>
        <w:jc w:val="both"/>
        <w:rPr>
          <w:rFonts w:ascii="Cambria" w:hAnsi="Cambria"/>
          <w:b/>
          <w:sz w:val="16"/>
          <w:szCs w:val="16"/>
          <w:lang w:val="sr-Latn-CS"/>
        </w:rPr>
      </w:pPr>
    </w:p>
    <w:p w:rsidR="003B64E5" w:rsidRPr="00A94F6D" w:rsidRDefault="003B64E5" w:rsidP="003B64E5">
      <w:pPr>
        <w:pStyle w:val="BodyText2"/>
        <w:spacing w:after="0" w:line="240" w:lineRule="auto"/>
        <w:jc w:val="both"/>
        <w:rPr>
          <w:rFonts w:ascii="Cambria" w:hAnsi="Cambria"/>
          <w:sz w:val="23"/>
          <w:szCs w:val="23"/>
        </w:rPr>
      </w:pPr>
      <w:r w:rsidRPr="00A94F6D">
        <w:rPr>
          <w:rFonts w:ascii="Cambria" w:hAnsi="Cambria"/>
          <w:sz w:val="23"/>
          <w:szCs w:val="23"/>
          <w:lang w:val="sr-Latn-CS"/>
        </w:rPr>
        <w:t xml:space="preserve">Ako Izvršilac usluge kasni sa izvršenjem usluge više od jednog dana (24 časa) obavezan je da Naručiocu usluge plati </w:t>
      </w:r>
      <w:r w:rsidRPr="00A94F6D">
        <w:rPr>
          <w:rFonts w:ascii="Cambria" w:hAnsi="Cambria"/>
          <w:sz w:val="23"/>
          <w:szCs w:val="23"/>
        </w:rPr>
        <w:t xml:space="preserve">iznos ugovorene kazne od </w:t>
      </w:r>
      <w:r w:rsidRPr="00A94F6D">
        <w:rPr>
          <w:rFonts w:ascii="Cambria" w:hAnsi="Cambria"/>
          <w:sz w:val="23"/>
          <w:szCs w:val="23"/>
          <w:lang w:val="sr-Latn-CS"/>
        </w:rPr>
        <w:t>2‰</w:t>
      </w:r>
      <w:r w:rsidRPr="00A94F6D">
        <w:rPr>
          <w:rFonts w:ascii="Cambria" w:hAnsi="Cambria"/>
          <w:sz w:val="23"/>
          <w:szCs w:val="23"/>
        </w:rPr>
        <w:t xml:space="preserve"> od vrijednosti ovog Ugovora za svaki dan zakašnjenja, s tim da ukoliko ugovorna kazna pređe iznos od 5% od vrijednosti ugovora ovaj Ugovor se smatra raskinutim.</w:t>
      </w:r>
    </w:p>
    <w:p w:rsidR="003B64E5" w:rsidRPr="00A94F6D" w:rsidRDefault="003B64E5" w:rsidP="003B64E5">
      <w:pPr>
        <w:spacing w:after="0" w:line="240" w:lineRule="auto"/>
        <w:jc w:val="both"/>
        <w:rPr>
          <w:rFonts w:ascii="Cambria" w:hAnsi="Cambria"/>
          <w:sz w:val="16"/>
          <w:szCs w:val="16"/>
          <w:lang w:val="sr-Latn-CS"/>
        </w:rPr>
      </w:pPr>
    </w:p>
    <w:p w:rsidR="003B64E5" w:rsidRDefault="003B64E5" w:rsidP="003B64E5">
      <w:pPr>
        <w:spacing w:after="0" w:line="240" w:lineRule="auto"/>
        <w:jc w:val="both"/>
        <w:rPr>
          <w:rFonts w:ascii="Cambria" w:hAnsi="Cambria"/>
          <w:sz w:val="23"/>
          <w:szCs w:val="23"/>
          <w:lang w:val="sr-Latn-CS"/>
        </w:rPr>
      </w:pPr>
      <w:r w:rsidRPr="00A94F6D">
        <w:rPr>
          <w:rFonts w:ascii="Cambria" w:hAnsi="Cambria"/>
          <w:sz w:val="23"/>
          <w:szCs w:val="23"/>
          <w:lang w:val="sr-Latn-CS"/>
        </w:rPr>
        <w:t xml:space="preserve">Ugovorne strane su saglasne da </w:t>
      </w:r>
      <w:r w:rsidRPr="00A94F6D">
        <w:rPr>
          <w:rFonts w:ascii="Cambria" w:hAnsi="Cambria"/>
          <w:i/>
          <w:sz w:val="23"/>
          <w:szCs w:val="23"/>
          <w:lang w:val="sr-Latn-CS"/>
        </w:rPr>
        <w:t>Naručilac usluge</w:t>
      </w:r>
      <w:r w:rsidRPr="00A94F6D">
        <w:rPr>
          <w:rFonts w:ascii="Cambria" w:hAnsi="Cambria"/>
          <w:sz w:val="23"/>
          <w:szCs w:val="23"/>
          <w:lang w:val="sr-Latn-CS"/>
        </w:rPr>
        <w:t xml:space="preserve"> nije dužan da obavijesti </w:t>
      </w:r>
      <w:r w:rsidRPr="00A94F6D">
        <w:rPr>
          <w:rFonts w:ascii="Cambria" w:hAnsi="Cambria"/>
          <w:i/>
          <w:sz w:val="23"/>
          <w:szCs w:val="23"/>
          <w:lang w:val="sr-Latn-CS"/>
        </w:rPr>
        <w:t>Izvršiocausluge</w:t>
      </w:r>
      <w:r w:rsidRPr="00A94F6D">
        <w:rPr>
          <w:rFonts w:ascii="Cambria" w:hAnsi="Cambria"/>
          <w:sz w:val="23"/>
          <w:szCs w:val="23"/>
          <w:lang w:val="sr-Latn-CS"/>
        </w:rPr>
        <w:t xml:space="preserve"> da je zapao u kašnjenje, već da odmah po zapadanju u kašnjenje </w:t>
      </w:r>
      <w:r w:rsidRPr="00A94F6D">
        <w:rPr>
          <w:rFonts w:ascii="Cambria" w:hAnsi="Cambria"/>
          <w:i/>
          <w:sz w:val="23"/>
          <w:szCs w:val="23"/>
          <w:lang w:val="sr-Latn-CS"/>
        </w:rPr>
        <w:t>Naručilac usluge</w:t>
      </w:r>
      <w:r w:rsidRPr="00A94F6D">
        <w:rPr>
          <w:rFonts w:ascii="Cambria" w:hAnsi="Cambria"/>
          <w:sz w:val="23"/>
          <w:szCs w:val="23"/>
          <w:lang w:val="sr-Latn-CS"/>
        </w:rPr>
        <w:t xml:space="preserve"> ima pravo da traži isplatu ugovorne kazne.  Ako </w:t>
      </w:r>
      <w:r w:rsidRPr="00A94F6D">
        <w:rPr>
          <w:rFonts w:ascii="Cambria" w:hAnsi="Cambria"/>
          <w:i/>
          <w:sz w:val="23"/>
          <w:szCs w:val="23"/>
          <w:lang w:val="sr-Latn-CS"/>
        </w:rPr>
        <w:t>Izvršilac usluge</w:t>
      </w:r>
      <w:r w:rsidRPr="00A94F6D">
        <w:rPr>
          <w:rFonts w:ascii="Cambria" w:hAnsi="Cambria"/>
          <w:sz w:val="23"/>
          <w:szCs w:val="23"/>
          <w:lang w:val="sr-Latn-CS"/>
        </w:rPr>
        <w:t xml:space="preserve"> ne plati ugovornu kaznu, </w:t>
      </w:r>
      <w:r w:rsidRPr="00A94F6D">
        <w:rPr>
          <w:rFonts w:ascii="Cambria" w:hAnsi="Cambria"/>
          <w:i/>
          <w:sz w:val="23"/>
          <w:szCs w:val="23"/>
          <w:lang w:val="sr-Latn-CS"/>
        </w:rPr>
        <w:t>Naručilac usluge</w:t>
      </w:r>
      <w:r w:rsidRPr="00A94F6D">
        <w:rPr>
          <w:rFonts w:ascii="Cambria" w:hAnsi="Cambria"/>
          <w:sz w:val="23"/>
          <w:szCs w:val="23"/>
          <w:lang w:val="sr-Latn-CS"/>
        </w:rPr>
        <w:t xml:space="preserve"> može da navedeni iznos ugovorne kazne naplati i odbije od bilo kog potraživanja </w:t>
      </w:r>
      <w:r w:rsidRPr="00A94F6D">
        <w:rPr>
          <w:rFonts w:ascii="Cambria" w:hAnsi="Cambria"/>
          <w:i/>
          <w:sz w:val="23"/>
          <w:szCs w:val="23"/>
          <w:lang w:val="sr-Latn-CS"/>
        </w:rPr>
        <w:t>Izvršioca usluge</w:t>
      </w:r>
      <w:r w:rsidRPr="00A94F6D">
        <w:rPr>
          <w:rFonts w:ascii="Cambria" w:hAnsi="Cambria"/>
          <w:sz w:val="23"/>
          <w:szCs w:val="23"/>
          <w:lang w:val="sr-Latn-CS"/>
        </w:rPr>
        <w:t xml:space="preserve"> prema njemu, koji bi nastao po bilo kom osnovu.</w:t>
      </w:r>
    </w:p>
    <w:p w:rsidR="006F5A5C" w:rsidRDefault="006F5A5C" w:rsidP="003B64E5">
      <w:pPr>
        <w:spacing w:after="0" w:line="240" w:lineRule="auto"/>
        <w:jc w:val="both"/>
        <w:rPr>
          <w:rFonts w:ascii="Cambria" w:hAnsi="Cambria"/>
          <w:sz w:val="23"/>
          <w:szCs w:val="23"/>
          <w:lang w:val="sr-Latn-CS"/>
        </w:rPr>
      </w:pPr>
    </w:p>
    <w:p w:rsidR="00046B1B" w:rsidRDefault="00046B1B" w:rsidP="003B64E5">
      <w:pPr>
        <w:spacing w:after="0" w:line="240" w:lineRule="auto"/>
        <w:jc w:val="both"/>
        <w:rPr>
          <w:rFonts w:ascii="Cambria" w:hAnsi="Cambria"/>
          <w:sz w:val="23"/>
          <w:szCs w:val="23"/>
          <w:lang w:val="sr-Latn-CS"/>
        </w:rPr>
      </w:pPr>
    </w:p>
    <w:p w:rsidR="006F5A5C" w:rsidRPr="00A94F6D" w:rsidRDefault="00046B1B" w:rsidP="006F5A5C">
      <w:pPr>
        <w:spacing w:after="0" w:line="240" w:lineRule="auto"/>
        <w:rPr>
          <w:rFonts w:ascii="Cambria" w:hAnsi="Cambria"/>
          <w:b/>
          <w:i/>
          <w:sz w:val="23"/>
          <w:szCs w:val="23"/>
          <w:lang w:val="sr-Latn-CS"/>
        </w:rPr>
      </w:pPr>
      <w:r>
        <w:rPr>
          <w:rFonts w:ascii="Cambria" w:hAnsi="Cambria"/>
          <w:b/>
          <w:sz w:val="23"/>
          <w:szCs w:val="23"/>
          <w:lang w:val="sr-Latn-CS"/>
        </w:rPr>
        <w:t xml:space="preserve">VI  </w:t>
      </w:r>
      <w:r w:rsidR="006F5A5C">
        <w:rPr>
          <w:rFonts w:ascii="Cambria" w:hAnsi="Cambria"/>
          <w:b/>
          <w:sz w:val="23"/>
          <w:szCs w:val="23"/>
          <w:lang w:val="sr-Latn-CS"/>
        </w:rPr>
        <w:t xml:space="preserve">Naručilac definiše </w:t>
      </w:r>
      <w:r w:rsidR="006F5A5C">
        <w:rPr>
          <w:rFonts w:ascii="Cambria" w:hAnsi="Cambria"/>
          <w:b/>
          <w:i/>
          <w:sz w:val="23"/>
          <w:szCs w:val="23"/>
          <w:lang w:val="sr-Latn-CS"/>
        </w:rPr>
        <w:t>p</w:t>
      </w:r>
      <w:r w:rsidR="006F5A5C" w:rsidRPr="00A94F6D">
        <w:rPr>
          <w:rFonts w:ascii="Cambria" w:hAnsi="Cambria"/>
          <w:b/>
          <w:i/>
          <w:sz w:val="23"/>
          <w:szCs w:val="23"/>
          <w:lang w:val="sr-Latn-CS"/>
        </w:rPr>
        <w:t>ravo ugovornih strana na raskid ugovora</w:t>
      </w:r>
      <w:r w:rsidR="006F5A5C" w:rsidRPr="006F5A5C">
        <w:rPr>
          <w:rFonts w:ascii="Cambria" w:hAnsi="Cambria"/>
          <w:b/>
          <w:sz w:val="23"/>
          <w:szCs w:val="23"/>
          <w:lang w:val="sr-Latn-CS"/>
        </w:rPr>
        <w:t xml:space="preserve"> </w:t>
      </w:r>
      <w:r w:rsidR="006F5A5C">
        <w:rPr>
          <w:rFonts w:ascii="Cambria" w:hAnsi="Cambria"/>
          <w:b/>
          <w:sz w:val="23"/>
          <w:szCs w:val="23"/>
          <w:lang w:val="sr-Latn-CS"/>
        </w:rPr>
        <w:t>na sledeći način:</w:t>
      </w:r>
    </w:p>
    <w:p w:rsidR="006F5A5C" w:rsidRPr="00A94F6D" w:rsidRDefault="006F5A5C" w:rsidP="006F5A5C">
      <w:pPr>
        <w:spacing w:after="0" w:line="240" w:lineRule="auto"/>
        <w:jc w:val="center"/>
        <w:rPr>
          <w:rFonts w:ascii="Cambria" w:hAnsi="Cambria"/>
          <w:b/>
          <w:i/>
          <w:sz w:val="23"/>
          <w:szCs w:val="23"/>
          <w:lang w:val="sr-Latn-CS"/>
        </w:rPr>
      </w:pPr>
    </w:p>
    <w:p w:rsidR="006F5A5C" w:rsidRPr="00A94F6D" w:rsidRDefault="006F5A5C" w:rsidP="006F5A5C">
      <w:pPr>
        <w:spacing w:after="0" w:line="240" w:lineRule="auto"/>
        <w:jc w:val="both"/>
        <w:rPr>
          <w:rFonts w:ascii="Cambria" w:hAnsi="Cambria"/>
          <w:sz w:val="23"/>
          <w:szCs w:val="23"/>
          <w:lang w:val="sr-Latn-CS"/>
        </w:rPr>
      </w:pPr>
      <w:r w:rsidRPr="00A94F6D">
        <w:rPr>
          <w:rFonts w:ascii="Cambria" w:hAnsi="Cambria"/>
          <w:sz w:val="23"/>
          <w:szCs w:val="23"/>
          <w:lang w:val="sr-Latn-CS"/>
        </w:rPr>
        <w:t xml:space="preserve">Ugovorne strane su saglasne da se ugovor može raskinuti pismenim sporazumom koji potpisuju obje ugovorne strane, osim u slučaju da </w:t>
      </w:r>
      <w:r w:rsidRPr="00A94F6D">
        <w:rPr>
          <w:rFonts w:ascii="Cambria" w:hAnsi="Cambria"/>
          <w:i/>
          <w:sz w:val="23"/>
          <w:szCs w:val="23"/>
          <w:lang w:val="sr-Latn-CS"/>
        </w:rPr>
        <w:t>Naručilac usluge</w:t>
      </w:r>
      <w:r w:rsidRPr="00A94F6D">
        <w:rPr>
          <w:rFonts w:ascii="Cambria" w:hAnsi="Cambria"/>
          <w:sz w:val="23"/>
          <w:szCs w:val="23"/>
          <w:lang w:val="sr-Latn-CS"/>
        </w:rPr>
        <w:t xml:space="preserve"> trpi štetu iz razloga što </w:t>
      </w:r>
      <w:r w:rsidRPr="00A94F6D">
        <w:rPr>
          <w:rFonts w:ascii="Cambria" w:hAnsi="Cambria"/>
          <w:i/>
          <w:sz w:val="23"/>
          <w:szCs w:val="23"/>
          <w:lang w:val="sr-Latn-CS"/>
        </w:rPr>
        <w:t>Izvršilac usluge</w:t>
      </w:r>
      <w:r w:rsidRPr="00A94F6D">
        <w:rPr>
          <w:rFonts w:ascii="Cambria" w:hAnsi="Cambria"/>
          <w:sz w:val="23"/>
          <w:szCs w:val="23"/>
          <w:lang w:val="sr-Latn-CS"/>
        </w:rPr>
        <w:t xml:space="preserve"> ne izvršava ili neopravdano kasni sa izvršavanjem svojih obaveza. U tom slučaju </w:t>
      </w:r>
      <w:r w:rsidRPr="00A94F6D">
        <w:rPr>
          <w:rFonts w:ascii="Cambria" w:hAnsi="Cambria"/>
          <w:i/>
          <w:sz w:val="23"/>
          <w:szCs w:val="23"/>
          <w:lang w:val="sr-Latn-CS"/>
        </w:rPr>
        <w:t>Naručilac usluge</w:t>
      </w:r>
      <w:r w:rsidRPr="00A94F6D">
        <w:rPr>
          <w:rFonts w:ascii="Cambria" w:hAnsi="Cambria"/>
          <w:sz w:val="23"/>
          <w:szCs w:val="23"/>
          <w:lang w:val="sr-Latn-CS"/>
        </w:rPr>
        <w:t xml:space="preserve"> ima pravo na jednostrani raskid ugovora uz otkazni rok od 30 dana od dana nastupanja razloga za raskid ugovora.</w:t>
      </w:r>
    </w:p>
    <w:p w:rsidR="006F5A5C" w:rsidRPr="00A94F6D" w:rsidRDefault="006F5A5C" w:rsidP="006F5A5C">
      <w:pPr>
        <w:spacing w:after="0" w:line="240" w:lineRule="auto"/>
        <w:jc w:val="center"/>
        <w:rPr>
          <w:rFonts w:ascii="Cambria" w:hAnsi="Cambria"/>
          <w:b/>
          <w:i/>
          <w:sz w:val="16"/>
          <w:szCs w:val="16"/>
          <w:lang w:val="sr-Latn-CS"/>
        </w:rPr>
      </w:pPr>
    </w:p>
    <w:p w:rsidR="006F5A5C" w:rsidRDefault="006F5A5C" w:rsidP="003B64E5">
      <w:pPr>
        <w:spacing w:after="0" w:line="240" w:lineRule="auto"/>
        <w:jc w:val="both"/>
        <w:rPr>
          <w:rFonts w:ascii="Cambria" w:hAnsi="Cambria"/>
          <w:sz w:val="23"/>
          <w:szCs w:val="23"/>
          <w:lang w:val="sr-Latn-CS"/>
        </w:rPr>
      </w:pPr>
    </w:p>
    <w:p w:rsidR="006F5A5C" w:rsidRPr="00A94F6D" w:rsidRDefault="006F5A5C" w:rsidP="003B64E5">
      <w:pPr>
        <w:spacing w:after="0" w:line="240" w:lineRule="auto"/>
        <w:jc w:val="both"/>
        <w:rPr>
          <w:rFonts w:ascii="Cambria" w:hAnsi="Cambria"/>
          <w:sz w:val="23"/>
          <w:szCs w:val="23"/>
          <w:lang w:val="sr-Latn-CS"/>
        </w:rPr>
      </w:pPr>
    </w:p>
    <w:p w:rsidR="003B64E5" w:rsidRPr="00CB6389" w:rsidRDefault="003B64E5" w:rsidP="00147E51">
      <w:pPr>
        <w:spacing w:after="0" w:line="240" w:lineRule="auto"/>
        <w:jc w:val="both"/>
        <w:rPr>
          <w:rFonts w:ascii="Cambria" w:hAnsi="Cambria" w:cs="Times New Roman"/>
          <w:color w:val="000000"/>
          <w:sz w:val="24"/>
          <w:szCs w:val="24"/>
          <w:highlight w:val="yellow"/>
        </w:rPr>
        <w:sectPr w:rsidR="003B64E5" w:rsidRPr="00CB6389" w:rsidSect="00041C89">
          <w:pgSz w:w="16838" w:h="11906" w:orient="landscape" w:code="9"/>
          <w:pgMar w:top="1203" w:right="1350" w:bottom="1417" w:left="1170" w:header="708" w:footer="363" w:gutter="0"/>
          <w:cols w:space="708"/>
          <w:titlePg/>
          <w:rtlGutter/>
          <w:docGrid w:linePitch="360"/>
        </w:sectPr>
      </w:pPr>
    </w:p>
    <w:p w:rsidR="00040E26" w:rsidRPr="00CB6389" w:rsidRDefault="00040E26" w:rsidP="006F7646">
      <w:pPr>
        <w:spacing w:after="0" w:line="240" w:lineRule="auto"/>
        <w:jc w:val="both"/>
        <w:rPr>
          <w:rFonts w:ascii="Cambria" w:hAnsi="Cambria" w:cs="Times New Roman"/>
          <w:color w:val="000000"/>
          <w:sz w:val="24"/>
          <w:szCs w:val="24"/>
          <w:highlight w:val="yellow"/>
        </w:rPr>
      </w:pPr>
    </w:p>
    <w:p w:rsidR="00B460F9" w:rsidRPr="006D0CE6"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r w:rsidRPr="006D0CE6">
        <w:rPr>
          <w:rFonts w:asciiTheme="majorHAnsi" w:hAnsiTheme="majorHAnsi"/>
          <w:i w:val="0"/>
          <w:iCs w:val="0"/>
          <w:color w:val="000000"/>
          <w:sz w:val="24"/>
          <w:szCs w:val="24"/>
          <w:u w:val="none"/>
        </w:rPr>
        <w:t>IZJAVA NARUČIOCA DA ĆE UREDNO IZMIRIVATI OBAVEZE PREMA IZABRANOM PONUĐAČU</w:t>
      </w:r>
      <w:r w:rsidRPr="006D0CE6">
        <w:rPr>
          <w:rStyle w:val="FootnoteReference"/>
          <w:rFonts w:asciiTheme="majorHAnsi" w:hAnsiTheme="majorHAnsi"/>
          <w:i w:val="0"/>
          <w:iCs w:val="0"/>
          <w:color w:val="000000"/>
          <w:sz w:val="24"/>
          <w:szCs w:val="24"/>
          <w:u w:val="none"/>
        </w:rPr>
        <w:footnoteReference w:id="1"/>
      </w:r>
      <w:bookmarkEnd w:id="7"/>
      <w:bookmarkEnd w:id="8"/>
    </w:p>
    <w:p w:rsidR="00B460F9" w:rsidRPr="00CB6389" w:rsidRDefault="00B460F9" w:rsidP="00B460F9">
      <w:pPr>
        <w:tabs>
          <w:tab w:val="left" w:pos="1950"/>
        </w:tabs>
        <w:rPr>
          <w:rFonts w:asciiTheme="majorHAnsi" w:hAnsiTheme="majorHAnsi" w:cs="Times New Roman"/>
          <w:color w:val="000000"/>
          <w:sz w:val="24"/>
          <w:szCs w:val="24"/>
          <w:highlight w:val="yellow"/>
        </w:rPr>
      </w:pPr>
    </w:p>
    <w:p w:rsidR="000C0DA1" w:rsidRPr="006D0CE6" w:rsidRDefault="000C0DA1" w:rsidP="00E50A7A">
      <w:pPr>
        <w:tabs>
          <w:tab w:val="right" w:pos="3402"/>
        </w:tabs>
        <w:spacing w:after="0" w:line="240" w:lineRule="auto"/>
        <w:jc w:val="both"/>
        <w:rPr>
          <w:rFonts w:asciiTheme="majorHAnsi" w:hAnsiTheme="majorHAnsi" w:cs="Times New Roman"/>
          <w:color w:val="000000"/>
          <w:sz w:val="24"/>
          <w:szCs w:val="24"/>
          <w:lang w:val="pl-PL"/>
        </w:rPr>
      </w:pPr>
      <w:r w:rsidRPr="006D0CE6">
        <w:rPr>
          <w:rFonts w:asciiTheme="majorHAnsi" w:hAnsiTheme="majorHAnsi" w:cs="Times New Roman"/>
          <w:color w:val="000000"/>
          <w:sz w:val="24"/>
          <w:szCs w:val="24"/>
          <w:lang w:val="pl-PL"/>
        </w:rPr>
        <w:t>Željeznička infrastruktura Crne Gore AD Podgorica</w:t>
      </w:r>
    </w:p>
    <w:p w:rsidR="00F857C7" w:rsidRPr="00CB6389" w:rsidRDefault="00F857C7" w:rsidP="00F857C7">
      <w:pPr>
        <w:tabs>
          <w:tab w:val="right" w:pos="3402"/>
        </w:tabs>
        <w:spacing w:after="0" w:line="240" w:lineRule="auto"/>
        <w:jc w:val="both"/>
        <w:rPr>
          <w:rFonts w:asciiTheme="majorHAnsi" w:hAnsiTheme="majorHAnsi" w:cs="Times New Roman"/>
          <w:color w:val="000000"/>
          <w:sz w:val="24"/>
          <w:szCs w:val="24"/>
          <w:highlight w:val="yellow"/>
          <w:lang w:val="pl-PL"/>
        </w:rPr>
      </w:pPr>
      <w:r w:rsidRPr="00783472">
        <w:rPr>
          <w:rFonts w:asciiTheme="majorHAnsi" w:hAnsiTheme="majorHAnsi" w:cs="Times New Roman"/>
          <w:color w:val="000000"/>
          <w:sz w:val="24"/>
          <w:szCs w:val="24"/>
          <w:lang w:val="pl-PL"/>
        </w:rPr>
        <w:t xml:space="preserve">Broj: </w:t>
      </w:r>
      <w:r w:rsidR="00783472" w:rsidRPr="00783472">
        <w:rPr>
          <w:rFonts w:asciiTheme="majorHAnsi" w:hAnsiTheme="majorHAnsi" w:cs="Times New Roman"/>
          <w:color w:val="000000"/>
          <w:sz w:val="24"/>
          <w:szCs w:val="24"/>
          <w:u w:val="single"/>
          <w:lang w:val="pl-PL"/>
        </w:rPr>
        <w:t>7037</w:t>
      </w:r>
      <w:r w:rsidRPr="00783472">
        <w:rPr>
          <w:rFonts w:asciiTheme="majorHAnsi" w:hAnsiTheme="majorHAnsi" w:cs="Times New Roman"/>
          <w:color w:val="000000"/>
          <w:sz w:val="24"/>
          <w:szCs w:val="24"/>
          <w:u w:val="single"/>
          <w:lang w:val="pl-PL"/>
        </w:rPr>
        <w:t>/2</w:t>
      </w:r>
    </w:p>
    <w:p w:rsidR="00F857C7" w:rsidRPr="006D0CE6" w:rsidRDefault="00F857C7" w:rsidP="00F857C7">
      <w:pPr>
        <w:tabs>
          <w:tab w:val="right" w:pos="3402"/>
        </w:tabs>
        <w:spacing w:after="0" w:line="240" w:lineRule="auto"/>
        <w:jc w:val="both"/>
        <w:rPr>
          <w:rFonts w:asciiTheme="majorHAnsi" w:hAnsiTheme="majorHAnsi" w:cs="Times New Roman"/>
          <w:color w:val="000000"/>
          <w:sz w:val="24"/>
          <w:szCs w:val="24"/>
          <w:lang w:val="pl-PL"/>
        </w:rPr>
      </w:pPr>
      <w:r w:rsidRPr="006D0CE6">
        <w:rPr>
          <w:rFonts w:asciiTheme="majorHAnsi" w:hAnsiTheme="majorHAnsi" w:cs="Times New Roman"/>
          <w:color w:val="000000"/>
          <w:sz w:val="24"/>
          <w:szCs w:val="24"/>
          <w:lang w:val="pl-PL"/>
        </w:rPr>
        <w:t xml:space="preserve">Mjesto i datum: Podgorica, </w:t>
      </w:r>
      <w:r w:rsidR="00B24D44" w:rsidRPr="006D0CE6">
        <w:rPr>
          <w:rFonts w:asciiTheme="majorHAnsi" w:hAnsiTheme="majorHAnsi" w:cs="Times New Roman"/>
          <w:color w:val="000000"/>
          <w:sz w:val="24"/>
          <w:szCs w:val="24"/>
          <w:lang w:val="pl-PL"/>
        </w:rPr>
        <w:t>09.07</w:t>
      </w:r>
      <w:r w:rsidRPr="006D0CE6">
        <w:rPr>
          <w:rFonts w:asciiTheme="majorHAnsi" w:hAnsiTheme="majorHAnsi" w:cs="Times New Roman"/>
          <w:color w:val="000000"/>
          <w:sz w:val="24"/>
          <w:szCs w:val="24"/>
          <w:lang w:val="pl-PL"/>
        </w:rPr>
        <w:t>.</w:t>
      </w:r>
      <w:r w:rsidR="00B24D44" w:rsidRPr="006D0CE6">
        <w:rPr>
          <w:rFonts w:asciiTheme="majorHAnsi" w:hAnsiTheme="majorHAnsi" w:cs="Times New Roman"/>
          <w:color w:val="000000"/>
          <w:sz w:val="24"/>
          <w:szCs w:val="24"/>
          <w:lang w:val="pl-PL"/>
        </w:rPr>
        <w:t xml:space="preserve">2019. </w:t>
      </w:r>
      <w:r w:rsidRPr="006D0CE6">
        <w:rPr>
          <w:rFonts w:asciiTheme="majorHAnsi" w:hAnsiTheme="majorHAnsi" w:cs="Times New Roman"/>
          <w:color w:val="000000"/>
          <w:sz w:val="24"/>
          <w:szCs w:val="24"/>
          <w:lang w:val="pl-PL"/>
        </w:rPr>
        <w:t>godine</w:t>
      </w:r>
    </w:p>
    <w:p w:rsidR="00F857C7" w:rsidRPr="00CB6389" w:rsidRDefault="00F857C7" w:rsidP="00F857C7">
      <w:pPr>
        <w:spacing w:after="0" w:line="240" w:lineRule="auto"/>
        <w:jc w:val="both"/>
        <w:rPr>
          <w:rFonts w:asciiTheme="majorHAnsi" w:hAnsiTheme="majorHAnsi" w:cs="Times New Roman"/>
          <w:color w:val="000000"/>
          <w:sz w:val="24"/>
          <w:szCs w:val="24"/>
          <w:highlight w:val="yellow"/>
          <w:lang w:val="pl-PL"/>
        </w:rPr>
      </w:pPr>
    </w:p>
    <w:p w:rsidR="00F857C7" w:rsidRPr="00CB6389" w:rsidRDefault="00F857C7" w:rsidP="00F857C7">
      <w:pPr>
        <w:spacing w:after="0" w:line="240" w:lineRule="auto"/>
        <w:jc w:val="both"/>
        <w:rPr>
          <w:rFonts w:asciiTheme="majorHAnsi" w:hAnsiTheme="majorHAnsi" w:cs="Times New Roman"/>
          <w:color w:val="000000"/>
          <w:sz w:val="24"/>
          <w:szCs w:val="24"/>
          <w:highlight w:val="yellow"/>
          <w:lang w:val="pl-PL"/>
        </w:rPr>
      </w:pPr>
    </w:p>
    <w:p w:rsidR="00F857C7" w:rsidRPr="00CB6389" w:rsidRDefault="00F857C7" w:rsidP="00F857C7">
      <w:pPr>
        <w:spacing w:after="0" w:line="240" w:lineRule="auto"/>
        <w:jc w:val="both"/>
        <w:rPr>
          <w:rFonts w:asciiTheme="majorHAnsi" w:hAnsiTheme="majorHAnsi" w:cs="Times New Roman"/>
          <w:color w:val="000000"/>
          <w:sz w:val="24"/>
          <w:szCs w:val="24"/>
          <w:highlight w:val="yellow"/>
          <w:lang w:val="pl-PL"/>
        </w:rPr>
      </w:pPr>
    </w:p>
    <w:p w:rsidR="007D7EB9" w:rsidRPr="006D0CE6" w:rsidRDefault="007D7EB9" w:rsidP="007D7EB9">
      <w:pPr>
        <w:spacing w:after="0" w:line="240" w:lineRule="auto"/>
        <w:ind w:firstLine="567"/>
        <w:jc w:val="both"/>
        <w:rPr>
          <w:rFonts w:asciiTheme="majorHAnsi" w:hAnsiTheme="majorHAnsi" w:cs="Times New Roman"/>
          <w:color w:val="000000"/>
          <w:sz w:val="24"/>
          <w:szCs w:val="24"/>
          <w:lang w:val="pl-PL"/>
        </w:rPr>
      </w:pPr>
      <w:r w:rsidRPr="006D0CE6">
        <w:rPr>
          <w:rFonts w:asciiTheme="majorHAnsi" w:hAnsiTheme="majorHAnsi" w:cs="Times New Roman"/>
          <w:color w:val="000000"/>
          <w:sz w:val="24"/>
          <w:szCs w:val="24"/>
          <w:lang w:val="pl-PL"/>
        </w:rPr>
        <w:t xml:space="preserve">U skladu sa članom 49 stav 1 tačka 3 Zakona o javnim nabavkama („Službeni list CG”, br.42/11, 57/14, 28/15 i 42/17) Izvršni direktor, </w:t>
      </w:r>
      <w:r w:rsidR="00C64516" w:rsidRPr="006D0CE6">
        <w:rPr>
          <w:rFonts w:ascii="Cambria" w:hAnsi="Cambria" w:cs="Arial"/>
          <w:sz w:val="24"/>
          <w:szCs w:val="24"/>
          <w:lang w:val="sr-Latn-CS"/>
        </w:rPr>
        <w:t>Ljubiša Ćurčić, dipl.maš.ing</w:t>
      </w:r>
      <w:r w:rsidRPr="006D0CE6">
        <w:rPr>
          <w:rFonts w:asciiTheme="majorHAnsi" w:hAnsiTheme="majorHAnsi" w:cs="Times New Roman"/>
          <w:color w:val="000000"/>
          <w:sz w:val="24"/>
          <w:szCs w:val="24"/>
          <w:lang w:val="pl-PL"/>
        </w:rPr>
        <w:t>, kao ovlašćeno lice Željezničke infrastrukture Crne Gore AD Podgorica, daje</w:t>
      </w:r>
    </w:p>
    <w:p w:rsidR="007D7EB9" w:rsidRPr="00CB6389" w:rsidRDefault="007D7EB9" w:rsidP="007D7EB9">
      <w:pPr>
        <w:spacing w:after="0" w:line="240" w:lineRule="auto"/>
        <w:jc w:val="both"/>
        <w:rPr>
          <w:rFonts w:asciiTheme="majorHAnsi" w:hAnsiTheme="majorHAnsi" w:cs="Times New Roman"/>
          <w:color w:val="000000"/>
          <w:sz w:val="24"/>
          <w:szCs w:val="24"/>
          <w:highlight w:val="yellow"/>
          <w:lang w:val="pl-PL"/>
        </w:rPr>
      </w:pPr>
    </w:p>
    <w:p w:rsidR="007D7EB9" w:rsidRPr="00CB6389" w:rsidRDefault="007D7EB9" w:rsidP="007D7EB9">
      <w:pPr>
        <w:spacing w:after="0" w:line="240" w:lineRule="auto"/>
        <w:jc w:val="both"/>
        <w:rPr>
          <w:rFonts w:asciiTheme="majorHAnsi" w:hAnsiTheme="majorHAnsi" w:cs="Times New Roman"/>
          <w:color w:val="000000"/>
          <w:sz w:val="24"/>
          <w:szCs w:val="24"/>
          <w:highlight w:val="yellow"/>
          <w:lang w:val="pl-PL"/>
        </w:rPr>
      </w:pPr>
    </w:p>
    <w:p w:rsidR="007D7EB9" w:rsidRPr="00CB6389" w:rsidRDefault="007D7EB9" w:rsidP="007D7EB9">
      <w:pPr>
        <w:spacing w:after="0" w:line="240" w:lineRule="auto"/>
        <w:jc w:val="both"/>
        <w:rPr>
          <w:rFonts w:asciiTheme="majorHAnsi" w:hAnsiTheme="majorHAnsi" w:cs="Times New Roman"/>
          <w:color w:val="000000"/>
          <w:sz w:val="24"/>
          <w:szCs w:val="24"/>
          <w:highlight w:val="yellow"/>
          <w:lang w:val="pl-PL"/>
        </w:rPr>
      </w:pPr>
    </w:p>
    <w:p w:rsidR="007D7EB9" w:rsidRPr="006D0CE6" w:rsidRDefault="007D7EB9" w:rsidP="007D7EB9">
      <w:pPr>
        <w:spacing w:after="0" w:line="240" w:lineRule="auto"/>
        <w:jc w:val="both"/>
        <w:rPr>
          <w:rFonts w:asciiTheme="majorHAnsi" w:hAnsiTheme="majorHAnsi" w:cs="Times New Roman"/>
          <w:color w:val="000000"/>
          <w:sz w:val="24"/>
          <w:szCs w:val="24"/>
          <w:lang w:val="pl-PL"/>
        </w:rPr>
      </w:pPr>
    </w:p>
    <w:p w:rsidR="007D7EB9" w:rsidRPr="006D0CE6" w:rsidRDefault="007D7EB9" w:rsidP="007D7EB9">
      <w:pPr>
        <w:spacing w:after="0" w:line="240" w:lineRule="auto"/>
        <w:jc w:val="center"/>
        <w:rPr>
          <w:rFonts w:asciiTheme="majorHAnsi" w:hAnsiTheme="majorHAnsi" w:cs="Times New Roman"/>
          <w:b/>
          <w:bCs/>
          <w:color w:val="000000"/>
          <w:sz w:val="28"/>
          <w:szCs w:val="28"/>
          <w:lang w:val="pl-PL"/>
        </w:rPr>
      </w:pPr>
      <w:r w:rsidRPr="006D0CE6">
        <w:rPr>
          <w:rFonts w:asciiTheme="majorHAnsi" w:hAnsiTheme="majorHAnsi" w:cs="Times New Roman"/>
          <w:b/>
          <w:bCs/>
          <w:color w:val="000000"/>
          <w:sz w:val="28"/>
          <w:szCs w:val="28"/>
          <w:lang w:val="pl-PL"/>
        </w:rPr>
        <w:t>I z j a v u</w:t>
      </w:r>
    </w:p>
    <w:p w:rsidR="007D7EB9" w:rsidRPr="006D0CE6" w:rsidRDefault="007D7EB9" w:rsidP="007D7EB9">
      <w:pPr>
        <w:spacing w:after="0" w:line="240" w:lineRule="auto"/>
        <w:jc w:val="both"/>
        <w:rPr>
          <w:rFonts w:asciiTheme="majorHAnsi" w:hAnsiTheme="majorHAnsi" w:cs="Times New Roman"/>
          <w:color w:val="000000"/>
          <w:sz w:val="24"/>
          <w:szCs w:val="24"/>
          <w:lang w:val="pl-PL"/>
        </w:rPr>
      </w:pPr>
    </w:p>
    <w:p w:rsidR="007D7EB9" w:rsidRPr="006D0CE6" w:rsidRDefault="007D7EB9" w:rsidP="007D7EB9">
      <w:pPr>
        <w:spacing w:after="0" w:line="240" w:lineRule="auto"/>
        <w:jc w:val="both"/>
        <w:rPr>
          <w:rFonts w:asciiTheme="majorHAnsi" w:hAnsiTheme="majorHAnsi" w:cs="Times New Roman"/>
          <w:color w:val="000000"/>
          <w:sz w:val="24"/>
          <w:szCs w:val="24"/>
          <w:lang w:val="pl-PL"/>
        </w:rPr>
      </w:pPr>
    </w:p>
    <w:p w:rsidR="007D7EB9" w:rsidRPr="006D0CE6" w:rsidRDefault="007D7EB9" w:rsidP="007D7EB9">
      <w:pPr>
        <w:spacing w:after="0" w:line="240" w:lineRule="auto"/>
        <w:jc w:val="both"/>
        <w:rPr>
          <w:rFonts w:asciiTheme="majorHAnsi" w:hAnsiTheme="majorHAnsi" w:cs="Times New Roman"/>
          <w:color w:val="000000"/>
          <w:sz w:val="24"/>
          <w:szCs w:val="24"/>
          <w:lang w:val="pl-PL"/>
        </w:rPr>
      </w:pPr>
    </w:p>
    <w:p w:rsidR="00EF1051" w:rsidRPr="006D0CE6" w:rsidRDefault="00EF1051" w:rsidP="00EF1051">
      <w:pPr>
        <w:spacing w:after="0" w:line="240" w:lineRule="auto"/>
        <w:jc w:val="both"/>
        <w:rPr>
          <w:rFonts w:asciiTheme="majorHAnsi" w:hAnsiTheme="majorHAnsi" w:cs="Times New Roman"/>
          <w:i/>
          <w:color w:val="000000"/>
          <w:sz w:val="25"/>
          <w:szCs w:val="25"/>
          <w:lang w:val="pl-PL"/>
        </w:rPr>
      </w:pPr>
      <w:r w:rsidRPr="006D0CE6">
        <w:rPr>
          <w:rFonts w:asciiTheme="majorHAnsi" w:hAnsiTheme="majorHAnsi" w:cs="Times New Roman"/>
          <w:i/>
          <w:color w:val="000000"/>
          <w:sz w:val="25"/>
          <w:szCs w:val="25"/>
          <w:lang w:val="pl-PL"/>
        </w:rPr>
        <w:t xml:space="preserve">da će Željeznička infrastruktura Crne Gore AD Podgorica, shodno Planu javnih nabavki broj: </w:t>
      </w:r>
      <w:r w:rsidR="006D0CE6" w:rsidRPr="006D0CE6">
        <w:rPr>
          <w:rFonts w:asciiTheme="majorHAnsi" w:hAnsiTheme="majorHAnsi" w:cs="Arial"/>
          <w:i/>
          <w:sz w:val="25"/>
          <w:szCs w:val="25"/>
          <w:lang w:val="sr-Latn-CS"/>
        </w:rPr>
        <w:t>757</w:t>
      </w:r>
      <w:r w:rsidRPr="006D0CE6">
        <w:rPr>
          <w:rFonts w:asciiTheme="majorHAnsi" w:hAnsiTheme="majorHAnsi" w:cs="Arial"/>
          <w:i/>
          <w:sz w:val="25"/>
          <w:szCs w:val="25"/>
          <w:lang w:val="sr-Latn-CS"/>
        </w:rPr>
        <w:t xml:space="preserve"> od </w:t>
      </w:r>
      <w:r w:rsidR="006D0CE6" w:rsidRPr="006D0CE6">
        <w:rPr>
          <w:rFonts w:asciiTheme="majorHAnsi" w:hAnsiTheme="majorHAnsi" w:cs="Arial"/>
          <w:i/>
          <w:sz w:val="25"/>
          <w:szCs w:val="25"/>
          <w:lang w:val="sr-Latn-CS"/>
        </w:rPr>
        <w:t>31</w:t>
      </w:r>
      <w:r w:rsidRPr="006D0CE6">
        <w:rPr>
          <w:rFonts w:asciiTheme="majorHAnsi" w:hAnsiTheme="majorHAnsi" w:cs="Arial"/>
          <w:i/>
          <w:sz w:val="25"/>
          <w:szCs w:val="25"/>
          <w:lang w:val="sr-Latn-CS"/>
        </w:rPr>
        <w:t>.</w:t>
      </w:r>
      <w:r w:rsidR="006D0CE6" w:rsidRPr="006D0CE6">
        <w:rPr>
          <w:rFonts w:asciiTheme="majorHAnsi" w:hAnsiTheme="majorHAnsi" w:cs="Arial"/>
          <w:i/>
          <w:sz w:val="25"/>
          <w:szCs w:val="25"/>
          <w:lang w:val="sr-Latn-CS"/>
        </w:rPr>
        <w:t>01</w:t>
      </w:r>
      <w:r w:rsidRPr="006D0CE6">
        <w:rPr>
          <w:rFonts w:asciiTheme="majorHAnsi" w:hAnsiTheme="majorHAnsi" w:cs="Arial"/>
          <w:i/>
          <w:sz w:val="25"/>
          <w:szCs w:val="25"/>
          <w:lang w:val="sr-Latn-CS"/>
        </w:rPr>
        <w:t>.201</w:t>
      </w:r>
      <w:r w:rsidR="006D0CE6" w:rsidRPr="006D0CE6">
        <w:rPr>
          <w:rFonts w:asciiTheme="majorHAnsi" w:hAnsiTheme="majorHAnsi" w:cs="Arial"/>
          <w:i/>
          <w:sz w:val="25"/>
          <w:szCs w:val="25"/>
          <w:lang w:val="sr-Latn-CS"/>
        </w:rPr>
        <w:t>9</w:t>
      </w:r>
      <w:r w:rsidRPr="006D0CE6">
        <w:rPr>
          <w:rFonts w:asciiTheme="majorHAnsi" w:hAnsiTheme="majorHAnsi" w:cs="Arial"/>
          <w:i/>
          <w:sz w:val="25"/>
          <w:szCs w:val="25"/>
          <w:lang w:val="sr-Latn-CS"/>
        </w:rPr>
        <w:t>.</w:t>
      </w:r>
      <w:r w:rsidRPr="006D0CE6">
        <w:rPr>
          <w:rFonts w:asciiTheme="majorHAnsi" w:hAnsiTheme="majorHAnsi" w:cs="Times New Roman"/>
          <w:i/>
          <w:color w:val="000000"/>
          <w:sz w:val="25"/>
          <w:szCs w:val="25"/>
          <w:lang w:val="pl-PL"/>
        </w:rPr>
        <w:t xml:space="preserve">godine, saglasnosti </w:t>
      </w:r>
      <w:r w:rsidRPr="006D0CE6">
        <w:rPr>
          <w:rFonts w:asciiTheme="majorHAnsi" w:hAnsiTheme="majorHAnsi" w:cs="Times New Roman"/>
          <w:i/>
          <w:iCs/>
          <w:color w:val="000000"/>
          <w:sz w:val="25"/>
          <w:szCs w:val="25"/>
          <w:lang w:val="pl-PL"/>
        </w:rPr>
        <w:t>Ministarstva finansija</w:t>
      </w:r>
      <w:r w:rsidRPr="006D0CE6">
        <w:rPr>
          <w:rFonts w:asciiTheme="majorHAnsi" w:hAnsiTheme="majorHAnsi" w:cs="Times New Roman"/>
          <w:i/>
          <w:color w:val="000000"/>
          <w:sz w:val="25"/>
          <w:szCs w:val="25"/>
          <w:lang w:val="pl-PL"/>
        </w:rPr>
        <w:t xml:space="preserve">, broj: </w:t>
      </w:r>
      <w:r w:rsidR="006D0CE6" w:rsidRPr="006D0CE6">
        <w:rPr>
          <w:rFonts w:asciiTheme="majorHAnsi" w:hAnsiTheme="majorHAnsi" w:cs="Arial"/>
          <w:bCs/>
          <w:sz w:val="26"/>
          <w:szCs w:val="26"/>
        </w:rPr>
        <w:t>03-905/1 od 19</w:t>
      </w:r>
      <w:r w:rsidRPr="006D0CE6">
        <w:rPr>
          <w:rFonts w:asciiTheme="majorHAnsi" w:hAnsiTheme="majorHAnsi" w:cs="Arial"/>
          <w:bCs/>
          <w:sz w:val="26"/>
          <w:szCs w:val="26"/>
        </w:rPr>
        <w:t>.01.</w:t>
      </w:r>
      <w:r w:rsidR="00CB6389" w:rsidRPr="006D0CE6">
        <w:rPr>
          <w:rFonts w:asciiTheme="majorHAnsi" w:hAnsiTheme="majorHAnsi" w:cs="Arial"/>
          <w:bCs/>
          <w:sz w:val="26"/>
          <w:szCs w:val="26"/>
        </w:rPr>
        <w:t>2019</w:t>
      </w:r>
      <w:r w:rsidRPr="006D0CE6">
        <w:rPr>
          <w:rFonts w:asciiTheme="majorHAnsi" w:hAnsiTheme="majorHAnsi" w:cs="Arial"/>
          <w:bCs/>
          <w:sz w:val="26"/>
          <w:szCs w:val="26"/>
        </w:rPr>
        <w:t>.godine</w:t>
      </w:r>
      <w:r w:rsidRPr="006D0CE6">
        <w:rPr>
          <w:rFonts w:asciiTheme="majorHAnsi" w:hAnsiTheme="majorHAnsi" w:cs="Times New Roman"/>
          <w:i/>
          <w:color w:val="000000"/>
          <w:sz w:val="25"/>
          <w:szCs w:val="25"/>
          <w:lang w:val="pl-PL"/>
        </w:rPr>
        <w:t xml:space="preserve"> i Ugovora o javnoj nabavci, uredno vršiti plaćanja preuzetih obaveza, po utvrđenoj dinamici.</w:t>
      </w:r>
    </w:p>
    <w:p w:rsidR="007D7EB9" w:rsidRPr="006D0CE6" w:rsidRDefault="007D7EB9" w:rsidP="007D7EB9">
      <w:pPr>
        <w:pStyle w:val="BodyText"/>
        <w:ind w:left="360"/>
        <w:rPr>
          <w:rFonts w:asciiTheme="majorHAnsi" w:hAnsiTheme="majorHAnsi"/>
          <w:i/>
          <w:iCs/>
          <w:color w:val="000000"/>
          <w:sz w:val="24"/>
          <w:szCs w:val="24"/>
          <w:lang w:val="sr-Latn-CS"/>
        </w:rPr>
      </w:pPr>
    </w:p>
    <w:p w:rsidR="007D7EB9" w:rsidRPr="006D0CE6" w:rsidRDefault="007D7EB9" w:rsidP="007D7EB9">
      <w:pPr>
        <w:tabs>
          <w:tab w:val="left" w:pos="1950"/>
        </w:tabs>
        <w:rPr>
          <w:rFonts w:asciiTheme="majorHAnsi" w:hAnsiTheme="majorHAnsi" w:cs="Times New Roman"/>
          <w:color w:val="000000"/>
          <w:sz w:val="24"/>
          <w:szCs w:val="24"/>
        </w:rPr>
      </w:pPr>
    </w:p>
    <w:p w:rsidR="007D7EB9" w:rsidRPr="006D0CE6" w:rsidRDefault="007D7EB9" w:rsidP="007D7EB9">
      <w:pPr>
        <w:tabs>
          <w:tab w:val="left" w:pos="1950"/>
        </w:tabs>
        <w:rPr>
          <w:rFonts w:asciiTheme="majorHAnsi" w:hAnsiTheme="majorHAnsi" w:cs="Times New Roman"/>
          <w:color w:val="000000"/>
          <w:sz w:val="24"/>
          <w:szCs w:val="24"/>
        </w:rPr>
      </w:pPr>
    </w:p>
    <w:p w:rsidR="007D7EB9" w:rsidRPr="006D0CE6" w:rsidRDefault="007D7EB9" w:rsidP="007D7EB9">
      <w:pPr>
        <w:spacing w:after="0" w:line="240" w:lineRule="auto"/>
        <w:ind w:left="720" w:firstLine="720"/>
        <w:outlineLvl w:val="0"/>
        <w:rPr>
          <w:rFonts w:asciiTheme="majorHAnsi" w:hAnsiTheme="majorHAnsi" w:cs="Arial"/>
          <w:b/>
          <w:sz w:val="24"/>
          <w:szCs w:val="24"/>
          <w:lang w:val="sr-Latn-CS"/>
        </w:rPr>
      </w:pPr>
      <w:r w:rsidRPr="006D0CE6">
        <w:rPr>
          <w:rFonts w:asciiTheme="majorHAnsi" w:hAnsiTheme="majorHAnsi" w:cs="Arial"/>
          <w:sz w:val="24"/>
          <w:szCs w:val="24"/>
          <w:lang w:val="sr-Latn-CS"/>
        </w:rPr>
        <w:tab/>
      </w:r>
      <w:r w:rsidRPr="006D0CE6">
        <w:rPr>
          <w:rFonts w:asciiTheme="majorHAnsi" w:hAnsiTheme="majorHAnsi" w:cs="Arial"/>
          <w:sz w:val="24"/>
          <w:szCs w:val="24"/>
          <w:lang w:val="sr-Latn-CS"/>
        </w:rPr>
        <w:tab/>
      </w:r>
      <w:r w:rsidRPr="006D0CE6">
        <w:rPr>
          <w:rFonts w:asciiTheme="majorHAnsi" w:hAnsiTheme="majorHAnsi" w:cs="Arial"/>
          <w:sz w:val="24"/>
          <w:szCs w:val="24"/>
          <w:lang w:val="sr-Latn-CS"/>
        </w:rPr>
        <w:tab/>
      </w:r>
      <w:r w:rsidRPr="006D0CE6">
        <w:rPr>
          <w:rFonts w:asciiTheme="majorHAnsi" w:hAnsiTheme="majorHAnsi" w:cs="Arial"/>
          <w:sz w:val="24"/>
          <w:szCs w:val="24"/>
          <w:lang w:val="sr-Latn-CS"/>
        </w:rPr>
        <w:tab/>
      </w:r>
      <w:r w:rsidRPr="006D0CE6">
        <w:rPr>
          <w:rFonts w:asciiTheme="majorHAnsi" w:hAnsiTheme="majorHAnsi" w:cs="Arial"/>
          <w:sz w:val="24"/>
          <w:szCs w:val="24"/>
          <w:lang w:val="sr-Latn-CS"/>
        </w:rPr>
        <w:tab/>
      </w:r>
      <w:r w:rsidRPr="006D0CE6">
        <w:rPr>
          <w:rFonts w:asciiTheme="majorHAnsi" w:hAnsiTheme="majorHAnsi" w:cs="Arial"/>
          <w:sz w:val="24"/>
          <w:szCs w:val="24"/>
          <w:lang w:val="sr-Latn-CS"/>
        </w:rPr>
        <w:tab/>
      </w:r>
      <w:r w:rsidRPr="006D0CE6">
        <w:rPr>
          <w:rFonts w:asciiTheme="majorHAnsi" w:hAnsiTheme="majorHAnsi" w:cs="Arial"/>
          <w:sz w:val="24"/>
          <w:szCs w:val="24"/>
          <w:lang w:val="sr-Latn-CS"/>
        </w:rPr>
        <w:tab/>
      </w:r>
      <w:r w:rsidRPr="006D0CE6">
        <w:rPr>
          <w:rFonts w:asciiTheme="majorHAnsi" w:hAnsiTheme="majorHAnsi" w:cs="Arial"/>
          <w:b/>
          <w:sz w:val="24"/>
          <w:szCs w:val="24"/>
          <w:lang w:val="sr-Latn-CS"/>
        </w:rPr>
        <w:t>Izvršni direktor</w:t>
      </w:r>
    </w:p>
    <w:p w:rsidR="007D7EB9" w:rsidRPr="006D0CE6" w:rsidRDefault="007D7EB9" w:rsidP="007D7EB9">
      <w:pPr>
        <w:spacing w:after="0" w:line="240" w:lineRule="auto"/>
        <w:ind w:left="720" w:firstLine="720"/>
        <w:outlineLvl w:val="0"/>
        <w:rPr>
          <w:rFonts w:asciiTheme="majorHAnsi" w:hAnsiTheme="majorHAnsi" w:cs="Arial"/>
          <w:b/>
          <w:sz w:val="26"/>
          <w:szCs w:val="26"/>
          <w:lang w:val="sr-Latn-CS"/>
        </w:rPr>
      </w:pPr>
      <w:r w:rsidRPr="006D0CE6">
        <w:rPr>
          <w:rFonts w:asciiTheme="majorHAnsi" w:hAnsiTheme="majorHAnsi" w:cs="Arial"/>
          <w:b/>
          <w:sz w:val="24"/>
          <w:szCs w:val="24"/>
          <w:lang w:val="sr-Latn-CS"/>
        </w:rPr>
        <w:tab/>
      </w:r>
      <w:r w:rsidRPr="006D0CE6">
        <w:rPr>
          <w:rFonts w:asciiTheme="majorHAnsi" w:hAnsiTheme="majorHAnsi" w:cs="Arial"/>
          <w:b/>
          <w:sz w:val="24"/>
          <w:szCs w:val="24"/>
          <w:lang w:val="sr-Latn-CS"/>
        </w:rPr>
        <w:tab/>
      </w:r>
      <w:r w:rsidRPr="006D0CE6">
        <w:rPr>
          <w:rFonts w:asciiTheme="majorHAnsi" w:hAnsiTheme="majorHAnsi" w:cs="Arial"/>
          <w:b/>
          <w:sz w:val="24"/>
          <w:szCs w:val="24"/>
          <w:lang w:val="sr-Latn-CS"/>
        </w:rPr>
        <w:tab/>
      </w:r>
      <w:r w:rsidRPr="006D0CE6">
        <w:rPr>
          <w:rFonts w:asciiTheme="majorHAnsi" w:hAnsiTheme="majorHAnsi" w:cs="Arial"/>
          <w:b/>
          <w:sz w:val="24"/>
          <w:szCs w:val="24"/>
          <w:lang w:val="sr-Latn-CS"/>
        </w:rPr>
        <w:tab/>
      </w:r>
      <w:r w:rsidRPr="006D0CE6">
        <w:rPr>
          <w:rFonts w:asciiTheme="majorHAnsi" w:hAnsiTheme="majorHAnsi" w:cs="Arial"/>
          <w:b/>
          <w:sz w:val="24"/>
          <w:szCs w:val="24"/>
          <w:lang w:val="sr-Latn-CS"/>
        </w:rPr>
        <w:tab/>
      </w:r>
      <w:r w:rsidRPr="006D0CE6">
        <w:rPr>
          <w:rFonts w:asciiTheme="majorHAnsi" w:hAnsiTheme="majorHAnsi" w:cs="Arial"/>
          <w:b/>
          <w:sz w:val="24"/>
          <w:szCs w:val="24"/>
          <w:lang w:val="sr-Latn-CS"/>
        </w:rPr>
        <w:tab/>
      </w:r>
      <w:r w:rsidR="00840631" w:rsidRPr="006D0CE6">
        <w:rPr>
          <w:rFonts w:ascii="Cambria" w:hAnsi="Cambria" w:cs="Arial"/>
          <w:i/>
          <w:sz w:val="25"/>
          <w:szCs w:val="25"/>
          <w:lang w:val="sr-Latn-CS"/>
        </w:rPr>
        <w:t>Ljubiša Ćurčić, dipl.maš.ing</w:t>
      </w:r>
    </w:p>
    <w:p w:rsidR="007D7EB9" w:rsidRPr="006D0CE6" w:rsidRDefault="007D7EB9" w:rsidP="007D7EB9">
      <w:pPr>
        <w:pStyle w:val="ListParagraph"/>
        <w:spacing w:after="0" w:line="240" w:lineRule="auto"/>
        <w:ind w:left="0"/>
        <w:jc w:val="center"/>
        <w:rPr>
          <w:rFonts w:asciiTheme="majorHAnsi" w:hAnsiTheme="majorHAnsi" w:cs="Times New Roman"/>
          <w:sz w:val="24"/>
          <w:szCs w:val="24"/>
        </w:rPr>
      </w:pPr>
      <w:r w:rsidRPr="006D0CE6">
        <w:rPr>
          <w:rFonts w:asciiTheme="majorHAnsi" w:hAnsiTheme="majorHAnsi" w:cs="Times New Roman"/>
          <w:sz w:val="24"/>
          <w:szCs w:val="24"/>
        </w:rPr>
        <w:t>M.P.</w:t>
      </w:r>
    </w:p>
    <w:p w:rsidR="007D7EB9" w:rsidRPr="006D0CE6" w:rsidRDefault="007D7EB9" w:rsidP="007D7EB9">
      <w:pPr>
        <w:pStyle w:val="ListParagraph"/>
        <w:spacing w:after="0" w:line="240" w:lineRule="auto"/>
        <w:ind w:left="5040" w:firstLine="720"/>
        <w:jc w:val="center"/>
        <w:rPr>
          <w:rFonts w:asciiTheme="majorHAnsi" w:hAnsiTheme="majorHAnsi" w:cs="Times New Roman"/>
          <w:sz w:val="24"/>
          <w:szCs w:val="24"/>
        </w:rPr>
      </w:pPr>
      <w:r w:rsidRPr="006D0CE6">
        <w:rPr>
          <w:rFonts w:asciiTheme="majorHAnsi" w:hAnsiTheme="majorHAnsi" w:cs="Times New Roman"/>
          <w:sz w:val="24"/>
          <w:szCs w:val="24"/>
        </w:rPr>
        <w:t xml:space="preserve">  ______________________________</w:t>
      </w:r>
    </w:p>
    <w:p w:rsidR="007D7EB9" w:rsidRPr="006D0CE6" w:rsidRDefault="007D7EB9" w:rsidP="007D7EB9">
      <w:pPr>
        <w:pStyle w:val="ListParagraph"/>
        <w:spacing w:after="0" w:line="240" w:lineRule="auto"/>
        <w:ind w:left="5040" w:right="85" w:firstLine="720"/>
        <w:jc w:val="center"/>
        <w:rPr>
          <w:rFonts w:asciiTheme="majorHAnsi" w:hAnsiTheme="majorHAnsi" w:cs="Times New Roman"/>
          <w:sz w:val="18"/>
          <w:szCs w:val="18"/>
        </w:rPr>
      </w:pPr>
      <w:r w:rsidRPr="006D0CE6">
        <w:rPr>
          <w:rFonts w:asciiTheme="majorHAnsi" w:hAnsiTheme="majorHAnsi" w:cs="Times New Roman"/>
          <w:sz w:val="18"/>
          <w:szCs w:val="18"/>
        </w:rPr>
        <w:t xml:space="preserve">    (potpis)</w:t>
      </w:r>
    </w:p>
    <w:p w:rsidR="00B460F9" w:rsidRPr="00CB6389" w:rsidRDefault="00B460F9" w:rsidP="00B460F9">
      <w:pPr>
        <w:tabs>
          <w:tab w:val="left" w:pos="1950"/>
        </w:tabs>
        <w:rPr>
          <w:rFonts w:asciiTheme="majorHAnsi" w:hAnsiTheme="majorHAnsi" w:cs="Times New Roman"/>
          <w:color w:val="000000"/>
          <w:sz w:val="24"/>
          <w:szCs w:val="24"/>
          <w:highlight w:val="yellow"/>
        </w:rPr>
      </w:pPr>
    </w:p>
    <w:p w:rsidR="00B460F9" w:rsidRPr="00CB6389" w:rsidRDefault="00B460F9" w:rsidP="00B460F9">
      <w:pPr>
        <w:tabs>
          <w:tab w:val="left" w:pos="1950"/>
        </w:tabs>
        <w:rPr>
          <w:rFonts w:asciiTheme="majorHAnsi" w:hAnsiTheme="majorHAnsi" w:cs="Times New Roman"/>
          <w:color w:val="000000"/>
          <w:sz w:val="24"/>
          <w:szCs w:val="24"/>
          <w:highlight w:val="yellow"/>
        </w:rPr>
      </w:pPr>
    </w:p>
    <w:p w:rsidR="00B460F9" w:rsidRPr="00CB6389" w:rsidRDefault="00B460F9" w:rsidP="00B460F9">
      <w:pPr>
        <w:tabs>
          <w:tab w:val="left" w:pos="1950"/>
        </w:tabs>
        <w:rPr>
          <w:rFonts w:asciiTheme="majorHAnsi" w:hAnsiTheme="majorHAnsi" w:cs="Times New Roman"/>
          <w:color w:val="000000"/>
          <w:sz w:val="24"/>
          <w:szCs w:val="24"/>
          <w:highlight w:val="yellow"/>
        </w:rPr>
      </w:pPr>
    </w:p>
    <w:p w:rsidR="00B460F9" w:rsidRPr="00CB6389" w:rsidRDefault="00B460F9" w:rsidP="00B460F9">
      <w:pPr>
        <w:rPr>
          <w:rFonts w:asciiTheme="majorHAnsi" w:hAnsiTheme="majorHAnsi" w:cs="Times New Roman"/>
          <w:b/>
          <w:bCs/>
          <w:color w:val="000000"/>
          <w:sz w:val="24"/>
          <w:szCs w:val="24"/>
          <w:highlight w:val="yellow"/>
        </w:rPr>
      </w:pPr>
      <w:r w:rsidRPr="00CB6389">
        <w:rPr>
          <w:rFonts w:asciiTheme="majorHAnsi" w:hAnsiTheme="majorHAnsi" w:cs="Times New Roman"/>
          <w:b/>
          <w:bCs/>
          <w:color w:val="000000"/>
          <w:sz w:val="24"/>
          <w:szCs w:val="24"/>
          <w:highlight w:val="yellow"/>
        </w:rPr>
        <w:br w:type="page"/>
      </w:r>
    </w:p>
    <w:p w:rsidR="00B460F9" w:rsidRPr="006D0CE6"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9" w:name="_Toc416180136"/>
      <w:bookmarkStart w:id="10" w:name="_Toc418775197"/>
      <w:r w:rsidRPr="006D0CE6">
        <w:rPr>
          <w:rFonts w:asciiTheme="majorHAnsi" w:hAnsiTheme="majorHAnsi"/>
          <w:i w:val="0"/>
          <w:iCs w:val="0"/>
          <w:color w:val="000000"/>
          <w:sz w:val="24"/>
          <w:szCs w:val="24"/>
          <w:u w:val="none"/>
        </w:rPr>
        <w:lastRenderedPageBreak/>
        <w:t xml:space="preserve">IZJAVA NARUČIOCA (OVLAŠĆENO LICE, SLUŽBENIK ZA JAVNE NABAVKE I LICA KOJA SU UČESTVOVALA U PLANIRANJU JAVNE NABAVKE) O NEPOSTOJANJU SUKOBA INTERESA </w:t>
      </w:r>
      <w:r w:rsidRPr="006D0CE6">
        <w:rPr>
          <w:rStyle w:val="FootnoteReference"/>
          <w:rFonts w:asciiTheme="majorHAnsi" w:hAnsiTheme="majorHAnsi"/>
          <w:i w:val="0"/>
          <w:iCs w:val="0"/>
          <w:color w:val="000000"/>
          <w:sz w:val="24"/>
          <w:szCs w:val="24"/>
          <w:u w:val="none"/>
        </w:rPr>
        <w:footnoteReference w:id="2"/>
      </w:r>
      <w:bookmarkEnd w:id="9"/>
      <w:bookmarkEnd w:id="10"/>
    </w:p>
    <w:p w:rsidR="00B460F9" w:rsidRPr="00CB6389" w:rsidRDefault="00B460F9" w:rsidP="00B460F9">
      <w:pPr>
        <w:spacing w:after="0" w:line="240" w:lineRule="auto"/>
        <w:rPr>
          <w:rFonts w:asciiTheme="majorHAnsi" w:hAnsiTheme="majorHAnsi" w:cs="Times New Roman"/>
          <w:b/>
          <w:bCs/>
          <w:color w:val="000000"/>
          <w:sz w:val="24"/>
          <w:szCs w:val="24"/>
          <w:highlight w:val="yellow"/>
          <w:lang w:val="sr-Latn-CS"/>
        </w:rPr>
      </w:pPr>
    </w:p>
    <w:p w:rsidR="000C0DA1" w:rsidRPr="00CB6389" w:rsidRDefault="000C0DA1" w:rsidP="00B460F9">
      <w:pPr>
        <w:spacing w:after="0" w:line="240" w:lineRule="auto"/>
        <w:rPr>
          <w:rFonts w:asciiTheme="majorHAnsi" w:hAnsiTheme="majorHAnsi" w:cs="Times New Roman"/>
          <w:b/>
          <w:bCs/>
          <w:color w:val="000000"/>
          <w:sz w:val="24"/>
          <w:szCs w:val="24"/>
          <w:highlight w:val="yellow"/>
          <w:lang w:val="sr-Latn-CS"/>
        </w:rPr>
      </w:pPr>
    </w:p>
    <w:p w:rsidR="000C0DA1" w:rsidRPr="006D0CE6" w:rsidRDefault="000C0DA1" w:rsidP="000C0DA1">
      <w:pPr>
        <w:tabs>
          <w:tab w:val="right" w:pos="3402"/>
        </w:tabs>
        <w:spacing w:after="0" w:line="240" w:lineRule="auto"/>
        <w:jc w:val="both"/>
        <w:rPr>
          <w:rFonts w:asciiTheme="majorHAnsi" w:hAnsiTheme="majorHAnsi" w:cs="Times New Roman"/>
          <w:color w:val="000000"/>
          <w:sz w:val="24"/>
          <w:szCs w:val="24"/>
          <w:lang w:val="pl-PL"/>
        </w:rPr>
      </w:pPr>
      <w:r w:rsidRPr="006D0CE6">
        <w:rPr>
          <w:rFonts w:asciiTheme="majorHAnsi" w:hAnsiTheme="majorHAnsi" w:cs="Times New Roman"/>
          <w:color w:val="000000"/>
          <w:sz w:val="24"/>
          <w:szCs w:val="24"/>
          <w:lang w:val="pl-PL"/>
        </w:rPr>
        <w:t>Željeznička infrastruktura Crne Gore AD Podgorica</w:t>
      </w:r>
    </w:p>
    <w:p w:rsidR="00BB68BD" w:rsidRPr="00CB6389" w:rsidRDefault="00BB68BD" w:rsidP="00BB68BD">
      <w:pPr>
        <w:tabs>
          <w:tab w:val="right" w:pos="3402"/>
        </w:tabs>
        <w:spacing w:after="0" w:line="240" w:lineRule="auto"/>
        <w:jc w:val="both"/>
        <w:rPr>
          <w:rFonts w:asciiTheme="majorHAnsi" w:hAnsiTheme="majorHAnsi" w:cs="Times New Roman"/>
          <w:color w:val="000000"/>
          <w:sz w:val="24"/>
          <w:szCs w:val="24"/>
          <w:highlight w:val="yellow"/>
          <w:lang w:val="pl-PL"/>
        </w:rPr>
      </w:pPr>
      <w:r w:rsidRPr="00783472">
        <w:rPr>
          <w:rFonts w:asciiTheme="majorHAnsi" w:hAnsiTheme="majorHAnsi" w:cs="Times New Roman"/>
          <w:color w:val="000000"/>
          <w:sz w:val="24"/>
          <w:szCs w:val="24"/>
          <w:lang w:val="pl-PL"/>
        </w:rPr>
        <w:t xml:space="preserve">Broj: </w:t>
      </w:r>
      <w:r w:rsidR="00783472" w:rsidRPr="00783472">
        <w:rPr>
          <w:rFonts w:asciiTheme="majorHAnsi" w:hAnsiTheme="majorHAnsi" w:cs="Times New Roman"/>
          <w:color w:val="000000"/>
          <w:sz w:val="24"/>
          <w:szCs w:val="24"/>
          <w:u w:val="single"/>
          <w:lang w:val="pl-PL"/>
        </w:rPr>
        <w:t>7037</w:t>
      </w:r>
      <w:r w:rsidRPr="00783472">
        <w:rPr>
          <w:rFonts w:asciiTheme="majorHAnsi" w:hAnsiTheme="majorHAnsi" w:cs="Times New Roman"/>
          <w:color w:val="000000"/>
          <w:sz w:val="24"/>
          <w:szCs w:val="24"/>
          <w:u w:val="single"/>
          <w:lang w:val="pl-PL"/>
        </w:rPr>
        <w:t>/3</w:t>
      </w:r>
    </w:p>
    <w:p w:rsidR="00BB68BD" w:rsidRPr="006D0CE6" w:rsidRDefault="00BB68BD" w:rsidP="00BB68BD">
      <w:pPr>
        <w:tabs>
          <w:tab w:val="right" w:pos="3402"/>
        </w:tabs>
        <w:spacing w:after="0" w:line="240" w:lineRule="auto"/>
        <w:rPr>
          <w:rFonts w:asciiTheme="majorHAnsi" w:hAnsiTheme="majorHAnsi" w:cs="Times New Roman"/>
          <w:color w:val="000000"/>
          <w:sz w:val="24"/>
          <w:szCs w:val="24"/>
          <w:lang w:val="pl-PL"/>
        </w:rPr>
      </w:pPr>
      <w:r w:rsidRPr="006D0CE6">
        <w:rPr>
          <w:rFonts w:asciiTheme="majorHAnsi" w:hAnsiTheme="majorHAnsi" w:cs="Times New Roman"/>
          <w:color w:val="000000"/>
          <w:sz w:val="24"/>
          <w:szCs w:val="24"/>
          <w:lang w:val="pl-PL"/>
        </w:rPr>
        <w:t xml:space="preserve">Mjesto i datum: </w:t>
      </w:r>
      <w:r w:rsidRPr="006D0CE6">
        <w:rPr>
          <w:rFonts w:asciiTheme="majorHAnsi" w:hAnsiTheme="majorHAnsi" w:cs="Times New Roman"/>
          <w:color w:val="000000"/>
          <w:sz w:val="24"/>
          <w:szCs w:val="24"/>
          <w:u w:val="single"/>
          <w:lang w:val="pl-PL"/>
        </w:rPr>
        <w:t xml:space="preserve">Podgorica, </w:t>
      </w:r>
      <w:r w:rsidR="006D0CE6" w:rsidRPr="006D0CE6">
        <w:rPr>
          <w:rFonts w:asciiTheme="majorHAnsi" w:hAnsiTheme="majorHAnsi" w:cs="Times New Roman"/>
          <w:color w:val="000000"/>
          <w:sz w:val="24"/>
          <w:szCs w:val="24"/>
          <w:u w:val="single"/>
          <w:lang w:val="pl-PL"/>
        </w:rPr>
        <w:t>09.07</w:t>
      </w:r>
      <w:r w:rsidRPr="006D0CE6">
        <w:rPr>
          <w:rFonts w:asciiTheme="majorHAnsi" w:hAnsiTheme="majorHAnsi" w:cs="Times New Roman"/>
          <w:color w:val="000000"/>
          <w:sz w:val="24"/>
          <w:szCs w:val="24"/>
          <w:u w:val="single"/>
          <w:lang w:val="pl-PL"/>
        </w:rPr>
        <w:t>.</w:t>
      </w:r>
      <w:r w:rsidR="006D0CE6" w:rsidRPr="006D0CE6">
        <w:rPr>
          <w:rFonts w:asciiTheme="majorHAnsi" w:hAnsiTheme="majorHAnsi" w:cs="Times New Roman"/>
          <w:color w:val="000000"/>
          <w:sz w:val="24"/>
          <w:szCs w:val="24"/>
          <w:u w:val="single"/>
          <w:lang w:val="pl-PL"/>
        </w:rPr>
        <w:t>2019.</w:t>
      </w:r>
      <w:r w:rsidRPr="006D0CE6">
        <w:rPr>
          <w:rFonts w:asciiTheme="majorHAnsi" w:hAnsiTheme="majorHAnsi" w:cs="Times New Roman"/>
          <w:color w:val="000000"/>
          <w:sz w:val="24"/>
          <w:szCs w:val="24"/>
          <w:u w:val="single"/>
          <w:lang w:val="pl-PL"/>
        </w:rPr>
        <w:t>godine</w:t>
      </w:r>
    </w:p>
    <w:p w:rsidR="00BB68BD" w:rsidRPr="00CB6389" w:rsidRDefault="00BB68BD" w:rsidP="00BB68BD">
      <w:pPr>
        <w:spacing w:after="0" w:line="240" w:lineRule="auto"/>
        <w:rPr>
          <w:rFonts w:asciiTheme="majorHAnsi" w:hAnsiTheme="majorHAnsi" w:cs="Times New Roman"/>
          <w:b/>
          <w:bCs/>
          <w:color w:val="000000"/>
          <w:sz w:val="24"/>
          <w:szCs w:val="24"/>
          <w:highlight w:val="yellow"/>
          <w:lang w:val="sr-Latn-CS"/>
        </w:rPr>
      </w:pPr>
    </w:p>
    <w:p w:rsidR="00BB68BD" w:rsidRPr="00CB6389" w:rsidRDefault="00BB68BD" w:rsidP="00BB68BD">
      <w:pPr>
        <w:spacing w:after="0" w:line="240" w:lineRule="auto"/>
        <w:rPr>
          <w:rFonts w:asciiTheme="majorHAnsi" w:hAnsiTheme="majorHAnsi" w:cs="Times New Roman"/>
          <w:b/>
          <w:bCs/>
          <w:color w:val="000000"/>
          <w:sz w:val="24"/>
          <w:szCs w:val="24"/>
          <w:highlight w:val="yellow"/>
          <w:lang w:val="sr-Latn-CS"/>
        </w:rPr>
      </w:pPr>
    </w:p>
    <w:p w:rsidR="00BB68BD" w:rsidRPr="00CB6389" w:rsidRDefault="00BB68BD" w:rsidP="00BB68BD">
      <w:pPr>
        <w:spacing w:after="0" w:line="240" w:lineRule="auto"/>
        <w:rPr>
          <w:rFonts w:asciiTheme="majorHAnsi" w:hAnsiTheme="majorHAnsi" w:cs="Times New Roman"/>
          <w:b/>
          <w:bCs/>
          <w:color w:val="000000"/>
          <w:sz w:val="24"/>
          <w:szCs w:val="24"/>
          <w:highlight w:val="yellow"/>
          <w:lang w:val="sr-Latn-CS"/>
        </w:rPr>
      </w:pPr>
    </w:p>
    <w:p w:rsidR="00BB68BD" w:rsidRPr="00CB6389" w:rsidRDefault="00BB68BD" w:rsidP="00BB68BD">
      <w:pPr>
        <w:spacing w:after="0" w:line="240" w:lineRule="auto"/>
        <w:rPr>
          <w:rFonts w:asciiTheme="majorHAnsi" w:hAnsiTheme="majorHAnsi" w:cs="Times New Roman"/>
          <w:b/>
          <w:bCs/>
          <w:color w:val="000000"/>
          <w:sz w:val="24"/>
          <w:szCs w:val="24"/>
          <w:highlight w:val="yellow"/>
          <w:lang w:val="sr-Latn-CS"/>
        </w:rPr>
      </w:pPr>
    </w:p>
    <w:p w:rsidR="00EF2E90" w:rsidRPr="00B51C39" w:rsidRDefault="00EF2E90" w:rsidP="00EF2E90">
      <w:pPr>
        <w:spacing w:after="0" w:line="240" w:lineRule="auto"/>
        <w:ind w:firstLine="708"/>
        <w:jc w:val="both"/>
        <w:rPr>
          <w:rFonts w:asciiTheme="majorHAnsi" w:hAnsiTheme="majorHAnsi" w:cs="Times New Roman"/>
          <w:color w:val="000000"/>
          <w:sz w:val="24"/>
          <w:szCs w:val="24"/>
          <w:lang w:val="pl-PL"/>
        </w:rPr>
      </w:pPr>
      <w:r w:rsidRPr="00B51C39">
        <w:rPr>
          <w:rFonts w:asciiTheme="majorHAnsi" w:hAnsiTheme="majorHAnsi" w:cs="Times New Roman"/>
          <w:color w:val="000000"/>
          <w:sz w:val="24"/>
          <w:szCs w:val="24"/>
          <w:lang w:val="pl-PL"/>
        </w:rPr>
        <w:t xml:space="preserve">U skladu sa članom 16 stav 5 Zakona o javnim nabavkama („Službeni list CG”, br. 42/11, 57/14, 28/15 i 42/17) </w:t>
      </w:r>
    </w:p>
    <w:p w:rsidR="00EF2E90" w:rsidRPr="00CB6389" w:rsidRDefault="00EF2E90" w:rsidP="00EF2E90">
      <w:pPr>
        <w:spacing w:after="0" w:line="240" w:lineRule="auto"/>
        <w:jc w:val="both"/>
        <w:rPr>
          <w:rFonts w:asciiTheme="majorHAnsi" w:hAnsiTheme="majorHAnsi" w:cs="Times New Roman"/>
          <w:color w:val="000000"/>
          <w:sz w:val="24"/>
          <w:szCs w:val="24"/>
          <w:highlight w:val="yellow"/>
          <w:lang w:val="sr-Latn-CS"/>
        </w:rPr>
      </w:pPr>
    </w:p>
    <w:p w:rsidR="00EF2E90" w:rsidRPr="00CB6389" w:rsidRDefault="00EF2E90" w:rsidP="00EF2E90">
      <w:pPr>
        <w:spacing w:after="0" w:line="240" w:lineRule="auto"/>
        <w:jc w:val="both"/>
        <w:rPr>
          <w:rFonts w:asciiTheme="majorHAnsi" w:hAnsiTheme="majorHAnsi" w:cs="Times New Roman"/>
          <w:color w:val="000000"/>
          <w:sz w:val="24"/>
          <w:szCs w:val="24"/>
          <w:highlight w:val="yellow"/>
          <w:lang w:val="sr-Latn-CS"/>
        </w:rPr>
      </w:pPr>
    </w:p>
    <w:p w:rsidR="00EF2E90" w:rsidRPr="00B51C39" w:rsidRDefault="00EF2E90" w:rsidP="00EF2E90">
      <w:pPr>
        <w:spacing w:after="0" w:line="240" w:lineRule="auto"/>
        <w:jc w:val="center"/>
        <w:rPr>
          <w:rFonts w:asciiTheme="majorHAnsi" w:hAnsiTheme="majorHAnsi" w:cs="Times New Roman"/>
          <w:b/>
          <w:bCs/>
          <w:color w:val="000000"/>
          <w:sz w:val="28"/>
          <w:szCs w:val="28"/>
          <w:lang w:val="sr-Latn-CS"/>
        </w:rPr>
      </w:pPr>
      <w:r w:rsidRPr="00B51C39">
        <w:rPr>
          <w:rFonts w:asciiTheme="majorHAnsi" w:hAnsiTheme="majorHAnsi" w:cs="Times New Roman"/>
          <w:b/>
          <w:bCs/>
          <w:color w:val="000000"/>
          <w:sz w:val="28"/>
          <w:szCs w:val="28"/>
          <w:lang w:val="sr-Latn-CS"/>
        </w:rPr>
        <w:t>Izjavljujem</w:t>
      </w:r>
    </w:p>
    <w:p w:rsidR="00840631" w:rsidRPr="00B51C39" w:rsidRDefault="00840631" w:rsidP="00840631">
      <w:pPr>
        <w:spacing w:after="0" w:line="240" w:lineRule="auto"/>
        <w:jc w:val="both"/>
        <w:rPr>
          <w:rFonts w:asciiTheme="majorHAnsi" w:hAnsiTheme="majorHAnsi" w:cs="Times New Roman"/>
          <w:color w:val="000000"/>
          <w:sz w:val="24"/>
          <w:szCs w:val="24"/>
          <w:lang w:val="sr-Latn-CS"/>
        </w:rPr>
      </w:pPr>
    </w:p>
    <w:p w:rsidR="00840631" w:rsidRPr="00B51C39" w:rsidRDefault="00840631" w:rsidP="00840631">
      <w:pPr>
        <w:spacing w:after="0" w:line="240" w:lineRule="auto"/>
        <w:jc w:val="both"/>
        <w:rPr>
          <w:rFonts w:asciiTheme="majorHAnsi" w:hAnsiTheme="majorHAnsi" w:cs="Times New Roman"/>
          <w:color w:val="000000"/>
          <w:sz w:val="24"/>
          <w:szCs w:val="24"/>
          <w:lang w:val="sr-Latn-CS"/>
        </w:rPr>
      </w:pPr>
    </w:p>
    <w:p w:rsidR="00AB5664" w:rsidRPr="00B51C39" w:rsidRDefault="00AB5664" w:rsidP="00AB5664">
      <w:pPr>
        <w:spacing w:after="160" w:line="259" w:lineRule="auto"/>
        <w:jc w:val="both"/>
        <w:rPr>
          <w:rFonts w:asciiTheme="majorHAnsi" w:hAnsiTheme="majorHAnsi" w:cs="Times New Roman"/>
          <w:i/>
          <w:color w:val="000000"/>
          <w:sz w:val="24"/>
          <w:szCs w:val="24"/>
        </w:rPr>
      </w:pPr>
      <w:r w:rsidRPr="00B51C39">
        <w:rPr>
          <w:rFonts w:asciiTheme="majorHAnsi" w:hAnsiTheme="majorHAnsi" w:cs="Times New Roman"/>
          <w:i/>
          <w:color w:val="000000"/>
          <w:sz w:val="24"/>
          <w:szCs w:val="24"/>
        </w:rPr>
        <w:t xml:space="preserve">da u postupku javne nabavke iz Plana javnih nabavki broj </w:t>
      </w:r>
      <w:r w:rsidR="00B51C39" w:rsidRPr="00B51C39">
        <w:rPr>
          <w:rFonts w:asciiTheme="majorHAnsi" w:hAnsiTheme="majorHAnsi" w:cs="Arial"/>
          <w:i/>
          <w:sz w:val="24"/>
          <w:szCs w:val="24"/>
          <w:lang w:val="sr-Latn-CS"/>
        </w:rPr>
        <w:t>757</w:t>
      </w:r>
      <w:r w:rsidRPr="00B51C39">
        <w:rPr>
          <w:rFonts w:asciiTheme="majorHAnsi" w:hAnsiTheme="majorHAnsi" w:cs="Arial"/>
          <w:i/>
          <w:sz w:val="24"/>
          <w:szCs w:val="24"/>
          <w:lang w:val="sr-Latn-CS"/>
        </w:rPr>
        <w:t xml:space="preserve"> od </w:t>
      </w:r>
      <w:r w:rsidR="00B51C39" w:rsidRPr="00B51C39">
        <w:rPr>
          <w:rFonts w:asciiTheme="majorHAnsi" w:hAnsiTheme="majorHAnsi" w:cs="Arial"/>
          <w:i/>
          <w:sz w:val="24"/>
          <w:szCs w:val="24"/>
          <w:lang w:val="sr-Latn-CS"/>
        </w:rPr>
        <w:t>31</w:t>
      </w:r>
      <w:r w:rsidRPr="00B51C39">
        <w:rPr>
          <w:rFonts w:asciiTheme="majorHAnsi" w:hAnsiTheme="majorHAnsi" w:cs="Arial"/>
          <w:i/>
          <w:sz w:val="24"/>
          <w:szCs w:val="24"/>
          <w:lang w:val="sr-Latn-CS"/>
        </w:rPr>
        <w:t>.</w:t>
      </w:r>
      <w:r w:rsidR="00B51C39" w:rsidRPr="00B51C39">
        <w:rPr>
          <w:rFonts w:asciiTheme="majorHAnsi" w:hAnsiTheme="majorHAnsi" w:cs="Arial"/>
          <w:i/>
          <w:sz w:val="24"/>
          <w:szCs w:val="24"/>
          <w:lang w:val="sr-Latn-CS"/>
        </w:rPr>
        <w:t xml:space="preserve">01.2019. </w:t>
      </w:r>
      <w:r w:rsidRPr="00B51C39">
        <w:rPr>
          <w:rFonts w:asciiTheme="majorHAnsi" w:hAnsiTheme="majorHAnsi" w:cs="Times New Roman"/>
          <w:i/>
          <w:color w:val="000000"/>
          <w:sz w:val="24"/>
          <w:szCs w:val="24"/>
          <w:lang w:val="pl-PL"/>
        </w:rPr>
        <w:t xml:space="preserve">godine </w:t>
      </w:r>
      <w:r w:rsidRPr="00B51C39">
        <w:rPr>
          <w:rFonts w:asciiTheme="majorHAnsi" w:hAnsiTheme="majorHAnsi" w:cs="Times New Roman"/>
          <w:i/>
          <w:color w:val="000000"/>
          <w:sz w:val="24"/>
          <w:szCs w:val="24"/>
        </w:rPr>
        <w:t xml:space="preserve">za nabavku </w:t>
      </w:r>
      <w:r w:rsidRPr="00B51C39">
        <w:rPr>
          <w:rFonts w:asciiTheme="majorHAnsi" w:hAnsiTheme="majorHAnsi" w:cs="Times New Roman"/>
          <w:sz w:val="24"/>
          <w:szCs w:val="24"/>
          <w:u w:val="single"/>
        </w:rPr>
        <w:t>usluge</w:t>
      </w:r>
      <w:r w:rsidRPr="00B51C39">
        <w:rPr>
          <w:rFonts w:asciiTheme="majorHAnsi" w:hAnsiTheme="majorHAnsi" w:cs="Times New Roman"/>
          <w:sz w:val="24"/>
          <w:szCs w:val="24"/>
        </w:rPr>
        <w:t xml:space="preserve">: </w:t>
      </w:r>
      <w:r w:rsidR="003F4781" w:rsidRPr="00B51C39">
        <w:rPr>
          <w:rFonts w:asciiTheme="majorHAnsi" w:hAnsiTheme="majorHAnsi" w:cs="Verdana"/>
          <w:b/>
          <w:bCs/>
          <w:sz w:val="24"/>
          <w:szCs w:val="24"/>
          <w:lang w:val="sr-Latn-CS"/>
        </w:rPr>
        <w:t>Proc</w:t>
      </w:r>
      <w:r w:rsidR="004C767F" w:rsidRPr="00B51C39">
        <w:rPr>
          <w:rFonts w:asciiTheme="majorHAnsi" w:hAnsiTheme="majorHAnsi" w:cs="Verdana"/>
          <w:b/>
          <w:bCs/>
          <w:sz w:val="24"/>
          <w:szCs w:val="24"/>
          <w:lang w:val="sr-Latn-CS"/>
        </w:rPr>
        <w:t>jena imovine Društva</w:t>
      </w:r>
      <w:r w:rsidRPr="00B51C39">
        <w:rPr>
          <w:rFonts w:asciiTheme="majorHAnsi" w:hAnsiTheme="majorHAnsi" w:cs="Times New Roman"/>
          <w:i/>
          <w:color w:val="000000"/>
          <w:sz w:val="24"/>
          <w:szCs w:val="24"/>
        </w:rPr>
        <w:t xml:space="preserve">, nijesam u sukobu interesa u smislu člana 16 stav 4 </w:t>
      </w:r>
      <w:r w:rsidRPr="00B51C39">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B51C39">
        <w:rPr>
          <w:rFonts w:asciiTheme="majorHAnsi" w:hAnsiTheme="majorHAnsi" w:cs="Times New Roman"/>
          <w:i/>
          <w:color w:val="000000"/>
          <w:sz w:val="24"/>
          <w:szCs w:val="24"/>
        </w:rPr>
        <w:t>.</w:t>
      </w:r>
    </w:p>
    <w:p w:rsidR="00840631" w:rsidRPr="00CB6389" w:rsidRDefault="00840631" w:rsidP="00840631">
      <w:pPr>
        <w:spacing w:after="160" w:line="259" w:lineRule="auto"/>
        <w:jc w:val="both"/>
        <w:rPr>
          <w:rFonts w:asciiTheme="majorHAnsi" w:hAnsiTheme="majorHAnsi" w:cs="Times New Roman"/>
          <w:color w:val="000000"/>
          <w:sz w:val="24"/>
          <w:szCs w:val="24"/>
          <w:highlight w:val="yellow"/>
        </w:rPr>
      </w:pPr>
    </w:p>
    <w:p w:rsidR="00840631" w:rsidRPr="00CB6389" w:rsidRDefault="00840631" w:rsidP="00840631">
      <w:pPr>
        <w:spacing w:after="160" w:line="259" w:lineRule="auto"/>
        <w:jc w:val="both"/>
        <w:rPr>
          <w:rFonts w:asciiTheme="majorHAnsi" w:hAnsiTheme="majorHAnsi" w:cs="Times New Roman"/>
          <w:color w:val="000000"/>
          <w:sz w:val="24"/>
          <w:szCs w:val="24"/>
          <w:highlight w:val="yellow"/>
        </w:rPr>
      </w:pPr>
    </w:p>
    <w:p w:rsidR="00840631" w:rsidRPr="00B51C39" w:rsidRDefault="00840631" w:rsidP="00840631">
      <w:pPr>
        <w:spacing w:after="0" w:line="240" w:lineRule="auto"/>
        <w:ind w:left="1440" w:firstLine="720"/>
        <w:rPr>
          <w:rFonts w:asciiTheme="majorHAnsi" w:hAnsiTheme="majorHAnsi" w:cs="Arial"/>
          <w:b/>
          <w:i/>
          <w:sz w:val="24"/>
          <w:szCs w:val="24"/>
          <w:lang w:val="sr-Latn-CS"/>
        </w:rPr>
      </w:pPr>
      <w:r w:rsidRPr="00B51C39">
        <w:rPr>
          <w:rFonts w:asciiTheme="majorHAnsi" w:hAnsiTheme="majorHAnsi" w:cs="Times New Roman"/>
          <w:b/>
          <w:color w:val="000000"/>
          <w:sz w:val="24"/>
          <w:szCs w:val="24"/>
          <w:lang w:val="sr-Latn-CS"/>
        </w:rPr>
        <w:tab/>
      </w:r>
      <w:r w:rsidRPr="00B51C39">
        <w:rPr>
          <w:rFonts w:asciiTheme="majorHAnsi" w:hAnsiTheme="majorHAnsi" w:cs="Times New Roman"/>
          <w:b/>
          <w:color w:val="000000"/>
          <w:sz w:val="24"/>
          <w:szCs w:val="24"/>
          <w:lang w:val="sr-Latn-CS"/>
        </w:rPr>
        <w:tab/>
      </w:r>
      <w:r w:rsidRPr="00B51C39">
        <w:rPr>
          <w:rFonts w:asciiTheme="majorHAnsi" w:hAnsiTheme="majorHAnsi" w:cs="Times New Roman"/>
          <w:b/>
          <w:color w:val="000000"/>
          <w:sz w:val="24"/>
          <w:szCs w:val="24"/>
          <w:lang w:val="sr-Latn-CS"/>
        </w:rPr>
        <w:tab/>
        <w:t xml:space="preserve">Izvršni direktor: </w:t>
      </w:r>
      <w:r w:rsidRPr="00B51C39">
        <w:rPr>
          <w:rFonts w:ascii="Cambria" w:hAnsi="Cambria" w:cs="Arial"/>
          <w:b/>
          <w:i/>
          <w:sz w:val="24"/>
          <w:szCs w:val="24"/>
          <w:lang w:val="sr-Latn-CS"/>
        </w:rPr>
        <w:t>Ljubiša Ćurčić, dipl.maš.ing</w:t>
      </w:r>
    </w:p>
    <w:p w:rsidR="00840631" w:rsidRPr="00B51C39" w:rsidRDefault="00840631" w:rsidP="00840631">
      <w:pPr>
        <w:spacing w:after="0" w:line="240" w:lineRule="auto"/>
        <w:ind w:left="5238" w:firstLine="1134"/>
        <w:rPr>
          <w:rFonts w:asciiTheme="majorHAnsi" w:hAnsiTheme="majorHAnsi" w:cs="Times New Roman"/>
          <w:color w:val="000000"/>
          <w:sz w:val="24"/>
          <w:szCs w:val="24"/>
          <w:lang w:val="sr-Latn-CS"/>
        </w:rPr>
      </w:pPr>
      <w:r w:rsidRPr="00B51C39">
        <w:rPr>
          <w:rFonts w:asciiTheme="majorHAnsi" w:hAnsiTheme="majorHAnsi" w:cs="Times New Roman"/>
          <w:color w:val="000000"/>
          <w:sz w:val="24"/>
          <w:szCs w:val="24"/>
          <w:lang w:val="sr-Latn-CS"/>
        </w:rPr>
        <w:t>_____________________________</w:t>
      </w:r>
    </w:p>
    <w:p w:rsidR="00840631" w:rsidRPr="00B51C39" w:rsidRDefault="00840631" w:rsidP="00840631">
      <w:pPr>
        <w:spacing w:after="0" w:line="240" w:lineRule="auto"/>
        <w:ind w:left="7212" w:firstLine="708"/>
        <w:rPr>
          <w:rFonts w:asciiTheme="majorHAnsi" w:hAnsiTheme="majorHAnsi" w:cs="Times New Roman"/>
          <w:i/>
          <w:iCs/>
          <w:color w:val="000000"/>
          <w:sz w:val="24"/>
          <w:szCs w:val="24"/>
          <w:vertAlign w:val="superscript"/>
        </w:rPr>
      </w:pPr>
      <w:r w:rsidRPr="00B51C39">
        <w:rPr>
          <w:rFonts w:asciiTheme="majorHAnsi" w:hAnsiTheme="majorHAnsi" w:cs="Times New Roman"/>
          <w:i/>
          <w:iCs/>
          <w:color w:val="000000"/>
          <w:sz w:val="24"/>
          <w:szCs w:val="24"/>
          <w:vertAlign w:val="superscript"/>
          <w:lang w:val="sr-Latn-CS"/>
        </w:rPr>
        <w:t>potpis</w:t>
      </w:r>
    </w:p>
    <w:p w:rsidR="00840631" w:rsidRPr="00B51C39" w:rsidRDefault="00840631" w:rsidP="00840631">
      <w:pPr>
        <w:spacing w:after="0" w:line="240" w:lineRule="auto"/>
        <w:jc w:val="both"/>
        <w:rPr>
          <w:rFonts w:asciiTheme="majorHAnsi" w:hAnsiTheme="majorHAnsi" w:cs="Times New Roman"/>
          <w:color w:val="000000"/>
          <w:sz w:val="24"/>
          <w:szCs w:val="24"/>
        </w:rPr>
      </w:pPr>
    </w:p>
    <w:p w:rsidR="00840631" w:rsidRPr="00B51C39" w:rsidRDefault="00840631" w:rsidP="00840631">
      <w:pPr>
        <w:spacing w:after="0" w:line="240" w:lineRule="auto"/>
        <w:ind w:left="2832"/>
        <w:rPr>
          <w:rFonts w:asciiTheme="majorHAnsi" w:hAnsiTheme="majorHAnsi" w:cs="Times New Roman"/>
          <w:b/>
          <w:color w:val="000000"/>
          <w:sz w:val="24"/>
          <w:szCs w:val="24"/>
          <w:lang w:val="sr-Latn-CS"/>
        </w:rPr>
      </w:pPr>
      <w:r w:rsidRPr="00B51C39">
        <w:rPr>
          <w:rFonts w:asciiTheme="majorHAnsi" w:hAnsiTheme="majorHAnsi" w:cs="Times New Roman"/>
          <w:b/>
          <w:color w:val="000000"/>
          <w:sz w:val="24"/>
          <w:szCs w:val="24"/>
        </w:rPr>
        <w:t>Službenik za javne nabavke:</w:t>
      </w:r>
      <w:r w:rsidR="004C767F" w:rsidRPr="00B51C39">
        <w:rPr>
          <w:rFonts w:asciiTheme="majorHAnsi" w:hAnsiTheme="majorHAnsi" w:cs="Times New Roman"/>
          <w:b/>
          <w:color w:val="000000"/>
          <w:sz w:val="24"/>
          <w:szCs w:val="24"/>
          <w:lang w:val="sr-Latn-CS"/>
        </w:rPr>
        <w:tab/>
        <w:t>MSc Marija Kalezić</w:t>
      </w:r>
    </w:p>
    <w:p w:rsidR="00840631" w:rsidRPr="00B51C39" w:rsidRDefault="00840631" w:rsidP="00840631">
      <w:pPr>
        <w:spacing w:after="0" w:line="240" w:lineRule="auto"/>
        <w:ind w:left="5664" w:firstLine="708"/>
        <w:rPr>
          <w:rFonts w:asciiTheme="majorHAnsi" w:hAnsiTheme="majorHAnsi" w:cs="Times New Roman"/>
          <w:color w:val="000000"/>
          <w:sz w:val="24"/>
          <w:szCs w:val="24"/>
          <w:lang w:val="sr-Latn-CS"/>
        </w:rPr>
      </w:pPr>
      <w:r w:rsidRPr="00B51C39">
        <w:rPr>
          <w:rFonts w:asciiTheme="majorHAnsi" w:hAnsiTheme="majorHAnsi" w:cs="Times New Roman"/>
          <w:color w:val="000000"/>
          <w:sz w:val="24"/>
          <w:szCs w:val="24"/>
          <w:lang w:val="sr-Latn-CS"/>
        </w:rPr>
        <w:t>____________________________</w:t>
      </w:r>
    </w:p>
    <w:p w:rsidR="00840631" w:rsidRPr="00B51C39" w:rsidRDefault="00840631" w:rsidP="00840631">
      <w:pPr>
        <w:spacing w:after="0" w:line="240" w:lineRule="auto"/>
        <w:ind w:left="7200" w:firstLine="720"/>
        <w:jc w:val="both"/>
        <w:rPr>
          <w:rFonts w:asciiTheme="majorHAnsi" w:hAnsiTheme="majorHAnsi" w:cs="Times New Roman"/>
          <w:i/>
          <w:iCs/>
          <w:color w:val="000000"/>
          <w:sz w:val="24"/>
          <w:szCs w:val="24"/>
          <w:vertAlign w:val="superscript"/>
          <w:lang w:val="sr-Latn-CS"/>
        </w:rPr>
      </w:pPr>
      <w:r w:rsidRPr="00B51C39">
        <w:rPr>
          <w:rFonts w:asciiTheme="majorHAnsi" w:hAnsiTheme="majorHAnsi" w:cs="Times New Roman"/>
          <w:i/>
          <w:iCs/>
          <w:color w:val="000000"/>
          <w:sz w:val="24"/>
          <w:szCs w:val="24"/>
          <w:vertAlign w:val="superscript"/>
          <w:lang w:val="sr-Latn-CS"/>
        </w:rPr>
        <w:t>potpis</w:t>
      </w:r>
    </w:p>
    <w:p w:rsidR="00840631" w:rsidRPr="00B51C39" w:rsidRDefault="00840631" w:rsidP="00840631">
      <w:pPr>
        <w:spacing w:after="0" w:line="240" w:lineRule="auto"/>
        <w:ind w:left="7200" w:firstLine="720"/>
        <w:jc w:val="both"/>
        <w:rPr>
          <w:rFonts w:asciiTheme="majorHAnsi" w:hAnsiTheme="majorHAnsi" w:cs="Times New Roman"/>
          <w:color w:val="000000"/>
          <w:sz w:val="24"/>
          <w:szCs w:val="24"/>
        </w:rPr>
      </w:pPr>
    </w:p>
    <w:p w:rsidR="00840631" w:rsidRPr="00B51C39" w:rsidRDefault="00840631" w:rsidP="00840631">
      <w:pPr>
        <w:spacing w:after="0" w:line="240" w:lineRule="auto"/>
        <w:rPr>
          <w:rFonts w:asciiTheme="majorHAnsi" w:hAnsiTheme="majorHAnsi" w:cs="Times New Roman"/>
          <w:b/>
          <w:color w:val="000000"/>
          <w:sz w:val="24"/>
          <w:szCs w:val="24"/>
        </w:rPr>
      </w:pPr>
      <w:r w:rsidRPr="00B51C39">
        <w:rPr>
          <w:rFonts w:asciiTheme="majorHAnsi" w:hAnsiTheme="majorHAnsi" w:cs="Times New Roman"/>
          <w:b/>
          <w:color w:val="000000"/>
          <w:sz w:val="24"/>
          <w:szCs w:val="24"/>
        </w:rPr>
        <w:t xml:space="preserve">Lice koje je učestvovalo u planiranju  javne nabavke: </w:t>
      </w:r>
      <w:r w:rsidR="00BE3FC8" w:rsidRPr="00B51C39">
        <w:rPr>
          <w:rFonts w:asciiTheme="majorHAnsi" w:hAnsiTheme="majorHAnsi"/>
          <w:b/>
          <w:i/>
          <w:sz w:val="24"/>
          <w:szCs w:val="24"/>
        </w:rPr>
        <w:t>Branka Đorojević</w:t>
      </w:r>
      <w:r w:rsidRPr="00B51C39">
        <w:rPr>
          <w:rFonts w:asciiTheme="majorHAnsi" w:hAnsiTheme="majorHAnsi"/>
          <w:b/>
          <w:i/>
          <w:sz w:val="24"/>
          <w:szCs w:val="24"/>
        </w:rPr>
        <w:t xml:space="preserve">, </w:t>
      </w:r>
      <w:r w:rsidR="00BE3FC8" w:rsidRPr="00B51C39">
        <w:rPr>
          <w:rFonts w:asciiTheme="majorHAnsi" w:hAnsiTheme="majorHAnsi" w:cs="Times New Roman"/>
          <w:b/>
          <w:color w:val="000000"/>
          <w:sz w:val="24"/>
          <w:szCs w:val="24"/>
          <w:lang w:val="sr-Latn-CS"/>
        </w:rPr>
        <w:t>dipl.ecc</w:t>
      </w:r>
    </w:p>
    <w:p w:rsidR="00840631" w:rsidRPr="00B51C39" w:rsidRDefault="00840631" w:rsidP="00840631">
      <w:pPr>
        <w:spacing w:after="0" w:line="240" w:lineRule="auto"/>
        <w:ind w:left="4626" w:firstLine="1134"/>
        <w:jc w:val="center"/>
        <w:rPr>
          <w:rFonts w:asciiTheme="majorHAnsi" w:hAnsiTheme="majorHAnsi" w:cs="Times New Roman"/>
          <w:color w:val="000000"/>
          <w:sz w:val="24"/>
          <w:szCs w:val="24"/>
          <w:lang w:val="sr-Latn-CS"/>
        </w:rPr>
      </w:pPr>
      <w:r w:rsidRPr="00B51C39">
        <w:rPr>
          <w:rFonts w:asciiTheme="majorHAnsi" w:hAnsiTheme="majorHAnsi" w:cs="Times New Roman"/>
          <w:color w:val="000000"/>
          <w:sz w:val="24"/>
          <w:szCs w:val="24"/>
          <w:lang w:val="sr-Latn-CS"/>
        </w:rPr>
        <w:t>_________________________________</w:t>
      </w:r>
    </w:p>
    <w:p w:rsidR="00840631" w:rsidRPr="00B51C39" w:rsidRDefault="00840631" w:rsidP="00840631">
      <w:pPr>
        <w:spacing w:after="0" w:line="240" w:lineRule="auto"/>
        <w:ind w:left="7812"/>
        <w:rPr>
          <w:rFonts w:asciiTheme="majorHAnsi" w:hAnsiTheme="majorHAnsi" w:cs="Times New Roman"/>
          <w:i/>
          <w:iCs/>
          <w:color w:val="000000"/>
          <w:sz w:val="24"/>
          <w:szCs w:val="24"/>
          <w:lang w:val="sr-Latn-CS"/>
        </w:rPr>
      </w:pPr>
      <w:r w:rsidRPr="00B51C39">
        <w:rPr>
          <w:rFonts w:asciiTheme="majorHAnsi" w:hAnsiTheme="majorHAnsi" w:cs="Times New Roman"/>
          <w:i/>
          <w:iCs/>
          <w:color w:val="000000"/>
          <w:sz w:val="24"/>
          <w:szCs w:val="24"/>
          <w:vertAlign w:val="superscript"/>
          <w:lang w:val="sr-Latn-CS"/>
        </w:rPr>
        <w:t>potpis</w:t>
      </w:r>
    </w:p>
    <w:p w:rsidR="00840631" w:rsidRPr="00CB6389" w:rsidRDefault="00840631" w:rsidP="00840631">
      <w:pPr>
        <w:spacing w:after="0" w:line="240" w:lineRule="auto"/>
        <w:ind w:left="7812"/>
        <w:rPr>
          <w:rFonts w:asciiTheme="majorHAnsi" w:hAnsiTheme="majorHAnsi" w:cs="Times New Roman"/>
          <w:i/>
          <w:iCs/>
          <w:color w:val="000000"/>
          <w:sz w:val="24"/>
          <w:szCs w:val="24"/>
          <w:highlight w:val="yellow"/>
        </w:rPr>
      </w:pPr>
    </w:p>
    <w:p w:rsidR="00EF2E90" w:rsidRPr="00CB6389" w:rsidRDefault="00EF2E90" w:rsidP="00EF2E90">
      <w:pPr>
        <w:spacing w:after="0" w:line="240" w:lineRule="auto"/>
        <w:ind w:left="7812"/>
        <w:rPr>
          <w:rFonts w:asciiTheme="majorHAnsi" w:hAnsiTheme="majorHAnsi" w:cs="Times New Roman"/>
          <w:i/>
          <w:iCs/>
          <w:color w:val="000000"/>
          <w:sz w:val="24"/>
          <w:szCs w:val="24"/>
          <w:highlight w:val="yellow"/>
        </w:rPr>
      </w:pPr>
    </w:p>
    <w:p w:rsidR="00F9712C" w:rsidRPr="00CB6389" w:rsidRDefault="00F9712C" w:rsidP="00F9712C">
      <w:pPr>
        <w:spacing w:after="0" w:line="240" w:lineRule="auto"/>
        <w:ind w:left="7812"/>
        <w:rPr>
          <w:rFonts w:asciiTheme="majorHAnsi" w:hAnsiTheme="majorHAnsi" w:cs="Times New Roman"/>
          <w:i/>
          <w:iCs/>
          <w:color w:val="000000"/>
          <w:sz w:val="24"/>
          <w:szCs w:val="24"/>
          <w:highlight w:val="yellow"/>
        </w:rPr>
      </w:pPr>
    </w:p>
    <w:p w:rsidR="00F9712C" w:rsidRPr="00CB6389" w:rsidRDefault="00F9712C" w:rsidP="00F9712C">
      <w:pPr>
        <w:spacing w:after="0" w:line="240" w:lineRule="auto"/>
        <w:jc w:val="both"/>
        <w:rPr>
          <w:rFonts w:asciiTheme="majorHAnsi" w:hAnsiTheme="majorHAnsi" w:cs="Times New Roman"/>
          <w:color w:val="000000"/>
          <w:sz w:val="24"/>
          <w:szCs w:val="24"/>
          <w:highlight w:val="yellow"/>
        </w:rPr>
      </w:pPr>
    </w:p>
    <w:p w:rsidR="006D0E47" w:rsidRPr="00CB6389" w:rsidRDefault="006D0E47" w:rsidP="006D0E47">
      <w:pPr>
        <w:spacing w:after="0" w:line="240" w:lineRule="auto"/>
        <w:ind w:left="7812"/>
        <w:rPr>
          <w:rFonts w:asciiTheme="majorHAnsi" w:hAnsiTheme="majorHAnsi" w:cs="Times New Roman"/>
          <w:i/>
          <w:iCs/>
          <w:color w:val="000000"/>
          <w:sz w:val="24"/>
          <w:szCs w:val="24"/>
          <w:highlight w:val="yellow"/>
        </w:rPr>
      </w:pPr>
    </w:p>
    <w:p w:rsidR="00B460F9" w:rsidRPr="00CB6389" w:rsidRDefault="00B460F9" w:rsidP="00AE75A6">
      <w:pPr>
        <w:spacing w:after="0"/>
        <w:rPr>
          <w:rFonts w:asciiTheme="majorHAnsi" w:hAnsiTheme="majorHAnsi" w:cs="Times New Roman"/>
          <w:i/>
          <w:iCs/>
          <w:color w:val="000000"/>
          <w:sz w:val="24"/>
          <w:szCs w:val="24"/>
          <w:highlight w:val="yellow"/>
        </w:rPr>
      </w:pPr>
      <w:r w:rsidRPr="00CB6389">
        <w:rPr>
          <w:rFonts w:asciiTheme="majorHAnsi" w:hAnsiTheme="majorHAnsi" w:cs="Times New Roman"/>
          <w:i/>
          <w:iCs/>
          <w:color w:val="000000"/>
          <w:sz w:val="24"/>
          <w:szCs w:val="24"/>
          <w:highlight w:val="yellow"/>
        </w:rPr>
        <w:br w:type="page"/>
      </w:r>
    </w:p>
    <w:p w:rsidR="00B460F9" w:rsidRPr="00EE496C"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11" w:name="_Toc416180137"/>
      <w:bookmarkStart w:id="12" w:name="_Toc418775198"/>
      <w:r w:rsidRPr="00EE496C">
        <w:rPr>
          <w:rFonts w:asciiTheme="majorHAnsi" w:hAnsiTheme="majorHAnsi"/>
          <w:i w:val="0"/>
          <w:iCs w:val="0"/>
          <w:color w:val="000000"/>
          <w:sz w:val="24"/>
          <w:szCs w:val="24"/>
          <w:u w:val="none"/>
        </w:rPr>
        <w:lastRenderedPageBreak/>
        <w:t>IZJAVA NARUČIOCA (ČLANOVA KOMISIJE ZA OTVARANJE I VREDNOVANJE PONUDE I LICA KOJA SU UČESTVOVALA U PRIPREMANJU TENDERSKE DOKUMENTACIJE) O NEPOSTOJANJU SUKOBA INTERESA</w:t>
      </w:r>
      <w:r w:rsidRPr="00EE496C">
        <w:rPr>
          <w:rStyle w:val="FootnoteReference"/>
          <w:rFonts w:asciiTheme="majorHAnsi" w:hAnsiTheme="majorHAnsi"/>
          <w:i w:val="0"/>
          <w:iCs w:val="0"/>
          <w:color w:val="000000"/>
          <w:sz w:val="24"/>
          <w:szCs w:val="24"/>
          <w:u w:val="none"/>
        </w:rPr>
        <w:footnoteReference w:id="3"/>
      </w:r>
      <w:bookmarkEnd w:id="11"/>
      <w:bookmarkEnd w:id="12"/>
    </w:p>
    <w:p w:rsidR="00B460F9" w:rsidRPr="00CB6389"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CB6389" w:rsidRDefault="00B460F9" w:rsidP="00B460F9">
      <w:pPr>
        <w:spacing w:after="0" w:line="240" w:lineRule="auto"/>
        <w:rPr>
          <w:rFonts w:asciiTheme="majorHAnsi" w:hAnsiTheme="majorHAnsi" w:cs="Times New Roman"/>
          <w:b/>
          <w:bCs/>
          <w:color w:val="000000"/>
          <w:sz w:val="24"/>
          <w:szCs w:val="24"/>
          <w:highlight w:val="yellow"/>
          <w:lang w:val="sr-Latn-CS"/>
        </w:rPr>
      </w:pPr>
    </w:p>
    <w:p w:rsidR="000C0DA1" w:rsidRPr="00EE496C" w:rsidRDefault="000C0DA1" w:rsidP="000C0DA1">
      <w:pPr>
        <w:tabs>
          <w:tab w:val="right" w:pos="3402"/>
        </w:tabs>
        <w:spacing w:after="0" w:line="240" w:lineRule="auto"/>
        <w:jc w:val="both"/>
        <w:rPr>
          <w:rFonts w:asciiTheme="majorHAnsi" w:hAnsiTheme="majorHAnsi" w:cs="Times New Roman"/>
          <w:color w:val="000000"/>
          <w:sz w:val="24"/>
          <w:szCs w:val="24"/>
          <w:lang w:val="pl-PL"/>
        </w:rPr>
      </w:pPr>
      <w:r w:rsidRPr="00EE496C">
        <w:rPr>
          <w:rFonts w:asciiTheme="majorHAnsi" w:hAnsiTheme="majorHAnsi" w:cs="Times New Roman"/>
          <w:color w:val="000000"/>
          <w:sz w:val="24"/>
          <w:szCs w:val="24"/>
          <w:lang w:val="pl-PL"/>
        </w:rPr>
        <w:t>Željeznička infrastruktura Crne Gore AD Podgorica</w:t>
      </w:r>
    </w:p>
    <w:p w:rsidR="00BB68BD" w:rsidRPr="00CB6389" w:rsidRDefault="00BB68BD" w:rsidP="00BB68BD">
      <w:pPr>
        <w:tabs>
          <w:tab w:val="right" w:pos="3402"/>
        </w:tabs>
        <w:spacing w:after="0" w:line="240" w:lineRule="auto"/>
        <w:jc w:val="both"/>
        <w:rPr>
          <w:rFonts w:asciiTheme="majorHAnsi" w:hAnsiTheme="majorHAnsi" w:cs="Times New Roman"/>
          <w:color w:val="000000"/>
          <w:sz w:val="24"/>
          <w:szCs w:val="24"/>
          <w:highlight w:val="yellow"/>
          <w:lang w:val="pl-PL"/>
        </w:rPr>
      </w:pPr>
      <w:r w:rsidRPr="00783472">
        <w:rPr>
          <w:rFonts w:asciiTheme="majorHAnsi" w:hAnsiTheme="majorHAnsi" w:cs="Times New Roman"/>
          <w:color w:val="000000"/>
          <w:sz w:val="24"/>
          <w:szCs w:val="24"/>
          <w:lang w:val="pl-PL"/>
        </w:rPr>
        <w:t xml:space="preserve">Broj: </w:t>
      </w:r>
      <w:r w:rsidR="00783472" w:rsidRPr="00783472">
        <w:rPr>
          <w:rFonts w:asciiTheme="majorHAnsi" w:hAnsiTheme="majorHAnsi" w:cs="Times New Roman"/>
          <w:color w:val="000000"/>
          <w:sz w:val="24"/>
          <w:szCs w:val="24"/>
          <w:u w:val="single"/>
          <w:lang w:val="pl-PL"/>
        </w:rPr>
        <w:t>7037</w:t>
      </w:r>
      <w:r w:rsidRPr="00783472">
        <w:rPr>
          <w:rFonts w:asciiTheme="majorHAnsi" w:hAnsiTheme="majorHAnsi" w:cs="Times New Roman"/>
          <w:color w:val="000000"/>
          <w:sz w:val="24"/>
          <w:szCs w:val="24"/>
          <w:u w:val="single"/>
          <w:lang w:val="pl-PL"/>
        </w:rPr>
        <w:t>/4</w:t>
      </w:r>
    </w:p>
    <w:p w:rsidR="00BB68BD" w:rsidRPr="00EE496C" w:rsidRDefault="00BB68BD" w:rsidP="00BB68BD">
      <w:pPr>
        <w:tabs>
          <w:tab w:val="right" w:pos="3402"/>
        </w:tabs>
        <w:spacing w:after="0" w:line="240" w:lineRule="auto"/>
        <w:rPr>
          <w:rFonts w:asciiTheme="majorHAnsi" w:hAnsiTheme="majorHAnsi" w:cs="Times New Roman"/>
          <w:color w:val="000000"/>
          <w:sz w:val="24"/>
          <w:szCs w:val="24"/>
          <w:lang w:val="pl-PL"/>
        </w:rPr>
      </w:pPr>
      <w:r w:rsidRPr="00EE496C">
        <w:rPr>
          <w:rFonts w:asciiTheme="majorHAnsi" w:hAnsiTheme="majorHAnsi" w:cs="Times New Roman"/>
          <w:color w:val="000000"/>
          <w:sz w:val="24"/>
          <w:szCs w:val="24"/>
          <w:lang w:val="pl-PL"/>
        </w:rPr>
        <w:t xml:space="preserve">Mjesto i datum: </w:t>
      </w:r>
      <w:r w:rsidRPr="00EE496C">
        <w:rPr>
          <w:rFonts w:asciiTheme="majorHAnsi" w:hAnsiTheme="majorHAnsi" w:cs="Times New Roman"/>
          <w:color w:val="000000"/>
          <w:sz w:val="24"/>
          <w:szCs w:val="24"/>
          <w:u w:val="single"/>
          <w:lang w:val="pl-PL"/>
        </w:rPr>
        <w:t xml:space="preserve">Podgorica, </w:t>
      </w:r>
      <w:r w:rsidR="00103623" w:rsidRPr="00EE496C">
        <w:rPr>
          <w:rFonts w:asciiTheme="majorHAnsi" w:hAnsiTheme="majorHAnsi" w:cs="Times New Roman"/>
          <w:color w:val="000000"/>
          <w:sz w:val="24"/>
          <w:szCs w:val="24"/>
          <w:u w:val="single"/>
          <w:lang w:val="pl-PL"/>
        </w:rPr>
        <w:t>19</w:t>
      </w:r>
      <w:r w:rsidRPr="00EE496C">
        <w:rPr>
          <w:rFonts w:asciiTheme="majorHAnsi" w:hAnsiTheme="majorHAnsi" w:cs="Times New Roman"/>
          <w:color w:val="000000"/>
          <w:sz w:val="24"/>
          <w:szCs w:val="24"/>
          <w:u w:val="single"/>
          <w:lang w:val="pl-PL"/>
        </w:rPr>
        <w:t>.</w:t>
      </w:r>
      <w:r w:rsidR="00EF1051" w:rsidRPr="00EE496C">
        <w:rPr>
          <w:rFonts w:asciiTheme="majorHAnsi" w:hAnsiTheme="majorHAnsi" w:cs="Times New Roman"/>
          <w:color w:val="000000"/>
          <w:sz w:val="24"/>
          <w:szCs w:val="24"/>
          <w:u w:val="single"/>
          <w:lang w:val="pl-PL"/>
        </w:rPr>
        <w:t>0</w:t>
      </w:r>
      <w:r w:rsidR="004C767F" w:rsidRPr="00EE496C">
        <w:rPr>
          <w:rFonts w:asciiTheme="majorHAnsi" w:hAnsiTheme="majorHAnsi" w:cs="Times New Roman"/>
          <w:color w:val="000000"/>
          <w:sz w:val="24"/>
          <w:szCs w:val="24"/>
          <w:u w:val="single"/>
          <w:lang w:val="pl-PL"/>
        </w:rPr>
        <w:t>6</w:t>
      </w:r>
      <w:r w:rsidRPr="00EE496C">
        <w:rPr>
          <w:rFonts w:asciiTheme="majorHAnsi" w:hAnsiTheme="majorHAnsi" w:cs="Times New Roman"/>
          <w:color w:val="000000"/>
          <w:sz w:val="24"/>
          <w:szCs w:val="24"/>
          <w:u w:val="single"/>
          <w:lang w:val="pl-PL"/>
        </w:rPr>
        <w:t>.</w:t>
      </w:r>
      <w:r w:rsidR="00CB6389" w:rsidRPr="00EE496C">
        <w:rPr>
          <w:rFonts w:asciiTheme="majorHAnsi" w:hAnsiTheme="majorHAnsi" w:cs="Times New Roman"/>
          <w:color w:val="000000"/>
          <w:sz w:val="24"/>
          <w:szCs w:val="24"/>
          <w:u w:val="single"/>
          <w:lang w:val="pl-PL"/>
        </w:rPr>
        <w:t>2019</w:t>
      </w:r>
      <w:r w:rsidRPr="00EE496C">
        <w:rPr>
          <w:rFonts w:asciiTheme="majorHAnsi" w:hAnsiTheme="majorHAnsi" w:cs="Times New Roman"/>
          <w:color w:val="000000"/>
          <w:sz w:val="24"/>
          <w:szCs w:val="24"/>
          <w:u w:val="single"/>
          <w:lang w:val="pl-PL"/>
        </w:rPr>
        <w:t>.godine</w:t>
      </w:r>
    </w:p>
    <w:p w:rsidR="00BB68BD" w:rsidRPr="00CB6389" w:rsidRDefault="00BB68BD" w:rsidP="00BB68BD">
      <w:pPr>
        <w:spacing w:after="0" w:line="240" w:lineRule="auto"/>
        <w:rPr>
          <w:rFonts w:asciiTheme="majorHAnsi" w:hAnsiTheme="majorHAnsi" w:cs="Times New Roman"/>
          <w:b/>
          <w:bCs/>
          <w:color w:val="000000"/>
          <w:sz w:val="24"/>
          <w:szCs w:val="24"/>
          <w:highlight w:val="yellow"/>
          <w:lang w:val="sr-Latn-CS"/>
        </w:rPr>
      </w:pPr>
    </w:p>
    <w:p w:rsidR="00BB68BD" w:rsidRPr="00CB6389" w:rsidRDefault="00BB68BD" w:rsidP="00BB68BD">
      <w:pPr>
        <w:spacing w:after="0" w:line="240" w:lineRule="auto"/>
        <w:jc w:val="both"/>
        <w:rPr>
          <w:rFonts w:asciiTheme="majorHAnsi" w:hAnsiTheme="majorHAnsi" w:cs="Times New Roman"/>
          <w:b/>
          <w:bCs/>
          <w:color w:val="000000"/>
          <w:sz w:val="24"/>
          <w:szCs w:val="24"/>
          <w:highlight w:val="yellow"/>
          <w:lang w:val="sr-Latn-CS"/>
        </w:rPr>
      </w:pPr>
    </w:p>
    <w:p w:rsidR="00BB68BD" w:rsidRPr="00CB6389" w:rsidRDefault="00BB68BD" w:rsidP="00BB68BD">
      <w:pPr>
        <w:spacing w:after="0" w:line="240" w:lineRule="auto"/>
        <w:jc w:val="both"/>
        <w:rPr>
          <w:rFonts w:asciiTheme="majorHAnsi" w:hAnsiTheme="majorHAnsi" w:cs="Times New Roman"/>
          <w:b/>
          <w:bCs/>
          <w:color w:val="000000"/>
          <w:sz w:val="24"/>
          <w:szCs w:val="24"/>
          <w:highlight w:val="yellow"/>
          <w:lang w:val="sr-Latn-CS"/>
        </w:rPr>
      </w:pPr>
    </w:p>
    <w:p w:rsidR="00BB68BD" w:rsidRPr="00EE496C" w:rsidRDefault="00BB68BD" w:rsidP="00BB68BD">
      <w:pPr>
        <w:spacing w:after="0" w:line="240" w:lineRule="auto"/>
        <w:jc w:val="both"/>
        <w:rPr>
          <w:rFonts w:asciiTheme="majorHAnsi" w:hAnsiTheme="majorHAnsi" w:cs="Times New Roman"/>
          <w:b/>
          <w:bCs/>
          <w:color w:val="000000"/>
          <w:sz w:val="24"/>
          <w:szCs w:val="24"/>
          <w:lang w:val="sr-Latn-CS"/>
        </w:rPr>
      </w:pPr>
    </w:p>
    <w:p w:rsidR="00D43A0D" w:rsidRPr="00EE496C" w:rsidRDefault="00D43A0D" w:rsidP="00D43A0D">
      <w:pPr>
        <w:spacing w:after="0" w:line="240" w:lineRule="auto"/>
        <w:ind w:firstLine="567"/>
        <w:jc w:val="both"/>
        <w:rPr>
          <w:rFonts w:asciiTheme="majorHAnsi" w:hAnsiTheme="majorHAnsi" w:cs="Times New Roman"/>
          <w:color w:val="000000"/>
          <w:sz w:val="24"/>
          <w:szCs w:val="24"/>
          <w:lang w:val="pl-PL"/>
        </w:rPr>
      </w:pPr>
      <w:r w:rsidRPr="00EE496C">
        <w:rPr>
          <w:rFonts w:asciiTheme="majorHAnsi" w:hAnsiTheme="majorHAnsi" w:cs="Times New Roman"/>
          <w:color w:val="000000"/>
          <w:sz w:val="24"/>
          <w:szCs w:val="24"/>
          <w:lang w:val="pl-PL"/>
        </w:rPr>
        <w:t xml:space="preserve">U skladu sa članom 16 stav 5 Zakona o javnim nabavkama („Službeni list CG”, br.42/11, 57/14, 28/15 i 42/17) </w:t>
      </w:r>
    </w:p>
    <w:p w:rsidR="00D43A0D" w:rsidRPr="00CB6389" w:rsidRDefault="00D43A0D" w:rsidP="00D43A0D">
      <w:pPr>
        <w:spacing w:after="0" w:line="240" w:lineRule="auto"/>
        <w:jc w:val="both"/>
        <w:rPr>
          <w:rFonts w:asciiTheme="majorHAnsi" w:hAnsiTheme="majorHAnsi" w:cs="Times New Roman"/>
          <w:color w:val="000000"/>
          <w:sz w:val="24"/>
          <w:szCs w:val="24"/>
          <w:highlight w:val="yellow"/>
          <w:lang w:val="sr-Latn-CS"/>
        </w:rPr>
      </w:pPr>
    </w:p>
    <w:p w:rsidR="00D43A0D" w:rsidRPr="00CB6389" w:rsidRDefault="00D43A0D" w:rsidP="00D43A0D">
      <w:pPr>
        <w:spacing w:after="0" w:line="240" w:lineRule="auto"/>
        <w:jc w:val="both"/>
        <w:rPr>
          <w:rFonts w:asciiTheme="majorHAnsi" w:hAnsiTheme="majorHAnsi" w:cs="Times New Roman"/>
          <w:color w:val="000000"/>
          <w:sz w:val="24"/>
          <w:szCs w:val="24"/>
          <w:highlight w:val="yellow"/>
          <w:lang w:val="sr-Latn-CS"/>
        </w:rPr>
      </w:pPr>
    </w:p>
    <w:p w:rsidR="00D43A0D" w:rsidRPr="00EE496C" w:rsidRDefault="00D43A0D" w:rsidP="00D43A0D">
      <w:pPr>
        <w:spacing w:after="0" w:line="240" w:lineRule="auto"/>
        <w:jc w:val="center"/>
        <w:rPr>
          <w:rFonts w:asciiTheme="majorHAnsi" w:hAnsiTheme="majorHAnsi" w:cs="Times New Roman"/>
          <w:b/>
          <w:bCs/>
          <w:color w:val="000000"/>
          <w:sz w:val="28"/>
          <w:szCs w:val="28"/>
          <w:lang w:val="sr-Latn-CS"/>
        </w:rPr>
      </w:pPr>
      <w:r w:rsidRPr="00EE496C">
        <w:rPr>
          <w:rFonts w:asciiTheme="majorHAnsi" w:hAnsiTheme="majorHAnsi" w:cs="Times New Roman"/>
          <w:b/>
          <w:bCs/>
          <w:color w:val="000000"/>
          <w:sz w:val="28"/>
          <w:szCs w:val="28"/>
          <w:lang w:val="sr-Latn-CS"/>
        </w:rPr>
        <w:t>Izjavljujem</w:t>
      </w:r>
    </w:p>
    <w:p w:rsidR="00D43A0D" w:rsidRPr="00EE496C" w:rsidRDefault="00D43A0D" w:rsidP="00D43A0D">
      <w:pPr>
        <w:spacing w:after="0" w:line="240" w:lineRule="auto"/>
        <w:jc w:val="both"/>
        <w:rPr>
          <w:rFonts w:asciiTheme="majorHAnsi" w:hAnsiTheme="majorHAnsi" w:cs="Times New Roman"/>
          <w:color w:val="000000"/>
          <w:sz w:val="24"/>
          <w:szCs w:val="24"/>
          <w:lang w:val="sr-Latn-CS"/>
        </w:rPr>
      </w:pPr>
    </w:p>
    <w:p w:rsidR="00D43A0D" w:rsidRPr="00EE496C" w:rsidRDefault="00D43A0D" w:rsidP="00D43A0D">
      <w:pPr>
        <w:spacing w:after="0" w:line="240" w:lineRule="auto"/>
        <w:jc w:val="both"/>
        <w:rPr>
          <w:rFonts w:asciiTheme="majorHAnsi" w:hAnsiTheme="majorHAnsi" w:cs="Times New Roman"/>
          <w:color w:val="000000"/>
          <w:sz w:val="24"/>
          <w:szCs w:val="24"/>
          <w:lang w:val="sr-Latn-CS"/>
        </w:rPr>
      </w:pPr>
    </w:p>
    <w:p w:rsidR="00AB5664" w:rsidRPr="00EE496C" w:rsidRDefault="00AB5664" w:rsidP="00AB5664">
      <w:pPr>
        <w:spacing w:after="160" w:line="259" w:lineRule="auto"/>
        <w:jc w:val="both"/>
        <w:rPr>
          <w:rFonts w:asciiTheme="majorHAnsi" w:hAnsiTheme="majorHAnsi" w:cs="Times New Roman"/>
          <w:i/>
          <w:color w:val="000000"/>
          <w:sz w:val="24"/>
          <w:szCs w:val="24"/>
        </w:rPr>
      </w:pPr>
      <w:r w:rsidRPr="00EE496C">
        <w:rPr>
          <w:rFonts w:asciiTheme="majorHAnsi" w:hAnsiTheme="majorHAnsi" w:cs="Times New Roman"/>
          <w:i/>
          <w:color w:val="000000"/>
          <w:sz w:val="24"/>
          <w:szCs w:val="24"/>
        </w:rPr>
        <w:t xml:space="preserve">da u postupku javne nabavke iz Plana javnih nabavki broj </w:t>
      </w:r>
      <w:r w:rsidR="00EE496C" w:rsidRPr="00EE496C">
        <w:rPr>
          <w:rFonts w:asciiTheme="majorHAnsi" w:hAnsiTheme="majorHAnsi" w:cs="Arial"/>
          <w:i/>
          <w:sz w:val="24"/>
          <w:szCs w:val="24"/>
          <w:lang w:val="sr-Latn-CS"/>
        </w:rPr>
        <w:t>757</w:t>
      </w:r>
      <w:r w:rsidRPr="00EE496C">
        <w:rPr>
          <w:rFonts w:asciiTheme="majorHAnsi" w:hAnsiTheme="majorHAnsi" w:cs="Arial"/>
          <w:i/>
          <w:sz w:val="24"/>
          <w:szCs w:val="24"/>
          <w:lang w:val="sr-Latn-CS"/>
        </w:rPr>
        <w:t xml:space="preserve"> od </w:t>
      </w:r>
      <w:r w:rsidR="00EE496C" w:rsidRPr="00EE496C">
        <w:rPr>
          <w:rFonts w:asciiTheme="majorHAnsi" w:hAnsiTheme="majorHAnsi" w:cs="Arial"/>
          <w:i/>
          <w:sz w:val="24"/>
          <w:szCs w:val="24"/>
          <w:lang w:val="sr-Latn-CS"/>
        </w:rPr>
        <w:t>31.01.2019</w:t>
      </w:r>
      <w:r w:rsidRPr="00EE496C">
        <w:rPr>
          <w:rFonts w:asciiTheme="majorHAnsi" w:hAnsiTheme="majorHAnsi" w:cs="Arial"/>
          <w:i/>
          <w:sz w:val="24"/>
          <w:szCs w:val="24"/>
          <w:lang w:val="sr-Latn-CS"/>
        </w:rPr>
        <w:t>.</w:t>
      </w:r>
      <w:r w:rsidRPr="00EE496C">
        <w:rPr>
          <w:rFonts w:asciiTheme="majorHAnsi" w:hAnsiTheme="majorHAnsi" w:cs="Times New Roman"/>
          <w:i/>
          <w:color w:val="000000"/>
          <w:sz w:val="24"/>
          <w:szCs w:val="24"/>
          <w:lang w:val="pl-PL"/>
        </w:rPr>
        <w:t xml:space="preserve">godine </w:t>
      </w:r>
      <w:r w:rsidRPr="00EE496C">
        <w:rPr>
          <w:rFonts w:asciiTheme="majorHAnsi" w:hAnsiTheme="majorHAnsi" w:cs="Times New Roman"/>
          <w:i/>
          <w:color w:val="000000"/>
          <w:sz w:val="24"/>
          <w:szCs w:val="24"/>
        </w:rPr>
        <w:t xml:space="preserve">za nabavku </w:t>
      </w:r>
      <w:r w:rsidRPr="00EE496C">
        <w:rPr>
          <w:rFonts w:asciiTheme="majorHAnsi" w:hAnsiTheme="majorHAnsi" w:cs="Times New Roman"/>
          <w:sz w:val="24"/>
          <w:szCs w:val="24"/>
          <w:u w:val="single"/>
        </w:rPr>
        <w:t>usluge</w:t>
      </w:r>
      <w:r w:rsidRPr="00EE496C">
        <w:rPr>
          <w:rFonts w:asciiTheme="majorHAnsi" w:hAnsiTheme="majorHAnsi" w:cs="Times New Roman"/>
          <w:sz w:val="24"/>
          <w:szCs w:val="24"/>
        </w:rPr>
        <w:t xml:space="preserve">: </w:t>
      </w:r>
      <w:r w:rsidR="003F4781" w:rsidRPr="00EE496C">
        <w:rPr>
          <w:rFonts w:asciiTheme="majorHAnsi" w:hAnsiTheme="majorHAnsi" w:cs="Verdana"/>
          <w:b/>
          <w:bCs/>
          <w:sz w:val="24"/>
          <w:szCs w:val="24"/>
          <w:lang w:val="sr-Latn-CS"/>
        </w:rPr>
        <w:t>Proc</w:t>
      </w:r>
      <w:r w:rsidR="004C767F" w:rsidRPr="00EE496C">
        <w:rPr>
          <w:rFonts w:asciiTheme="majorHAnsi" w:hAnsiTheme="majorHAnsi" w:cs="Verdana"/>
          <w:b/>
          <w:bCs/>
          <w:sz w:val="24"/>
          <w:szCs w:val="24"/>
          <w:lang w:val="sr-Latn-CS"/>
        </w:rPr>
        <w:t>jena imovine Društva</w:t>
      </w:r>
      <w:r w:rsidRPr="00EE496C">
        <w:rPr>
          <w:rFonts w:asciiTheme="majorHAnsi" w:hAnsiTheme="majorHAnsi" w:cs="Times New Roman"/>
          <w:i/>
          <w:color w:val="000000"/>
          <w:sz w:val="24"/>
          <w:szCs w:val="24"/>
        </w:rPr>
        <w:t xml:space="preserve">, nijesam u sukobu interesa u smislu člana 16 stav 4 </w:t>
      </w:r>
      <w:r w:rsidRPr="00EE496C">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EE496C">
        <w:rPr>
          <w:rFonts w:asciiTheme="majorHAnsi" w:hAnsiTheme="majorHAnsi" w:cs="Times New Roman"/>
          <w:i/>
          <w:color w:val="000000"/>
          <w:sz w:val="24"/>
          <w:szCs w:val="24"/>
        </w:rPr>
        <w:t>.</w:t>
      </w:r>
    </w:p>
    <w:p w:rsidR="00840631" w:rsidRPr="00EE496C" w:rsidRDefault="00840631" w:rsidP="00840631">
      <w:pPr>
        <w:tabs>
          <w:tab w:val="left" w:pos="1950"/>
        </w:tabs>
        <w:spacing w:after="0" w:line="240" w:lineRule="auto"/>
        <w:rPr>
          <w:rFonts w:asciiTheme="majorHAnsi" w:hAnsiTheme="majorHAnsi" w:cs="Times New Roman"/>
          <w:color w:val="000000"/>
          <w:sz w:val="24"/>
          <w:szCs w:val="24"/>
        </w:rPr>
      </w:pPr>
    </w:p>
    <w:p w:rsidR="00840631" w:rsidRPr="00EE496C" w:rsidRDefault="00840631" w:rsidP="00840631">
      <w:pPr>
        <w:tabs>
          <w:tab w:val="left" w:pos="1950"/>
        </w:tabs>
        <w:spacing w:after="0" w:line="240" w:lineRule="auto"/>
        <w:rPr>
          <w:rFonts w:asciiTheme="majorHAnsi" w:hAnsiTheme="majorHAnsi" w:cs="Times New Roman"/>
          <w:color w:val="000000"/>
          <w:sz w:val="24"/>
          <w:szCs w:val="24"/>
        </w:rPr>
      </w:pPr>
    </w:p>
    <w:p w:rsidR="00840631" w:rsidRPr="00EE496C" w:rsidRDefault="00840631" w:rsidP="00840631">
      <w:pPr>
        <w:tabs>
          <w:tab w:val="left" w:pos="1950"/>
        </w:tabs>
        <w:spacing w:after="0" w:line="240" w:lineRule="auto"/>
        <w:rPr>
          <w:rFonts w:asciiTheme="majorHAnsi" w:hAnsiTheme="majorHAnsi" w:cs="Times New Roman"/>
          <w:color w:val="000000"/>
          <w:sz w:val="24"/>
          <w:szCs w:val="24"/>
        </w:rPr>
      </w:pPr>
    </w:p>
    <w:p w:rsidR="00840631" w:rsidRPr="00EE496C" w:rsidRDefault="00840631" w:rsidP="00840631">
      <w:pPr>
        <w:tabs>
          <w:tab w:val="left" w:pos="1950"/>
        </w:tabs>
        <w:spacing w:after="0" w:line="240" w:lineRule="auto"/>
        <w:rPr>
          <w:rFonts w:asciiTheme="majorHAnsi" w:hAnsiTheme="majorHAnsi" w:cs="Times New Roman"/>
          <w:color w:val="000000"/>
          <w:sz w:val="24"/>
          <w:szCs w:val="24"/>
        </w:rPr>
      </w:pPr>
    </w:p>
    <w:p w:rsidR="00840631" w:rsidRPr="00EE496C" w:rsidRDefault="00840631" w:rsidP="00840631">
      <w:pPr>
        <w:spacing w:after="0" w:line="240" w:lineRule="auto"/>
        <w:jc w:val="both"/>
        <w:rPr>
          <w:rFonts w:asciiTheme="majorHAnsi" w:hAnsiTheme="majorHAnsi" w:cs="Times New Roman"/>
          <w:b/>
          <w:i/>
          <w:color w:val="000000"/>
          <w:lang w:val="sr-Latn-CS"/>
        </w:rPr>
      </w:pPr>
      <w:r w:rsidRPr="00EE496C">
        <w:rPr>
          <w:rFonts w:asciiTheme="majorHAnsi" w:hAnsiTheme="majorHAnsi" w:cs="Times New Roman"/>
          <w:b/>
          <w:i/>
          <w:color w:val="000000"/>
        </w:rPr>
        <w:t>Predsjednik komisije za otvaranje i vrednovanje ponuda</w:t>
      </w:r>
      <w:r w:rsidRPr="00EE496C">
        <w:rPr>
          <w:rFonts w:asciiTheme="majorHAnsi" w:hAnsiTheme="majorHAnsi" w:cs="Times New Roman"/>
          <w:b/>
          <w:i/>
          <w:color w:val="000000"/>
          <w:lang w:val="sr-Latn-CS"/>
        </w:rPr>
        <w:t xml:space="preserve">: </w:t>
      </w:r>
      <w:r w:rsidR="00E66536" w:rsidRPr="00EE496C">
        <w:rPr>
          <w:rFonts w:asciiTheme="majorHAnsi" w:hAnsiTheme="majorHAnsi"/>
          <w:b/>
          <w:sz w:val="23"/>
          <w:szCs w:val="23"/>
          <w:lang w:val="sr-Latn-CS"/>
        </w:rPr>
        <w:t>Vladimir Vukajlović</w:t>
      </w:r>
      <w:r w:rsidRPr="00EE496C">
        <w:rPr>
          <w:rFonts w:asciiTheme="majorHAnsi" w:hAnsiTheme="majorHAnsi"/>
        </w:rPr>
        <w:t>, dipl. pravnik</w:t>
      </w:r>
    </w:p>
    <w:p w:rsidR="00840631" w:rsidRPr="00EE496C" w:rsidRDefault="00840631" w:rsidP="00840631">
      <w:pPr>
        <w:spacing w:after="0" w:line="240" w:lineRule="auto"/>
        <w:ind w:left="6066"/>
        <w:jc w:val="both"/>
        <w:rPr>
          <w:rFonts w:asciiTheme="majorHAnsi" w:hAnsiTheme="majorHAnsi" w:cs="Times New Roman"/>
          <w:i/>
          <w:color w:val="000000"/>
          <w:sz w:val="24"/>
          <w:szCs w:val="24"/>
          <w:lang w:val="sr-Latn-CS"/>
        </w:rPr>
      </w:pPr>
      <w:r w:rsidRPr="00EE496C">
        <w:rPr>
          <w:rFonts w:asciiTheme="majorHAnsi" w:hAnsiTheme="majorHAnsi" w:cs="Times New Roman"/>
          <w:i/>
          <w:color w:val="000000"/>
          <w:sz w:val="24"/>
          <w:szCs w:val="24"/>
          <w:lang w:val="sr-Latn-CS"/>
        </w:rPr>
        <w:t>_________________________________</w:t>
      </w:r>
    </w:p>
    <w:p w:rsidR="00840631" w:rsidRPr="00EE496C" w:rsidRDefault="00840631" w:rsidP="00840631">
      <w:pPr>
        <w:spacing w:after="0" w:line="240" w:lineRule="auto"/>
        <w:ind w:left="5664" w:firstLine="708"/>
        <w:rPr>
          <w:rFonts w:asciiTheme="majorHAnsi" w:hAnsiTheme="majorHAnsi" w:cs="Times New Roman"/>
          <w:i/>
          <w:iCs/>
          <w:color w:val="000000"/>
          <w:sz w:val="24"/>
          <w:szCs w:val="24"/>
          <w:vertAlign w:val="superscript"/>
        </w:rPr>
      </w:pPr>
      <w:r w:rsidRPr="00EE496C">
        <w:rPr>
          <w:rFonts w:asciiTheme="majorHAnsi" w:hAnsiTheme="majorHAnsi" w:cs="Times New Roman"/>
          <w:i/>
          <w:iCs/>
          <w:color w:val="000000"/>
          <w:sz w:val="24"/>
          <w:szCs w:val="24"/>
          <w:vertAlign w:val="superscript"/>
          <w:lang w:val="sr-Latn-CS"/>
        </w:rPr>
        <w:t>potpis</w:t>
      </w:r>
    </w:p>
    <w:p w:rsidR="00840631" w:rsidRPr="00EE496C" w:rsidRDefault="00840631" w:rsidP="00840631">
      <w:pPr>
        <w:spacing w:after="0" w:line="240" w:lineRule="auto"/>
        <w:ind w:left="4956" w:firstLine="708"/>
        <w:jc w:val="both"/>
        <w:rPr>
          <w:rFonts w:asciiTheme="majorHAnsi" w:hAnsiTheme="majorHAnsi" w:cs="Times New Roman"/>
          <w:i/>
          <w:iCs/>
          <w:color w:val="000000"/>
          <w:sz w:val="24"/>
          <w:szCs w:val="24"/>
          <w:lang w:val="sr-Latn-CS"/>
        </w:rPr>
      </w:pPr>
    </w:p>
    <w:p w:rsidR="00840631" w:rsidRPr="00EE496C" w:rsidRDefault="00840631" w:rsidP="00840631">
      <w:pPr>
        <w:spacing w:after="0" w:line="240" w:lineRule="auto"/>
        <w:jc w:val="both"/>
        <w:rPr>
          <w:rFonts w:asciiTheme="majorHAnsi" w:hAnsiTheme="majorHAnsi" w:cs="Times New Roman"/>
          <w:b/>
          <w:i/>
          <w:color w:val="000000"/>
          <w:sz w:val="24"/>
          <w:szCs w:val="24"/>
          <w:lang w:val="sr-Latn-CS"/>
        </w:rPr>
      </w:pPr>
      <w:r w:rsidRPr="00EE496C">
        <w:rPr>
          <w:rFonts w:asciiTheme="majorHAnsi" w:hAnsiTheme="majorHAnsi" w:cs="Times New Roman"/>
          <w:b/>
          <w:i/>
          <w:color w:val="000000"/>
          <w:sz w:val="24"/>
          <w:szCs w:val="24"/>
        </w:rPr>
        <w:t>Član komisije za otvaranje i vrednovanje ponuda</w:t>
      </w:r>
      <w:r w:rsidRPr="00EE496C">
        <w:rPr>
          <w:rFonts w:asciiTheme="majorHAnsi" w:hAnsiTheme="majorHAnsi" w:cs="Times New Roman"/>
          <w:b/>
          <w:i/>
          <w:color w:val="000000"/>
          <w:sz w:val="24"/>
          <w:szCs w:val="24"/>
          <w:lang w:val="sr-Latn-CS"/>
        </w:rPr>
        <w:t xml:space="preserve">: </w:t>
      </w:r>
      <w:r w:rsidRPr="00EE496C">
        <w:rPr>
          <w:rFonts w:asciiTheme="majorHAnsi" w:hAnsiTheme="majorHAnsi" w:cs="Times New Roman"/>
          <w:b/>
          <w:i/>
          <w:color w:val="000000"/>
          <w:sz w:val="24"/>
          <w:szCs w:val="24"/>
          <w:lang w:val="sr-Latn-CS"/>
        </w:rPr>
        <w:tab/>
      </w:r>
      <w:r w:rsidRPr="00EE496C">
        <w:rPr>
          <w:rFonts w:asciiTheme="majorHAnsi" w:hAnsiTheme="majorHAnsi"/>
          <w:b/>
          <w:sz w:val="24"/>
          <w:szCs w:val="24"/>
        </w:rPr>
        <w:t>Adrijana Uglik</w:t>
      </w:r>
      <w:r w:rsidRPr="00EE496C">
        <w:rPr>
          <w:rFonts w:asciiTheme="majorHAnsi" w:hAnsiTheme="majorHAnsi"/>
          <w:sz w:val="24"/>
          <w:szCs w:val="24"/>
        </w:rPr>
        <w:t>, dipl.ecc</w:t>
      </w:r>
      <w:r w:rsidRPr="00EE496C">
        <w:rPr>
          <w:rFonts w:asciiTheme="majorHAnsi" w:hAnsiTheme="majorHAnsi"/>
          <w:sz w:val="24"/>
          <w:szCs w:val="24"/>
        </w:rPr>
        <w:tab/>
      </w:r>
    </w:p>
    <w:p w:rsidR="00840631" w:rsidRPr="00EE496C" w:rsidRDefault="00840631" w:rsidP="00840631">
      <w:pPr>
        <w:spacing w:after="0" w:line="240" w:lineRule="auto"/>
        <w:ind w:left="4944" w:firstLine="720"/>
        <w:jc w:val="both"/>
        <w:rPr>
          <w:rFonts w:asciiTheme="majorHAnsi" w:hAnsiTheme="majorHAnsi" w:cs="Times New Roman"/>
          <w:i/>
          <w:color w:val="000000"/>
          <w:sz w:val="24"/>
          <w:szCs w:val="24"/>
          <w:lang w:val="sr-Latn-CS"/>
        </w:rPr>
      </w:pPr>
      <w:r w:rsidRPr="00EE496C">
        <w:rPr>
          <w:rFonts w:asciiTheme="majorHAnsi" w:hAnsiTheme="majorHAnsi" w:cs="Times New Roman"/>
          <w:i/>
          <w:color w:val="000000"/>
          <w:sz w:val="24"/>
          <w:szCs w:val="24"/>
          <w:lang w:val="sr-Latn-CS"/>
        </w:rPr>
        <w:t xml:space="preserve">  ____________________________</w:t>
      </w:r>
    </w:p>
    <w:p w:rsidR="00840631" w:rsidRPr="00EE496C" w:rsidRDefault="00840631" w:rsidP="00840631">
      <w:pPr>
        <w:spacing w:after="0" w:line="240" w:lineRule="auto"/>
        <w:ind w:left="5664" w:firstLine="708"/>
        <w:rPr>
          <w:rFonts w:asciiTheme="majorHAnsi" w:hAnsiTheme="majorHAnsi" w:cs="Times New Roman"/>
          <w:i/>
          <w:iCs/>
          <w:color w:val="000000"/>
          <w:sz w:val="24"/>
          <w:szCs w:val="24"/>
          <w:vertAlign w:val="superscript"/>
        </w:rPr>
      </w:pPr>
      <w:r w:rsidRPr="00EE496C">
        <w:rPr>
          <w:rFonts w:asciiTheme="majorHAnsi" w:hAnsiTheme="majorHAnsi" w:cs="Times New Roman"/>
          <w:i/>
          <w:iCs/>
          <w:color w:val="000000"/>
          <w:sz w:val="24"/>
          <w:szCs w:val="24"/>
          <w:vertAlign w:val="superscript"/>
          <w:lang w:val="sr-Latn-CS"/>
        </w:rPr>
        <w:t>potpis</w:t>
      </w:r>
    </w:p>
    <w:p w:rsidR="00840631" w:rsidRPr="00EE496C" w:rsidRDefault="00840631" w:rsidP="00840631">
      <w:pPr>
        <w:spacing w:after="0" w:line="240" w:lineRule="auto"/>
        <w:ind w:left="4956" w:firstLine="708"/>
        <w:jc w:val="both"/>
        <w:rPr>
          <w:rFonts w:asciiTheme="majorHAnsi" w:hAnsiTheme="majorHAnsi" w:cs="Times New Roman"/>
          <w:i/>
          <w:iCs/>
          <w:color w:val="000000"/>
          <w:sz w:val="24"/>
          <w:szCs w:val="24"/>
          <w:lang w:val="sr-Latn-CS"/>
        </w:rPr>
      </w:pPr>
    </w:p>
    <w:p w:rsidR="00840631" w:rsidRPr="00EE496C" w:rsidRDefault="00840631" w:rsidP="00840631">
      <w:pPr>
        <w:spacing w:after="0" w:line="240" w:lineRule="auto"/>
        <w:rPr>
          <w:rFonts w:asciiTheme="majorHAnsi" w:hAnsiTheme="majorHAnsi" w:cs="Times New Roman"/>
          <w:b/>
          <w:i/>
          <w:color w:val="000000"/>
        </w:rPr>
      </w:pPr>
      <w:r w:rsidRPr="00EE496C">
        <w:rPr>
          <w:rFonts w:asciiTheme="majorHAnsi" w:hAnsiTheme="majorHAnsi" w:cs="Times New Roman"/>
          <w:b/>
          <w:i/>
          <w:color w:val="000000"/>
        </w:rPr>
        <w:t xml:space="preserve">Član komisije za otvaranje i vrednovanje ponuda: </w:t>
      </w:r>
      <w:r w:rsidR="004F04F5" w:rsidRPr="00EE496C">
        <w:rPr>
          <w:rFonts w:asciiTheme="majorHAnsi" w:hAnsiTheme="majorHAnsi" w:cs="Times New Roman"/>
          <w:b/>
          <w:i/>
          <w:color w:val="000000"/>
        </w:rPr>
        <w:tab/>
      </w:r>
      <w:r w:rsidR="004F04F5" w:rsidRPr="00EE496C">
        <w:rPr>
          <w:rFonts w:asciiTheme="majorHAnsi" w:hAnsiTheme="majorHAnsi" w:cs="Times New Roman"/>
          <w:b/>
          <w:i/>
          <w:color w:val="000000"/>
        </w:rPr>
        <w:tab/>
      </w:r>
      <w:r w:rsidR="004F04F5" w:rsidRPr="00EE496C">
        <w:rPr>
          <w:rFonts w:asciiTheme="majorHAnsi" w:hAnsiTheme="majorHAnsi"/>
          <w:b/>
        </w:rPr>
        <w:t>Vesna Bulatović</w:t>
      </w:r>
      <w:r w:rsidRPr="00EE496C">
        <w:rPr>
          <w:rFonts w:asciiTheme="majorHAnsi" w:hAnsiTheme="majorHAnsi"/>
        </w:rPr>
        <w:t xml:space="preserve">, </w:t>
      </w:r>
      <w:r w:rsidR="004F04F5" w:rsidRPr="00EE496C">
        <w:rPr>
          <w:rFonts w:asciiTheme="majorHAnsi" w:hAnsiTheme="majorHAnsi"/>
          <w:sz w:val="24"/>
          <w:szCs w:val="24"/>
        </w:rPr>
        <w:t>dipl.ecc</w:t>
      </w:r>
    </w:p>
    <w:p w:rsidR="00840631" w:rsidRPr="00EE496C" w:rsidRDefault="00840631" w:rsidP="00840631">
      <w:pPr>
        <w:spacing w:after="0" w:line="240" w:lineRule="auto"/>
        <w:ind w:firstLine="1134"/>
        <w:jc w:val="both"/>
        <w:rPr>
          <w:rFonts w:asciiTheme="majorHAnsi" w:hAnsiTheme="majorHAnsi" w:cs="Times New Roman"/>
          <w:i/>
          <w:color w:val="000000"/>
          <w:sz w:val="24"/>
          <w:szCs w:val="24"/>
          <w:lang w:val="sr-Latn-CS"/>
        </w:rPr>
      </w:pPr>
      <w:r w:rsidRPr="00EE496C">
        <w:rPr>
          <w:rFonts w:asciiTheme="majorHAnsi" w:hAnsiTheme="majorHAnsi" w:cs="Times New Roman"/>
          <w:i/>
          <w:color w:val="000000"/>
          <w:sz w:val="24"/>
          <w:szCs w:val="24"/>
          <w:lang w:val="sr-Latn-CS"/>
        </w:rPr>
        <w:tab/>
      </w:r>
      <w:r w:rsidRPr="00EE496C">
        <w:rPr>
          <w:rFonts w:asciiTheme="majorHAnsi" w:hAnsiTheme="majorHAnsi" w:cs="Times New Roman"/>
          <w:i/>
          <w:color w:val="000000"/>
          <w:sz w:val="24"/>
          <w:szCs w:val="24"/>
          <w:lang w:val="sr-Latn-CS"/>
        </w:rPr>
        <w:tab/>
      </w:r>
      <w:r w:rsidRPr="00EE496C">
        <w:rPr>
          <w:rFonts w:asciiTheme="majorHAnsi" w:hAnsiTheme="majorHAnsi" w:cs="Times New Roman"/>
          <w:i/>
          <w:color w:val="000000"/>
          <w:sz w:val="24"/>
          <w:szCs w:val="24"/>
          <w:lang w:val="sr-Latn-CS"/>
        </w:rPr>
        <w:tab/>
      </w:r>
      <w:r w:rsidRPr="00EE496C">
        <w:rPr>
          <w:rFonts w:asciiTheme="majorHAnsi" w:hAnsiTheme="majorHAnsi" w:cs="Times New Roman"/>
          <w:i/>
          <w:color w:val="000000"/>
          <w:sz w:val="24"/>
          <w:szCs w:val="24"/>
          <w:lang w:val="sr-Latn-CS"/>
        </w:rPr>
        <w:tab/>
      </w:r>
      <w:r w:rsidRPr="00EE496C">
        <w:rPr>
          <w:rFonts w:asciiTheme="majorHAnsi" w:hAnsiTheme="majorHAnsi" w:cs="Times New Roman"/>
          <w:i/>
          <w:color w:val="000000"/>
          <w:sz w:val="24"/>
          <w:szCs w:val="24"/>
          <w:lang w:val="sr-Latn-CS"/>
        </w:rPr>
        <w:tab/>
      </w:r>
      <w:r w:rsidRPr="00EE496C">
        <w:rPr>
          <w:rFonts w:asciiTheme="majorHAnsi" w:hAnsiTheme="majorHAnsi" w:cs="Times New Roman"/>
          <w:i/>
          <w:color w:val="000000"/>
          <w:sz w:val="24"/>
          <w:szCs w:val="24"/>
          <w:lang w:val="sr-Latn-CS"/>
        </w:rPr>
        <w:tab/>
      </w:r>
      <w:r w:rsidR="004F04F5" w:rsidRPr="00EE496C">
        <w:rPr>
          <w:rFonts w:asciiTheme="majorHAnsi" w:hAnsiTheme="majorHAnsi" w:cs="Times New Roman"/>
          <w:i/>
          <w:color w:val="000000"/>
          <w:sz w:val="24"/>
          <w:szCs w:val="24"/>
          <w:lang w:val="sr-Latn-CS"/>
        </w:rPr>
        <w:tab/>
      </w:r>
      <w:r w:rsidRPr="00EE496C">
        <w:rPr>
          <w:rFonts w:asciiTheme="majorHAnsi" w:hAnsiTheme="majorHAnsi" w:cs="Times New Roman"/>
          <w:i/>
          <w:color w:val="000000"/>
          <w:sz w:val="24"/>
          <w:szCs w:val="24"/>
          <w:lang w:val="sr-Latn-CS"/>
        </w:rPr>
        <w:t>____________________________</w:t>
      </w:r>
    </w:p>
    <w:p w:rsidR="00840631" w:rsidRPr="00EE496C" w:rsidRDefault="00840631" w:rsidP="00840631">
      <w:pPr>
        <w:spacing w:after="0" w:line="240" w:lineRule="auto"/>
        <w:ind w:left="5664" w:firstLine="708"/>
        <w:rPr>
          <w:rFonts w:asciiTheme="majorHAnsi" w:hAnsiTheme="majorHAnsi" w:cs="Times New Roman"/>
          <w:i/>
          <w:iCs/>
          <w:color w:val="000000"/>
          <w:sz w:val="24"/>
          <w:szCs w:val="24"/>
          <w:vertAlign w:val="superscript"/>
        </w:rPr>
      </w:pPr>
      <w:r w:rsidRPr="00EE496C">
        <w:rPr>
          <w:rFonts w:asciiTheme="majorHAnsi" w:hAnsiTheme="majorHAnsi" w:cs="Times New Roman"/>
          <w:i/>
          <w:iCs/>
          <w:color w:val="000000"/>
          <w:sz w:val="24"/>
          <w:szCs w:val="24"/>
          <w:vertAlign w:val="superscript"/>
          <w:lang w:val="sr-Latn-CS"/>
        </w:rPr>
        <w:t>potpis</w:t>
      </w:r>
    </w:p>
    <w:p w:rsidR="00D43A0D" w:rsidRPr="00CB6389" w:rsidRDefault="00D43A0D" w:rsidP="00D43A0D">
      <w:pPr>
        <w:spacing w:after="0" w:line="240" w:lineRule="auto"/>
        <w:rPr>
          <w:rFonts w:ascii="Times New Roman" w:hAnsi="Times New Roman" w:cs="Times New Roman"/>
          <w:color w:val="000000"/>
          <w:sz w:val="28"/>
          <w:szCs w:val="28"/>
          <w:highlight w:val="yellow"/>
        </w:rPr>
      </w:pPr>
    </w:p>
    <w:p w:rsidR="00390C04" w:rsidRPr="00CB6389" w:rsidRDefault="00390C04" w:rsidP="00B460F9">
      <w:pPr>
        <w:rPr>
          <w:rFonts w:asciiTheme="majorHAnsi" w:hAnsiTheme="majorHAnsi" w:cs="Times New Roman"/>
          <w:b/>
          <w:bCs/>
          <w:color w:val="000000"/>
          <w:sz w:val="24"/>
          <w:szCs w:val="24"/>
          <w:highlight w:val="yellow"/>
        </w:rPr>
      </w:pPr>
    </w:p>
    <w:p w:rsidR="00390C04" w:rsidRPr="00CB6389" w:rsidRDefault="00390C04" w:rsidP="00B460F9">
      <w:pPr>
        <w:rPr>
          <w:rFonts w:asciiTheme="majorHAnsi" w:hAnsiTheme="majorHAnsi" w:cs="Times New Roman"/>
          <w:b/>
          <w:bCs/>
          <w:color w:val="000000"/>
          <w:sz w:val="24"/>
          <w:szCs w:val="24"/>
          <w:highlight w:val="yellow"/>
        </w:rPr>
      </w:pPr>
    </w:p>
    <w:p w:rsidR="00091D1F" w:rsidRPr="00CB6389" w:rsidRDefault="00091D1F" w:rsidP="00B460F9">
      <w:pPr>
        <w:rPr>
          <w:rFonts w:asciiTheme="majorHAnsi" w:hAnsiTheme="majorHAnsi" w:cs="Times New Roman"/>
          <w:b/>
          <w:bCs/>
          <w:color w:val="000000"/>
          <w:sz w:val="24"/>
          <w:szCs w:val="24"/>
          <w:highlight w:val="yellow"/>
        </w:rPr>
      </w:pPr>
    </w:p>
    <w:p w:rsidR="0044746E" w:rsidRPr="00CB6389" w:rsidRDefault="0044746E" w:rsidP="00B460F9">
      <w:pPr>
        <w:rPr>
          <w:rFonts w:asciiTheme="majorHAnsi" w:hAnsiTheme="majorHAnsi" w:cs="Times New Roman"/>
          <w:b/>
          <w:bCs/>
          <w:color w:val="000000"/>
          <w:sz w:val="24"/>
          <w:szCs w:val="24"/>
          <w:highlight w:val="yellow"/>
        </w:rPr>
      </w:pPr>
    </w:p>
    <w:p w:rsidR="00B460F9" w:rsidRPr="00B9338C"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13" w:name="_Toc416180138"/>
      <w:bookmarkStart w:id="14" w:name="_Toc418775199"/>
      <w:r w:rsidRPr="00B9338C">
        <w:rPr>
          <w:rFonts w:asciiTheme="majorHAnsi" w:hAnsiTheme="majorHAnsi"/>
          <w:i w:val="0"/>
          <w:iCs w:val="0"/>
          <w:color w:val="000000"/>
          <w:sz w:val="24"/>
          <w:szCs w:val="24"/>
          <w:u w:val="none"/>
        </w:rPr>
        <w:lastRenderedPageBreak/>
        <w:t xml:space="preserve">METODOLOGIJA NAČINA VREDNOVANJA PONUDA PO KRITERIJUMU </w:t>
      </w:r>
      <w:bookmarkEnd w:id="13"/>
      <w:bookmarkEnd w:id="14"/>
      <w:r w:rsidR="003E1B18" w:rsidRPr="00B9338C">
        <w:rPr>
          <w:rFonts w:asciiTheme="majorHAnsi" w:hAnsiTheme="majorHAnsi"/>
          <w:i w:val="0"/>
          <w:iCs w:val="0"/>
          <w:color w:val="000000"/>
          <w:sz w:val="24"/>
          <w:szCs w:val="24"/>
          <w:u w:val="none"/>
        </w:rPr>
        <w:t>I PODKRITERIJUMIMA</w:t>
      </w:r>
    </w:p>
    <w:p w:rsidR="00B460F9" w:rsidRPr="00CB6389" w:rsidRDefault="00B460F9" w:rsidP="00B460F9">
      <w:pPr>
        <w:pStyle w:val="BodyText"/>
        <w:ind w:left="454" w:hanging="454"/>
        <w:rPr>
          <w:rFonts w:asciiTheme="majorHAnsi" w:hAnsiTheme="majorHAnsi"/>
          <w:b/>
          <w:bCs/>
          <w:color w:val="000000"/>
          <w:sz w:val="24"/>
          <w:szCs w:val="24"/>
          <w:highlight w:val="yellow"/>
          <w:lang w:val="sr-Latn-CS"/>
        </w:rPr>
      </w:pPr>
    </w:p>
    <w:p w:rsidR="00B460F9" w:rsidRPr="00CB6389" w:rsidRDefault="00B460F9" w:rsidP="00B460F9">
      <w:pPr>
        <w:pStyle w:val="BodyText"/>
        <w:rPr>
          <w:rFonts w:asciiTheme="majorHAnsi" w:hAnsiTheme="majorHAnsi"/>
          <w:b/>
          <w:bCs/>
          <w:color w:val="000000"/>
          <w:sz w:val="24"/>
          <w:szCs w:val="24"/>
          <w:highlight w:val="yellow"/>
          <w:lang w:val="sr-Latn-CS"/>
        </w:rPr>
      </w:pPr>
    </w:p>
    <w:p w:rsidR="00353D52" w:rsidRPr="00B9338C" w:rsidRDefault="00353D52" w:rsidP="00353D52">
      <w:pPr>
        <w:spacing w:after="0" w:line="240" w:lineRule="auto"/>
        <w:jc w:val="both"/>
        <w:rPr>
          <w:rFonts w:asciiTheme="majorHAnsi" w:hAnsiTheme="majorHAnsi" w:cs="Times New Roman"/>
          <w:b/>
          <w:bCs/>
          <w:color w:val="000000"/>
          <w:sz w:val="24"/>
          <w:szCs w:val="24"/>
          <w:bdr w:val="single" w:sz="4" w:space="0" w:color="auto"/>
        </w:rPr>
      </w:pPr>
      <w:r w:rsidRPr="00B9338C">
        <w:rPr>
          <w:rFonts w:asciiTheme="majorHAnsi" w:hAnsiTheme="majorHAnsi" w:cs="Times New Roman"/>
          <w:b/>
          <w:bCs/>
          <w:color w:val="000000"/>
          <w:sz w:val="24"/>
          <w:szCs w:val="24"/>
          <w:shd w:val="clear" w:color="auto" w:fill="FFFFFF"/>
        </w:rPr>
        <w:sym w:font="Wingdings" w:char="F078"/>
      </w:r>
      <w:r w:rsidRPr="00B9338C">
        <w:rPr>
          <w:rFonts w:asciiTheme="majorHAnsi" w:hAnsiTheme="majorHAnsi" w:cs="Times New Roman"/>
          <w:b/>
          <w:bCs/>
          <w:color w:val="000000"/>
          <w:sz w:val="24"/>
          <w:szCs w:val="24"/>
          <w:shd w:val="clear" w:color="auto" w:fill="FFFFFF"/>
          <w:lang w:val="hr-HR"/>
        </w:rPr>
        <w:t xml:space="preserve">Vrednovanje ponuda po kriterijumu </w:t>
      </w:r>
      <w:r w:rsidRPr="00B9338C">
        <w:rPr>
          <w:rFonts w:asciiTheme="majorHAnsi" w:hAnsiTheme="majorHAnsi" w:cs="Times New Roman"/>
          <w:b/>
          <w:bCs/>
          <w:color w:val="000000"/>
          <w:sz w:val="24"/>
          <w:szCs w:val="24"/>
          <w:shd w:val="clear" w:color="auto" w:fill="FFFFFF"/>
          <w:lang w:val="pl-PL"/>
        </w:rPr>
        <w:t xml:space="preserve">ekonomski najpovoljnija ponuda </w:t>
      </w:r>
      <w:r w:rsidRPr="00B9338C">
        <w:rPr>
          <w:rFonts w:asciiTheme="majorHAnsi" w:hAnsiTheme="majorHAnsi" w:cs="Times New Roman"/>
          <w:b/>
          <w:bCs/>
          <w:color w:val="000000"/>
          <w:sz w:val="24"/>
          <w:szCs w:val="24"/>
        </w:rPr>
        <w:t>vršiće se na sljedeći način:</w:t>
      </w:r>
    </w:p>
    <w:p w:rsidR="00353D52" w:rsidRPr="00B9338C" w:rsidRDefault="00353D52" w:rsidP="00353D52">
      <w:pPr>
        <w:tabs>
          <w:tab w:val="left" w:pos="5954"/>
        </w:tabs>
        <w:autoSpaceDE w:val="0"/>
        <w:autoSpaceDN w:val="0"/>
        <w:adjustRightInd w:val="0"/>
        <w:spacing w:after="0" w:line="240" w:lineRule="auto"/>
        <w:jc w:val="both"/>
        <w:rPr>
          <w:rFonts w:asciiTheme="majorHAnsi" w:hAnsiTheme="majorHAnsi" w:cs="Times New Roman"/>
          <w:color w:val="000000"/>
          <w:sz w:val="24"/>
          <w:szCs w:val="24"/>
          <w:highlight w:val="yellow"/>
          <w:lang w:val="hr-HR"/>
        </w:rPr>
      </w:pPr>
    </w:p>
    <w:p w:rsidR="00353D52" w:rsidRPr="00B9338C" w:rsidRDefault="00353D52" w:rsidP="00C02605">
      <w:pPr>
        <w:spacing w:after="0" w:line="240" w:lineRule="auto"/>
        <w:jc w:val="both"/>
        <w:rPr>
          <w:rFonts w:asciiTheme="majorHAnsi" w:hAnsiTheme="majorHAnsi" w:cs="Times New Roman"/>
          <w:color w:val="000000"/>
          <w:sz w:val="24"/>
          <w:szCs w:val="24"/>
        </w:rPr>
      </w:pPr>
      <w:r w:rsidRPr="00B9338C">
        <w:rPr>
          <w:rFonts w:asciiTheme="majorHAnsi" w:hAnsiTheme="majorHAnsi" w:cs="Times New Roman"/>
          <w:color w:val="000000"/>
          <w:sz w:val="24"/>
          <w:szCs w:val="24"/>
        </w:rPr>
        <w:sym w:font="Wingdings" w:char="F078"/>
      </w:r>
      <w:r w:rsidRPr="00B9338C">
        <w:rPr>
          <w:rFonts w:asciiTheme="majorHAnsi" w:hAnsiTheme="majorHAnsi" w:cs="Times New Roman"/>
          <w:color w:val="000000"/>
          <w:sz w:val="24"/>
          <w:szCs w:val="24"/>
          <w:lang w:val="hr-HR"/>
        </w:rPr>
        <w:t xml:space="preserve"> podkriterijum najniža ponuđena cijena </w:t>
      </w:r>
      <w:r w:rsidRPr="00B9338C">
        <w:rPr>
          <w:rFonts w:asciiTheme="majorHAnsi" w:hAnsiTheme="majorHAnsi" w:cs="Times New Roman"/>
          <w:color w:val="000000"/>
          <w:sz w:val="24"/>
          <w:szCs w:val="24"/>
        </w:rPr>
        <w:t xml:space="preserve">vrednovaće se na sljedeći način: </w:t>
      </w:r>
    </w:p>
    <w:p w:rsidR="00C02605" w:rsidRPr="00B9338C" w:rsidRDefault="00C02605" w:rsidP="00C02605">
      <w:pPr>
        <w:spacing w:after="0" w:line="240" w:lineRule="auto"/>
        <w:jc w:val="both"/>
        <w:rPr>
          <w:rFonts w:asciiTheme="majorHAnsi" w:hAnsiTheme="majorHAnsi" w:cs="Times New Roman"/>
          <w:color w:val="000000"/>
          <w:sz w:val="24"/>
          <w:szCs w:val="24"/>
          <w:highlight w:val="yellow"/>
          <w:bdr w:val="single" w:sz="4" w:space="0" w:color="auto"/>
        </w:rPr>
      </w:pPr>
    </w:p>
    <w:p w:rsidR="00C02605" w:rsidRPr="00B9338C" w:rsidRDefault="00C02605" w:rsidP="00C02605">
      <w:pPr>
        <w:spacing w:after="0" w:line="240" w:lineRule="auto"/>
        <w:ind w:left="284"/>
        <w:jc w:val="center"/>
        <w:rPr>
          <w:rFonts w:asciiTheme="majorHAnsi" w:hAnsiTheme="majorHAnsi" w:cs="Times New Roman"/>
          <w:b/>
          <w:color w:val="000000"/>
          <w:sz w:val="24"/>
          <w:szCs w:val="24"/>
        </w:rPr>
      </w:pPr>
      <w:r w:rsidRPr="00B9338C">
        <w:rPr>
          <w:rFonts w:asciiTheme="majorHAnsi" w:hAnsiTheme="majorHAnsi" w:cs="Times New Roman"/>
          <w:b/>
          <w:color w:val="000000"/>
          <w:sz w:val="24"/>
          <w:szCs w:val="24"/>
        </w:rPr>
        <w:t>maksimalni broj bodova po ovom podkriterijumu= 50</w:t>
      </w:r>
    </w:p>
    <w:p w:rsidR="00C02605" w:rsidRPr="00B9338C" w:rsidRDefault="00C02605" w:rsidP="00C02605">
      <w:pPr>
        <w:spacing w:after="0" w:line="240" w:lineRule="auto"/>
        <w:ind w:left="284"/>
        <w:jc w:val="center"/>
        <w:rPr>
          <w:rFonts w:asciiTheme="majorHAnsi" w:hAnsiTheme="majorHAnsi" w:cs="Times New Roman"/>
          <w:color w:val="000000"/>
          <w:sz w:val="24"/>
          <w:szCs w:val="24"/>
          <w:highlight w:val="yellow"/>
        </w:rPr>
      </w:pPr>
    </w:p>
    <w:p w:rsidR="00C02605" w:rsidRPr="00B9338C" w:rsidRDefault="00C02605" w:rsidP="00C02605">
      <w:pPr>
        <w:spacing w:after="0" w:line="240" w:lineRule="auto"/>
        <w:jc w:val="both"/>
        <w:rPr>
          <w:rFonts w:asciiTheme="majorHAnsi" w:hAnsiTheme="majorHAnsi"/>
          <w:sz w:val="24"/>
          <w:szCs w:val="24"/>
          <w:lang w:val="sr-Latn-CS"/>
        </w:rPr>
      </w:pPr>
      <w:r w:rsidRPr="00B9338C">
        <w:rPr>
          <w:rFonts w:ascii="Cambria" w:hAnsi="Cambria" w:cs="Arial"/>
          <w:b/>
          <w:i/>
          <w:sz w:val="24"/>
          <w:szCs w:val="24"/>
          <w:lang w:val="sr-Latn-CS"/>
        </w:rPr>
        <w:t>Najniža ponuđena cijena</w:t>
      </w:r>
      <w:r w:rsidR="005234E3">
        <w:rPr>
          <w:rFonts w:ascii="Cambria" w:hAnsi="Cambria" w:cs="Arial"/>
          <w:b/>
          <w:i/>
          <w:sz w:val="24"/>
          <w:szCs w:val="24"/>
          <w:lang w:val="sr-Latn-CS"/>
        </w:rPr>
        <w:t xml:space="preserve"> </w:t>
      </w:r>
      <w:r w:rsidRPr="00B9338C">
        <w:rPr>
          <w:rFonts w:ascii="Cambria" w:hAnsi="Cambria"/>
          <w:sz w:val="24"/>
          <w:szCs w:val="24"/>
          <w:lang w:val="sr-Latn-CS"/>
        </w:rPr>
        <w:t xml:space="preserve">je podkriterijum za vrednovanje ponuda. Pod ponuđenom cijenom podrazumjeva se ukupna cijena </w:t>
      </w:r>
      <w:r w:rsidRPr="00B9338C">
        <w:rPr>
          <w:rFonts w:asciiTheme="majorHAnsi" w:hAnsiTheme="majorHAnsi"/>
          <w:sz w:val="24"/>
          <w:szCs w:val="24"/>
          <w:lang w:val="sr-Latn-CS"/>
        </w:rPr>
        <w:t>za izvršenje predmetne usluge.</w:t>
      </w:r>
    </w:p>
    <w:p w:rsidR="00C02605" w:rsidRPr="00B9338C" w:rsidRDefault="00C02605" w:rsidP="00C02605">
      <w:pPr>
        <w:spacing w:after="0" w:line="240" w:lineRule="auto"/>
        <w:ind w:left="360"/>
        <w:jc w:val="both"/>
        <w:rPr>
          <w:rFonts w:ascii="Cambria" w:hAnsi="Cambria"/>
          <w:sz w:val="24"/>
          <w:szCs w:val="24"/>
          <w:lang w:val="sr-Latn-CS"/>
        </w:rPr>
      </w:pPr>
    </w:p>
    <w:p w:rsidR="00C02605" w:rsidRPr="00B9338C" w:rsidRDefault="00C02605" w:rsidP="00C02605">
      <w:pPr>
        <w:spacing w:after="0" w:line="240" w:lineRule="auto"/>
        <w:jc w:val="both"/>
        <w:rPr>
          <w:rFonts w:ascii="Cambria" w:hAnsi="Cambria"/>
          <w:sz w:val="24"/>
          <w:szCs w:val="24"/>
          <w:lang w:val="sr-Latn-CS"/>
        </w:rPr>
      </w:pPr>
      <w:r w:rsidRPr="00B9338C">
        <w:rPr>
          <w:rFonts w:ascii="Cambria" w:hAnsi="Cambria"/>
          <w:sz w:val="24"/>
          <w:szCs w:val="24"/>
          <w:lang w:val="sr-Latn-CS"/>
        </w:rPr>
        <w:t>Maksimalni broj bodova po ovom kriterijumu dodijeliće se ponuđaču koji ponudi najnižu ukupnu cijenu, dok se bodovi ostalim ponuđačima dodjeljuju u odnosu na najnižu ponuđenu cijenu  po sledećoj formuli:</w:t>
      </w:r>
    </w:p>
    <w:p w:rsidR="00C02605" w:rsidRPr="00B9338C" w:rsidRDefault="00C02605" w:rsidP="00C02605">
      <w:pPr>
        <w:spacing w:after="0" w:line="240" w:lineRule="auto"/>
        <w:ind w:left="284"/>
        <w:rPr>
          <w:rFonts w:asciiTheme="majorHAnsi" w:hAnsiTheme="majorHAnsi" w:cs="Times New Roman"/>
          <w:b/>
          <w:color w:val="000000"/>
          <w:sz w:val="24"/>
          <w:szCs w:val="24"/>
          <w:highlight w:val="yellow"/>
          <w:bdr w:val="single" w:sz="4" w:space="0" w:color="auto"/>
        </w:rPr>
      </w:pPr>
    </w:p>
    <w:p w:rsidR="00C02605" w:rsidRPr="00B9338C" w:rsidRDefault="00C02605" w:rsidP="00C02605">
      <w:pPr>
        <w:shd w:val="clear" w:color="auto" w:fill="FFFFFF" w:themeFill="background1"/>
        <w:spacing w:after="0" w:line="240" w:lineRule="auto"/>
        <w:ind w:left="284"/>
        <w:jc w:val="center"/>
        <w:rPr>
          <w:rFonts w:asciiTheme="majorHAnsi" w:hAnsiTheme="majorHAnsi" w:cs="Times New Roman"/>
          <w:b/>
          <w:sz w:val="24"/>
          <w:szCs w:val="24"/>
          <w:bdr w:val="single" w:sz="4" w:space="0" w:color="auto"/>
        </w:rPr>
      </w:pPr>
      <w:r w:rsidRPr="00B9338C">
        <w:rPr>
          <w:rFonts w:asciiTheme="majorHAnsi" w:hAnsiTheme="majorHAnsi" w:cs="Times New Roman"/>
          <w:b/>
          <w:sz w:val="24"/>
          <w:szCs w:val="24"/>
          <w:bdr w:val="single" w:sz="4" w:space="0" w:color="auto"/>
          <w:shd w:val="clear" w:color="auto" w:fill="F2DBDB" w:themeFill="accent2" w:themeFillTint="33"/>
        </w:rPr>
        <w:t xml:space="preserve">broj bodova =(najniža ponuđena cijena / ponuđena cijena) x </w:t>
      </w:r>
      <w:r w:rsidR="009E1F95" w:rsidRPr="00B9338C">
        <w:rPr>
          <w:rFonts w:asciiTheme="majorHAnsi" w:hAnsiTheme="majorHAnsi" w:cs="Times New Roman"/>
          <w:b/>
          <w:sz w:val="24"/>
          <w:szCs w:val="24"/>
          <w:bdr w:val="single" w:sz="4" w:space="0" w:color="auto"/>
          <w:shd w:val="clear" w:color="auto" w:fill="F2DBDB" w:themeFill="accent2" w:themeFillTint="33"/>
        </w:rPr>
        <w:t>50</w:t>
      </w:r>
    </w:p>
    <w:p w:rsidR="00C02605" w:rsidRPr="00B9338C" w:rsidRDefault="00C02605" w:rsidP="00C02605">
      <w:pPr>
        <w:autoSpaceDE w:val="0"/>
        <w:autoSpaceDN w:val="0"/>
        <w:adjustRightInd w:val="0"/>
        <w:spacing w:after="0" w:line="240" w:lineRule="auto"/>
        <w:ind w:firstLine="567"/>
        <w:jc w:val="both"/>
        <w:rPr>
          <w:rFonts w:ascii="Cambria" w:hAnsi="Cambria" w:cs="Times New Roman"/>
          <w:color w:val="000000"/>
          <w:sz w:val="24"/>
          <w:szCs w:val="24"/>
        </w:rPr>
      </w:pPr>
    </w:p>
    <w:p w:rsidR="00C02605" w:rsidRPr="00B9338C" w:rsidRDefault="00C02605" w:rsidP="00C02605">
      <w:pPr>
        <w:autoSpaceDE w:val="0"/>
        <w:autoSpaceDN w:val="0"/>
        <w:adjustRightInd w:val="0"/>
        <w:spacing w:after="0" w:line="240" w:lineRule="auto"/>
        <w:jc w:val="both"/>
        <w:rPr>
          <w:rFonts w:ascii="Cambria" w:hAnsi="Cambria" w:cs="Times New Roman"/>
          <w:i/>
          <w:color w:val="000000"/>
          <w:sz w:val="24"/>
          <w:szCs w:val="24"/>
        </w:rPr>
      </w:pPr>
      <w:r w:rsidRPr="00B9338C">
        <w:rPr>
          <w:rFonts w:ascii="Cambria" w:hAnsi="Cambria" w:cs="Times New Roman"/>
          <w:i/>
          <w:color w:val="000000"/>
          <w:sz w:val="24"/>
          <w:szCs w:val="24"/>
        </w:rPr>
        <w:t>Ako je ponuđena cijena 0,00 EUR-a prilikom vrednovanja te cijene po kriterijumu najniža ponuđena cijena uzima se da je ponuđena cijena 0,01 EUR.</w:t>
      </w:r>
    </w:p>
    <w:p w:rsidR="00353D52" w:rsidRPr="00B9338C" w:rsidRDefault="00353D52" w:rsidP="00353D52">
      <w:pPr>
        <w:spacing w:after="0" w:line="240" w:lineRule="auto"/>
        <w:ind w:left="284"/>
        <w:jc w:val="both"/>
        <w:rPr>
          <w:rFonts w:ascii="Times New Roman" w:hAnsi="Times New Roman" w:cs="Times New Roman"/>
          <w:color w:val="000000"/>
          <w:sz w:val="24"/>
          <w:szCs w:val="24"/>
          <w:highlight w:val="yellow"/>
          <w:lang w:val="hr-HR"/>
        </w:rPr>
      </w:pPr>
    </w:p>
    <w:p w:rsidR="00353D52" w:rsidRPr="00B9338C" w:rsidRDefault="00353D52" w:rsidP="00353D52">
      <w:pPr>
        <w:spacing w:after="0" w:line="240" w:lineRule="auto"/>
        <w:ind w:left="284"/>
        <w:jc w:val="both"/>
        <w:rPr>
          <w:rFonts w:ascii="Times New Roman" w:hAnsi="Times New Roman" w:cs="Times New Roman"/>
          <w:color w:val="000000"/>
          <w:sz w:val="24"/>
          <w:szCs w:val="24"/>
          <w:highlight w:val="yellow"/>
          <w:lang w:val="hr-HR"/>
        </w:rPr>
      </w:pPr>
    </w:p>
    <w:p w:rsidR="00353D52" w:rsidRPr="00B9338C" w:rsidRDefault="00353D52" w:rsidP="00353D52">
      <w:pPr>
        <w:spacing w:after="0" w:line="240" w:lineRule="auto"/>
        <w:ind w:left="284"/>
        <w:jc w:val="both"/>
        <w:rPr>
          <w:rFonts w:asciiTheme="majorHAnsi" w:hAnsiTheme="majorHAnsi" w:cs="Times New Roman"/>
          <w:color w:val="000000"/>
          <w:sz w:val="24"/>
          <w:szCs w:val="24"/>
          <w:bdr w:val="single" w:sz="4" w:space="0" w:color="auto"/>
        </w:rPr>
      </w:pPr>
      <w:r w:rsidRPr="00B9338C">
        <w:rPr>
          <w:rFonts w:asciiTheme="majorHAnsi" w:hAnsiTheme="majorHAnsi" w:cs="Times New Roman"/>
          <w:color w:val="000000"/>
          <w:sz w:val="24"/>
          <w:szCs w:val="24"/>
        </w:rPr>
        <w:sym w:font="Wingdings" w:char="F078"/>
      </w:r>
      <w:r w:rsidR="00A65183" w:rsidRPr="00B9338C">
        <w:rPr>
          <w:rFonts w:asciiTheme="majorHAnsi" w:hAnsiTheme="majorHAnsi" w:cs="Times New Roman"/>
          <w:color w:val="000000"/>
          <w:sz w:val="24"/>
          <w:szCs w:val="24"/>
          <w:lang w:val="hr-HR"/>
        </w:rPr>
        <w:t xml:space="preserve">podkriterijum </w:t>
      </w:r>
      <w:r w:rsidRPr="00B9338C">
        <w:rPr>
          <w:rFonts w:asciiTheme="majorHAnsi" w:hAnsiTheme="majorHAnsi" w:cs="Times New Roman"/>
          <w:color w:val="000000"/>
          <w:sz w:val="24"/>
          <w:szCs w:val="24"/>
          <w:lang w:val="hr-HR"/>
        </w:rPr>
        <w:t xml:space="preserve">kvalitet </w:t>
      </w:r>
      <w:r w:rsidRPr="00B9338C">
        <w:rPr>
          <w:rFonts w:asciiTheme="majorHAnsi" w:hAnsiTheme="majorHAnsi" w:cs="Times New Roman"/>
          <w:color w:val="000000"/>
          <w:sz w:val="24"/>
          <w:szCs w:val="24"/>
        </w:rPr>
        <w:t xml:space="preserve">vrednovaće se na sljedeći način: </w:t>
      </w:r>
    </w:p>
    <w:p w:rsidR="00A975C5" w:rsidRPr="00B9338C" w:rsidRDefault="00A975C5" w:rsidP="00A975C5">
      <w:pPr>
        <w:spacing w:after="0" w:line="240" w:lineRule="auto"/>
        <w:jc w:val="both"/>
        <w:rPr>
          <w:rFonts w:ascii="Cambria" w:hAnsi="Cambria" w:cs="Times New Roman"/>
          <w:b/>
          <w:bCs/>
          <w:color w:val="000000"/>
          <w:sz w:val="24"/>
          <w:szCs w:val="24"/>
          <w:highlight w:val="yellow"/>
          <w:shd w:val="clear" w:color="auto" w:fill="FFFFFF"/>
        </w:rPr>
      </w:pPr>
    </w:p>
    <w:p w:rsidR="00C02605" w:rsidRPr="00B9338C" w:rsidRDefault="00C02605" w:rsidP="00C02605">
      <w:pPr>
        <w:spacing w:after="0" w:line="240" w:lineRule="auto"/>
        <w:ind w:left="284"/>
        <w:jc w:val="center"/>
        <w:rPr>
          <w:rFonts w:asciiTheme="majorHAnsi" w:hAnsiTheme="majorHAnsi" w:cs="Times New Roman"/>
          <w:b/>
          <w:color w:val="000000"/>
          <w:sz w:val="24"/>
          <w:szCs w:val="24"/>
        </w:rPr>
      </w:pPr>
      <w:r w:rsidRPr="00B9338C">
        <w:rPr>
          <w:rFonts w:asciiTheme="majorHAnsi" w:hAnsiTheme="majorHAnsi" w:cs="Times New Roman"/>
          <w:b/>
          <w:color w:val="000000"/>
          <w:sz w:val="24"/>
          <w:szCs w:val="24"/>
        </w:rPr>
        <w:t>maksimalni broj bodova po ovom podkriterijumu= 50</w:t>
      </w:r>
    </w:p>
    <w:p w:rsidR="00AB5664" w:rsidRPr="00B9338C" w:rsidRDefault="00AB5664" w:rsidP="00AB5664">
      <w:pPr>
        <w:spacing w:after="0" w:line="240" w:lineRule="auto"/>
        <w:ind w:left="284"/>
        <w:jc w:val="both"/>
        <w:rPr>
          <w:rFonts w:asciiTheme="majorHAnsi" w:hAnsiTheme="majorHAnsi" w:cs="Times New Roman"/>
          <w:color w:val="000000"/>
          <w:sz w:val="24"/>
          <w:szCs w:val="24"/>
          <w:highlight w:val="yellow"/>
          <w:lang w:val="hr-HR"/>
        </w:rPr>
      </w:pPr>
    </w:p>
    <w:p w:rsidR="00103623" w:rsidRPr="00B9338C" w:rsidRDefault="006B3590" w:rsidP="006B3590">
      <w:pPr>
        <w:spacing w:after="0"/>
        <w:jc w:val="both"/>
        <w:rPr>
          <w:rFonts w:asciiTheme="majorHAnsi" w:hAnsiTheme="majorHAnsi"/>
          <w:sz w:val="24"/>
          <w:szCs w:val="24"/>
        </w:rPr>
      </w:pPr>
      <w:r w:rsidRPr="00B9338C">
        <w:rPr>
          <w:rFonts w:asciiTheme="majorHAnsi" w:hAnsiTheme="majorHAnsi" w:cs="Arial"/>
          <w:b/>
          <w:sz w:val="24"/>
          <w:szCs w:val="24"/>
        </w:rPr>
        <w:t>Kvalitet</w:t>
      </w:r>
      <w:r w:rsidRPr="00B9338C">
        <w:rPr>
          <w:rFonts w:asciiTheme="majorHAnsi" w:hAnsiTheme="majorHAnsi"/>
          <w:sz w:val="24"/>
          <w:szCs w:val="24"/>
        </w:rPr>
        <w:t>- je drugi podkriterijum za vrednovanje ponu</w:t>
      </w:r>
      <w:r w:rsidR="00EA6408" w:rsidRPr="00B9338C">
        <w:rPr>
          <w:rFonts w:asciiTheme="majorHAnsi" w:hAnsiTheme="majorHAnsi"/>
          <w:sz w:val="24"/>
          <w:szCs w:val="24"/>
        </w:rPr>
        <w:t xml:space="preserve">da. Kvalitet se iskazuje kroz: </w:t>
      </w:r>
    </w:p>
    <w:tbl>
      <w:tblPr>
        <w:tblStyle w:val="TableGrid"/>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883"/>
        <w:gridCol w:w="5376"/>
        <w:gridCol w:w="3139"/>
      </w:tblGrid>
      <w:tr w:rsidR="00AE3801" w:rsidRPr="00B9338C" w:rsidTr="00421146">
        <w:trPr>
          <w:tblCellSpacing w:w="20" w:type="dxa"/>
        </w:trPr>
        <w:tc>
          <w:tcPr>
            <w:tcW w:w="823" w:type="dxa"/>
            <w:shd w:val="clear" w:color="auto" w:fill="D9D9D9" w:themeFill="background1" w:themeFillShade="D9"/>
            <w:vAlign w:val="center"/>
          </w:tcPr>
          <w:p w:rsidR="00AE3801" w:rsidRPr="00B9338C" w:rsidRDefault="00AE3801" w:rsidP="00421146">
            <w:pPr>
              <w:spacing w:after="0"/>
              <w:jc w:val="center"/>
              <w:rPr>
                <w:rFonts w:asciiTheme="majorHAnsi" w:hAnsiTheme="majorHAnsi"/>
                <w:sz w:val="24"/>
                <w:szCs w:val="24"/>
              </w:rPr>
            </w:pPr>
            <w:r w:rsidRPr="00B9338C">
              <w:rPr>
                <w:rFonts w:asciiTheme="majorHAnsi" w:hAnsiTheme="majorHAnsi"/>
                <w:sz w:val="24"/>
                <w:szCs w:val="24"/>
              </w:rPr>
              <w:t>I</w:t>
            </w:r>
          </w:p>
        </w:tc>
        <w:tc>
          <w:tcPr>
            <w:tcW w:w="5336" w:type="dxa"/>
            <w:shd w:val="clear" w:color="auto" w:fill="F2DBDB" w:themeFill="accent2" w:themeFillTint="33"/>
          </w:tcPr>
          <w:p w:rsidR="00AE3801" w:rsidRPr="00B9338C" w:rsidRDefault="003E1B18" w:rsidP="006B3590">
            <w:pPr>
              <w:spacing w:after="0"/>
              <w:jc w:val="both"/>
              <w:rPr>
                <w:rFonts w:asciiTheme="majorHAnsi" w:hAnsiTheme="majorHAnsi"/>
                <w:sz w:val="24"/>
                <w:szCs w:val="24"/>
              </w:rPr>
            </w:pPr>
            <w:r w:rsidRPr="00B9338C">
              <w:rPr>
                <w:rFonts w:asciiTheme="majorHAnsi" w:hAnsiTheme="majorHAnsi"/>
                <w:i/>
                <w:sz w:val="24"/>
                <w:szCs w:val="24"/>
                <w:lang w:val="sr-Latn-CS"/>
              </w:rPr>
              <w:t>R</w:t>
            </w:r>
            <w:r w:rsidR="00AE3801" w:rsidRPr="00B9338C">
              <w:rPr>
                <w:rFonts w:asciiTheme="majorHAnsi" w:hAnsiTheme="majorHAnsi"/>
                <w:i/>
                <w:sz w:val="24"/>
                <w:szCs w:val="24"/>
                <w:lang w:val="sr-Latn-CS"/>
              </w:rPr>
              <w:t>eference ponuđača na izvršenju istovjetnih usluga (procjene imovine infrastrukturnih preduzeća sadašnje vrijednosti minimum 20 miliona EUR-a)</w:t>
            </w:r>
            <w:r w:rsidR="00B5140D" w:rsidRPr="00B9338C">
              <w:rPr>
                <w:rFonts w:asciiTheme="majorHAnsi" w:hAnsiTheme="majorHAnsi"/>
                <w:i/>
                <w:sz w:val="24"/>
                <w:szCs w:val="24"/>
                <w:lang w:val="sr-Latn-CS"/>
              </w:rPr>
              <w:t>,</w:t>
            </w:r>
            <w:r w:rsidR="006C6E64" w:rsidRPr="00B9338C">
              <w:rPr>
                <w:rFonts w:asciiTheme="majorHAnsi" w:hAnsiTheme="majorHAnsi"/>
                <w:i/>
                <w:sz w:val="24"/>
                <w:szCs w:val="24"/>
                <w:lang w:val="sr-Latn-CS"/>
              </w:rPr>
              <w:t xml:space="preserve"> koje su potvrđene od strane investitora ili nadležnih državnih organa ili organa lokalne uprave</w:t>
            </w:r>
            <w:r w:rsidR="004C61EB">
              <w:rPr>
                <w:rFonts w:asciiTheme="majorHAnsi" w:hAnsiTheme="majorHAnsi"/>
                <w:i/>
                <w:sz w:val="24"/>
                <w:szCs w:val="24"/>
                <w:lang w:val="sr-Latn-CS"/>
              </w:rPr>
              <w:t xml:space="preserve">, </w:t>
            </w:r>
            <w:r w:rsidR="004C61EB" w:rsidRPr="004C61EB">
              <w:rPr>
                <w:rFonts w:asciiTheme="majorHAnsi" w:eastAsia="Times New Roman" w:hAnsiTheme="majorHAnsi"/>
                <w:sz w:val="24"/>
                <w:szCs w:val="24"/>
                <w:lang w:eastAsia="hu-HU"/>
              </w:rPr>
              <w:t>u poslednjih 5 godina</w:t>
            </w:r>
          </w:p>
        </w:tc>
        <w:tc>
          <w:tcPr>
            <w:tcW w:w="3079" w:type="dxa"/>
            <w:shd w:val="clear" w:color="auto" w:fill="D9D9D9" w:themeFill="background1" w:themeFillShade="D9"/>
            <w:vAlign w:val="center"/>
          </w:tcPr>
          <w:p w:rsidR="00AE3801" w:rsidRPr="00B9338C" w:rsidRDefault="00AE3801" w:rsidP="00421146">
            <w:pPr>
              <w:spacing w:after="0"/>
              <w:jc w:val="center"/>
              <w:rPr>
                <w:rFonts w:asciiTheme="majorHAnsi" w:hAnsiTheme="majorHAnsi"/>
                <w:sz w:val="24"/>
                <w:szCs w:val="24"/>
              </w:rPr>
            </w:pPr>
            <w:r w:rsidRPr="00B9338C">
              <w:rPr>
                <w:rFonts w:asciiTheme="majorHAnsi" w:hAnsiTheme="majorHAnsi"/>
                <w:i/>
                <w:sz w:val="24"/>
                <w:szCs w:val="24"/>
                <w:lang w:val="sr-Latn-CS"/>
              </w:rPr>
              <w:t>maksimalno 25 bodova</w:t>
            </w:r>
          </w:p>
        </w:tc>
      </w:tr>
      <w:tr w:rsidR="00AE3801" w:rsidRPr="00B9338C" w:rsidTr="00421146">
        <w:trPr>
          <w:tblCellSpacing w:w="20" w:type="dxa"/>
        </w:trPr>
        <w:tc>
          <w:tcPr>
            <w:tcW w:w="823" w:type="dxa"/>
            <w:shd w:val="clear" w:color="auto" w:fill="D9D9D9" w:themeFill="background1" w:themeFillShade="D9"/>
            <w:vAlign w:val="center"/>
          </w:tcPr>
          <w:p w:rsidR="00AE3801" w:rsidRPr="00B9338C" w:rsidRDefault="00AE3801" w:rsidP="00421146">
            <w:pPr>
              <w:spacing w:after="0"/>
              <w:jc w:val="center"/>
              <w:rPr>
                <w:rFonts w:asciiTheme="majorHAnsi" w:hAnsiTheme="majorHAnsi"/>
                <w:sz w:val="24"/>
                <w:szCs w:val="24"/>
              </w:rPr>
            </w:pPr>
            <w:r w:rsidRPr="00B9338C">
              <w:rPr>
                <w:rFonts w:asciiTheme="majorHAnsi" w:hAnsiTheme="majorHAnsi"/>
                <w:sz w:val="24"/>
                <w:szCs w:val="24"/>
              </w:rPr>
              <w:t>II</w:t>
            </w:r>
          </w:p>
        </w:tc>
        <w:tc>
          <w:tcPr>
            <w:tcW w:w="5336" w:type="dxa"/>
            <w:shd w:val="clear" w:color="auto" w:fill="F2DBDB" w:themeFill="accent2" w:themeFillTint="33"/>
          </w:tcPr>
          <w:p w:rsidR="00AE3801" w:rsidRPr="00B9338C" w:rsidRDefault="005234E3" w:rsidP="006B3590">
            <w:pPr>
              <w:spacing w:after="0"/>
              <w:jc w:val="both"/>
              <w:rPr>
                <w:rFonts w:asciiTheme="majorHAnsi" w:hAnsiTheme="majorHAnsi"/>
                <w:sz w:val="24"/>
                <w:szCs w:val="24"/>
              </w:rPr>
            </w:pPr>
            <w:r>
              <w:rPr>
                <w:rFonts w:asciiTheme="majorHAnsi" w:hAnsiTheme="majorHAnsi"/>
                <w:i/>
                <w:sz w:val="24"/>
                <w:szCs w:val="24"/>
                <w:lang w:val="sr-Latn-CS"/>
              </w:rPr>
              <w:t>R</w:t>
            </w:r>
            <w:r w:rsidR="00AE3801" w:rsidRPr="00B9338C">
              <w:rPr>
                <w:rFonts w:asciiTheme="majorHAnsi" w:hAnsiTheme="majorHAnsi"/>
                <w:i/>
                <w:sz w:val="24"/>
                <w:szCs w:val="24"/>
                <w:lang w:val="sr-Latn-CS"/>
              </w:rPr>
              <w:t xml:space="preserve">eference stručnih lica koja će ponuđač angažovati na izvršenju usluga koja su predmet nabavke </w:t>
            </w:r>
            <w:r w:rsidR="00E014A2" w:rsidRPr="00B9338C">
              <w:rPr>
                <w:rFonts w:asciiTheme="majorHAnsi" w:hAnsiTheme="majorHAnsi"/>
                <w:i/>
                <w:sz w:val="24"/>
                <w:szCs w:val="24"/>
                <w:lang w:val="sr-Latn-CS"/>
              </w:rPr>
              <w:t xml:space="preserve">na izvršenju istovjetnih usluga </w:t>
            </w:r>
            <w:r w:rsidR="00AE3801" w:rsidRPr="00B9338C">
              <w:rPr>
                <w:rFonts w:asciiTheme="majorHAnsi" w:hAnsiTheme="majorHAnsi"/>
                <w:i/>
                <w:sz w:val="24"/>
                <w:szCs w:val="24"/>
                <w:lang w:val="sr-Latn-CS"/>
              </w:rPr>
              <w:t>(procjene imovine infrastrukturnih preduzeća</w:t>
            </w:r>
            <w:r w:rsidR="006C6D73" w:rsidRPr="00B9338C">
              <w:rPr>
                <w:rFonts w:asciiTheme="majorHAnsi" w:hAnsiTheme="majorHAnsi"/>
                <w:i/>
                <w:sz w:val="24"/>
                <w:szCs w:val="24"/>
                <w:lang w:val="sr-Latn-CS"/>
              </w:rPr>
              <w:t xml:space="preserve"> minimum 20 miliona EUR-a</w:t>
            </w:r>
            <w:r w:rsidR="00AE3801" w:rsidRPr="00B9338C">
              <w:rPr>
                <w:rFonts w:asciiTheme="majorHAnsi" w:hAnsiTheme="majorHAnsi"/>
                <w:i/>
                <w:sz w:val="24"/>
                <w:szCs w:val="24"/>
                <w:lang w:val="sr-Latn-CS"/>
              </w:rPr>
              <w:t>)</w:t>
            </w:r>
            <w:r w:rsidR="00B5140D" w:rsidRPr="00B9338C">
              <w:rPr>
                <w:rFonts w:asciiTheme="majorHAnsi" w:hAnsiTheme="majorHAnsi"/>
                <w:i/>
                <w:sz w:val="24"/>
                <w:szCs w:val="24"/>
                <w:lang w:val="sr-Latn-CS"/>
              </w:rPr>
              <w:t>, koje su potvrđene od strane investitora ili nadležnih državnih organa ili organa lokalne uprave</w:t>
            </w:r>
            <w:r w:rsidR="004C61EB">
              <w:rPr>
                <w:rFonts w:asciiTheme="majorHAnsi" w:hAnsiTheme="majorHAnsi"/>
                <w:i/>
                <w:sz w:val="24"/>
                <w:szCs w:val="24"/>
                <w:lang w:val="sr-Latn-CS"/>
              </w:rPr>
              <w:t>,</w:t>
            </w:r>
            <w:r w:rsidR="004C61EB" w:rsidRPr="0077322F">
              <w:rPr>
                <w:rFonts w:ascii="Times New Roman" w:eastAsia="Times New Roman" w:hAnsi="Times New Roman"/>
                <w:sz w:val="24"/>
                <w:szCs w:val="24"/>
                <w:lang w:eastAsia="hu-HU"/>
              </w:rPr>
              <w:t xml:space="preserve"> </w:t>
            </w:r>
            <w:r w:rsidR="004C61EB" w:rsidRPr="004C61EB">
              <w:rPr>
                <w:rFonts w:asciiTheme="majorHAnsi" w:eastAsia="Times New Roman" w:hAnsiTheme="majorHAnsi"/>
                <w:sz w:val="24"/>
                <w:szCs w:val="24"/>
                <w:lang w:eastAsia="hu-HU"/>
              </w:rPr>
              <w:t>u poslednjih 5 godina</w:t>
            </w:r>
          </w:p>
        </w:tc>
        <w:tc>
          <w:tcPr>
            <w:tcW w:w="3079" w:type="dxa"/>
            <w:shd w:val="clear" w:color="auto" w:fill="D9D9D9" w:themeFill="background1" w:themeFillShade="D9"/>
            <w:vAlign w:val="center"/>
          </w:tcPr>
          <w:p w:rsidR="00AE3801" w:rsidRPr="00B9338C" w:rsidRDefault="00AE3801" w:rsidP="00421146">
            <w:pPr>
              <w:spacing w:after="0"/>
              <w:jc w:val="center"/>
              <w:rPr>
                <w:rFonts w:asciiTheme="majorHAnsi" w:hAnsiTheme="majorHAnsi"/>
                <w:sz w:val="24"/>
                <w:szCs w:val="24"/>
              </w:rPr>
            </w:pPr>
            <w:r w:rsidRPr="00B9338C">
              <w:rPr>
                <w:rFonts w:asciiTheme="majorHAnsi" w:hAnsiTheme="majorHAnsi"/>
                <w:i/>
                <w:sz w:val="24"/>
                <w:szCs w:val="24"/>
                <w:lang w:val="sr-Latn-CS"/>
              </w:rPr>
              <w:t>maksimalno  25 bodova</w:t>
            </w:r>
          </w:p>
        </w:tc>
      </w:tr>
      <w:tr w:rsidR="006C6E64" w:rsidRPr="00CB6389" w:rsidTr="00421146">
        <w:trPr>
          <w:tblCellSpacing w:w="20" w:type="dxa"/>
        </w:trPr>
        <w:tc>
          <w:tcPr>
            <w:tcW w:w="6199" w:type="dxa"/>
            <w:gridSpan w:val="2"/>
            <w:shd w:val="clear" w:color="auto" w:fill="BFBFBF" w:themeFill="background1" w:themeFillShade="BF"/>
          </w:tcPr>
          <w:p w:rsidR="006C6E64" w:rsidRPr="00B9338C" w:rsidRDefault="006C6E64" w:rsidP="006C6E64">
            <w:pPr>
              <w:spacing w:after="0"/>
              <w:jc w:val="center"/>
              <w:rPr>
                <w:rFonts w:asciiTheme="majorHAnsi" w:hAnsiTheme="majorHAnsi"/>
                <w:sz w:val="24"/>
                <w:szCs w:val="24"/>
              </w:rPr>
            </w:pPr>
            <w:r w:rsidRPr="00B9338C">
              <w:rPr>
                <w:rFonts w:asciiTheme="majorHAnsi" w:hAnsiTheme="majorHAnsi"/>
                <w:sz w:val="24"/>
                <w:szCs w:val="24"/>
              </w:rPr>
              <w:t>KVALITET</w:t>
            </w:r>
          </w:p>
        </w:tc>
        <w:tc>
          <w:tcPr>
            <w:tcW w:w="3079" w:type="dxa"/>
            <w:shd w:val="clear" w:color="auto" w:fill="D9D9D9" w:themeFill="background1" w:themeFillShade="D9"/>
            <w:vAlign w:val="center"/>
          </w:tcPr>
          <w:p w:rsidR="006C6E64" w:rsidRPr="00B9338C" w:rsidRDefault="006C6E64" w:rsidP="00421146">
            <w:pPr>
              <w:spacing w:after="0"/>
              <w:jc w:val="center"/>
              <w:rPr>
                <w:rFonts w:asciiTheme="majorHAnsi" w:hAnsiTheme="majorHAnsi"/>
                <w:sz w:val="24"/>
                <w:szCs w:val="24"/>
              </w:rPr>
            </w:pPr>
            <w:r w:rsidRPr="00B9338C">
              <w:rPr>
                <w:rFonts w:asciiTheme="majorHAnsi" w:hAnsiTheme="majorHAnsi"/>
                <w:b/>
                <w:i/>
                <w:color w:val="C00000"/>
                <w:sz w:val="24"/>
                <w:szCs w:val="24"/>
                <w:lang w:val="sr-Latn-CS"/>
              </w:rPr>
              <w:t>maksimalno 50 bodova</w:t>
            </w:r>
          </w:p>
        </w:tc>
      </w:tr>
    </w:tbl>
    <w:p w:rsidR="00147E51" w:rsidRDefault="00147E51" w:rsidP="006C6E64">
      <w:pPr>
        <w:jc w:val="both"/>
        <w:rPr>
          <w:rFonts w:asciiTheme="majorHAnsi" w:hAnsiTheme="majorHAnsi"/>
          <w:i/>
          <w:sz w:val="24"/>
          <w:szCs w:val="24"/>
        </w:rPr>
      </w:pPr>
    </w:p>
    <w:p w:rsidR="00147E51" w:rsidRDefault="00147E51" w:rsidP="006C6E64">
      <w:pPr>
        <w:jc w:val="both"/>
        <w:rPr>
          <w:rFonts w:asciiTheme="majorHAnsi" w:hAnsiTheme="majorHAnsi"/>
          <w:i/>
          <w:sz w:val="24"/>
          <w:szCs w:val="24"/>
        </w:rPr>
      </w:pPr>
    </w:p>
    <w:p w:rsidR="00103623" w:rsidRPr="00CB6389" w:rsidRDefault="00147E51" w:rsidP="006C6E64">
      <w:pPr>
        <w:jc w:val="both"/>
        <w:rPr>
          <w:rFonts w:asciiTheme="majorHAnsi" w:hAnsiTheme="majorHAnsi"/>
          <w:sz w:val="24"/>
          <w:szCs w:val="24"/>
          <w:highlight w:val="yellow"/>
          <w:lang w:val="sr-Latn-CS"/>
        </w:rPr>
      </w:pPr>
      <w:r w:rsidRPr="005728B2">
        <w:rPr>
          <w:rFonts w:asciiTheme="majorHAnsi" w:hAnsiTheme="majorHAnsi"/>
          <w:i/>
          <w:sz w:val="24"/>
          <w:szCs w:val="24"/>
        </w:rPr>
        <w:lastRenderedPageBreak/>
        <w:t xml:space="preserve">Pod pojmom infrastrukturna privredna društva podrazumijeva se sledeće: privredna društva koja u svojim bilansima stanja u okviru stalne imovine, </w:t>
      </w:r>
      <w:r w:rsidR="005234E3">
        <w:rPr>
          <w:rFonts w:asciiTheme="majorHAnsi" w:hAnsiTheme="majorHAnsi"/>
          <w:i/>
          <w:sz w:val="24"/>
          <w:szCs w:val="24"/>
        </w:rPr>
        <w:t>n</w:t>
      </w:r>
      <w:r w:rsidRPr="005728B2">
        <w:rPr>
          <w:rFonts w:asciiTheme="majorHAnsi" w:hAnsiTheme="majorHAnsi"/>
          <w:i/>
          <w:sz w:val="24"/>
          <w:szCs w:val="24"/>
        </w:rPr>
        <w:t>ekretnine, postrojenja i oprema na računu 022 - gradjevinski objekati  imaju: objekte željezničkog i ostalog saobraćaja na šinama ili objekte na putevima ili elektroprivredne objekte ili gradjevinske objekte za obavljanje djelatnosti iz oblasti industrije ili gradjevinarstva ili objekte za vršenje privrednih djelatnosti, sadašnje vrijednosti minimum 20 mil.eura.</w:t>
      </w:r>
    </w:p>
    <w:p w:rsidR="003E1B18" w:rsidRPr="00CB6389" w:rsidRDefault="003E1B18" w:rsidP="00147E51">
      <w:pPr>
        <w:spacing w:after="0"/>
        <w:jc w:val="both"/>
        <w:rPr>
          <w:rFonts w:asciiTheme="majorHAnsi" w:hAnsiTheme="majorHAnsi"/>
          <w:sz w:val="24"/>
          <w:szCs w:val="24"/>
          <w:highlight w:val="yellow"/>
          <w:lang w:val="sr-Latn-CS"/>
        </w:rPr>
      </w:pPr>
    </w:p>
    <w:p w:rsidR="003D1D30" w:rsidRPr="00B9338C" w:rsidRDefault="006C6E64" w:rsidP="00147E51">
      <w:pPr>
        <w:spacing w:after="0"/>
        <w:jc w:val="both"/>
        <w:rPr>
          <w:rFonts w:asciiTheme="majorHAnsi" w:hAnsiTheme="majorHAnsi"/>
          <w:i/>
          <w:sz w:val="24"/>
          <w:szCs w:val="24"/>
          <w:lang w:val="sr-Latn-CS"/>
        </w:rPr>
      </w:pPr>
      <w:r w:rsidRPr="00B9338C">
        <w:rPr>
          <w:rFonts w:asciiTheme="majorHAnsi" w:hAnsiTheme="majorHAnsi"/>
          <w:b/>
          <w:i/>
          <w:sz w:val="24"/>
          <w:szCs w:val="24"/>
          <w:lang w:val="sr-Latn-CS"/>
        </w:rPr>
        <w:t xml:space="preserve">I </w:t>
      </w:r>
      <w:r w:rsidR="00AE3801" w:rsidRPr="00B9338C">
        <w:rPr>
          <w:rFonts w:asciiTheme="majorHAnsi" w:hAnsiTheme="majorHAnsi"/>
          <w:b/>
          <w:i/>
          <w:sz w:val="24"/>
          <w:szCs w:val="24"/>
          <w:lang w:val="sr-Latn-CS"/>
        </w:rPr>
        <w:t>Reference ponuđača na izvršenju istovjetnih usluga (procjene imovine infrastrukturnih preduzeća sadašnje vrijednosti minimum 20 miliona EUR-a)</w:t>
      </w:r>
      <w:r w:rsidR="00B5140D" w:rsidRPr="00B9338C">
        <w:rPr>
          <w:rFonts w:asciiTheme="majorHAnsi" w:hAnsiTheme="majorHAnsi"/>
          <w:b/>
          <w:i/>
          <w:sz w:val="24"/>
          <w:szCs w:val="24"/>
          <w:lang w:val="sr-Latn-CS"/>
        </w:rPr>
        <w:t>,</w:t>
      </w:r>
      <w:r w:rsidR="003D1D30" w:rsidRPr="00B9338C">
        <w:rPr>
          <w:rFonts w:asciiTheme="majorHAnsi" w:hAnsiTheme="majorHAnsi"/>
          <w:b/>
          <w:i/>
          <w:sz w:val="24"/>
          <w:szCs w:val="24"/>
          <w:lang w:val="sr-Latn-CS"/>
        </w:rPr>
        <w:t>koje su potvrđene od strane investitora ili nadležnih državnih organa ili organa lokalne uprave</w:t>
      </w:r>
      <w:r w:rsidR="00B5140D" w:rsidRPr="00B9338C">
        <w:rPr>
          <w:rFonts w:asciiTheme="majorHAnsi" w:hAnsiTheme="majorHAnsi"/>
          <w:b/>
          <w:i/>
          <w:sz w:val="24"/>
          <w:szCs w:val="24"/>
          <w:lang w:val="sr-Latn-CS"/>
        </w:rPr>
        <w:t>,</w:t>
      </w:r>
      <w:r w:rsidR="004C61EB" w:rsidRPr="004C61EB">
        <w:rPr>
          <w:rFonts w:ascii="Times New Roman" w:eastAsia="Times New Roman" w:hAnsi="Times New Roman"/>
          <w:sz w:val="24"/>
          <w:szCs w:val="24"/>
          <w:lang w:eastAsia="hu-HU"/>
        </w:rPr>
        <w:t xml:space="preserve"> </w:t>
      </w:r>
      <w:r w:rsidR="004C61EB" w:rsidRPr="004C61EB">
        <w:rPr>
          <w:rFonts w:asciiTheme="majorHAnsi" w:eastAsia="Times New Roman" w:hAnsiTheme="majorHAnsi"/>
          <w:b/>
          <w:sz w:val="24"/>
          <w:szCs w:val="24"/>
          <w:lang w:eastAsia="hu-HU"/>
        </w:rPr>
        <w:t>u poslednjih 5 godina</w:t>
      </w:r>
      <w:r w:rsidR="004C61EB" w:rsidRPr="004C61EB">
        <w:rPr>
          <w:rFonts w:asciiTheme="majorHAnsi" w:hAnsiTheme="majorHAnsi"/>
          <w:b/>
          <w:i/>
          <w:sz w:val="24"/>
          <w:szCs w:val="24"/>
          <w:lang w:val="sr-Latn-CS"/>
        </w:rPr>
        <w:t>,</w:t>
      </w:r>
      <w:r w:rsidR="004C61EB">
        <w:rPr>
          <w:rFonts w:asciiTheme="majorHAnsi" w:hAnsiTheme="majorHAnsi"/>
          <w:i/>
          <w:sz w:val="24"/>
          <w:szCs w:val="24"/>
          <w:lang w:val="sr-Latn-CS"/>
        </w:rPr>
        <w:t xml:space="preserve"> </w:t>
      </w:r>
      <w:r w:rsidR="00AE3801" w:rsidRPr="00B9338C">
        <w:rPr>
          <w:rFonts w:asciiTheme="majorHAnsi" w:hAnsiTheme="majorHAnsi"/>
          <w:i/>
          <w:sz w:val="24"/>
          <w:szCs w:val="24"/>
          <w:lang w:val="sr-Latn-CS"/>
        </w:rPr>
        <w:t xml:space="preserve">boduju se na </w:t>
      </w:r>
      <w:r w:rsidRPr="00B9338C">
        <w:rPr>
          <w:rFonts w:asciiTheme="majorHAnsi" w:hAnsiTheme="majorHAnsi"/>
          <w:i/>
          <w:sz w:val="24"/>
          <w:szCs w:val="24"/>
          <w:lang w:val="sr-Latn-CS"/>
        </w:rPr>
        <w:t>način što</w:t>
      </w:r>
      <w:r w:rsidR="005234E3">
        <w:rPr>
          <w:rFonts w:asciiTheme="majorHAnsi" w:hAnsiTheme="majorHAnsi"/>
          <w:i/>
          <w:sz w:val="24"/>
          <w:szCs w:val="24"/>
          <w:lang w:val="sr-Latn-CS"/>
        </w:rPr>
        <w:t xml:space="preserve"> </w:t>
      </w:r>
      <w:r w:rsidR="003227AE" w:rsidRPr="00B9338C">
        <w:rPr>
          <w:rFonts w:asciiTheme="majorHAnsi" w:hAnsiTheme="majorHAnsi"/>
          <w:i/>
          <w:sz w:val="24"/>
          <w:szCs w:val="24"/>
        </w:rPr>
        <w:t>p</w:t>
      </w:r>
      <w:r w:rsidR="003D1D30" w:rsidRPr="00B9338C">
        <w:rPr>
          <w:rFonts w:asciiTheme="majorHAnsi" w:hAnsiTheme="majorHAnsi"/>
          <w:i/>
          <w:sz w:val="24"/>
          <w:szCs w:val="24"/>
        </w:rPr>
        <w:t xml:space="preserve">onuđač sa najvećim brojem potvrđenih referenci dobija maksimalni broj </w:t>
      </w:r>
      <w:r w:rsidR="003227AE" w:rsidRPr="00B9338C">
        <w:rPr>
          <w:rFonts w:asciiTheme="majorHAnsi" w:hAnsiTheme="majorHAnsi"/>
          <w:i/>
          <w:sz w:val="24"/>
          <w:szCs w:val="24"/>
        </w:rPr>
        <w:t>bodova koji je određen za ovaj parametar</w:t>
      </w:r>
      <w:r w:rsidR="001408B8" w:rsidRPr="00B9338C">
        <w:rPr>
          <w:rFonts w:asciiTheme="majorHAnsi" w:hAnsiTheme="majorHAnsi"/>
          <w:i/>
          <w:sz w:val="24"/>
          <w:szCs w:val="24"/>
        </w:rPr>
        <w:t xml:space="preserve"> (25).</w:t>
      </w:r>
    </w:p>
    <w:p w:rsidR="00103623" w:rsidRPr="00B9338C" w:rsidRDefault="003227AE" w:rsidP="003E1B18">
      <w:pPr>
        <w:spacing w:after="0"/>
        <w:jc w:val="both"/>
        <w:rPr>
          <w:rFonts w:asciiTheme="majorHAnsi" w:hAnsiTheme="majorHAnsi"/>
          <w:i/>
          <w:sz w:val="24"/>
          <w:szCs w:val="24"/>
          <w:lang w:val="sr-Latn-CS"/>
        </w:rPr>
      </w:pPr>
      <w:r w:rsidRPr="00B9338C">
        <w:rPr>
          <w:rFonts w:asciiTheme="majorHAnsi" w:hAnsiTheme="majorHAnsi"/>
          <w:i/>
          <w:sz w:val="24"/>
          <w:szCs w:val="24"/>
        </w:rPr>
        <w:t>Bodovi ostalim ponuđačima</w:t>
      </w:r>
      <w:r w:rsidRPr="00B9338C">
        <w:rPr>
          <w:rFonts w:asciiTheme="majorHAnsi" w:hAnsiTheme="majorHAnsi"/>
          <w:sz w:val="24"/>
          <w:szCs w:val="24"/>
        </w:rPr>
        <w:t xml:space="preserve"> dodjeljuju na način što </w:t>
      </w:r>
      <w:r w:rsidR="006C6E64" w:rsidRPr="00B9338C">
        <w:rPr>
          <w:rFonts w:asciiTheme="majorHAnsi" w:hAnsiTheme="majorHAnsi"/>
          <w:i/>
          <w:sz w:val="24"/>
          <w:szCs w:val="24"/>
          <w:lang w:val="sr-Latn-CS"/>
        </w:rPr>
        <w:t xml:space="preserve">se </w:t>
      </w:r>
      <w:r w:rsidR="003D1D30" w:rsidRPr="00B9338C">
        <w:rPr>
          <w:rFonts w:asciiTheme="majorHAnsi" w:hAnsiTheme="majorHAnsi"/>
          <w:i/>
          <w:sz w:val="24"/>
          <w:szCs w:val="24"/>
          <w:lang w:val="sr-Latn-CS"/>
        </w:rPr>
        <w:t xml:space="preserve">broj potvrđenih referenci </w:t>
      </w:r>
      <w:r w:rsidR="00CE6AB5" w:rsidRPr="00B9338C">
        <w:rPr>
          <w:rFonts w:asciiTheme="majorHAnsi" w:hAnsiTheme="majorHAnsi"/>
          <w:i/>
          <w:sz w:val="24"/>
          <w:szCs w:val="24"/>
          <w:lang w:val="sr-Latn-CS"/>
        </w:rPr>
        <w:t xml:space="preserve">ponuđača, čija se ponuda boduje, </w:t>
      </w:r>
      <w:r w:rsidR="003D1D30" w:rsidRPr="00B9338C">
        <w:rPr>
          <w:rFonts w:asciiTheme="majorHAnsi" w:hAnsiTheme="majorHAnsi"/>
          <w:i/>
          <w:sz w:val="24"/>
          <w:szCs w:val="24"/>
          <w:lang w:val="sr-Latn-CS"/>
        </w:rPr>
        <w:t>podijeli sa najvećim brojem potvrđenih referenci i dobijeni količnik pomnoži maksimalnim brojem bodova koji je određen za ovaj parametar</w:t>
      </w:r>
      <w:r w:rsidRPr="00B9338C">
        <w:rPr>
          <w:rFonts w:asciiTheme="majorHAnsi" w:hAnsiTheme="majorHAnsi"/>
          <w:i/>
          <w:sz w:val="24"/>
          <w:szCs w:val="24"/>
          <w:lang w:val="sr-Latn-CS"/>
        </w:rPr>
        <w:t>,</w:t>
      </w:r>
      <w:r w:rsidR="003D1D30" w:rsidRPr="00B9338C">
        <w:rPr>
          <w:rFonts w:asciiTheme="majorHAnsi" w:hAnsiTheme="majorHAnsi"/>
          <w:i/>
          <w:sz w:val="24"/>
          <w:szCs w:val="24"/>
          <w:lang w:val="sr-Latn-CS"/>
        </w:rPr>
        <w:t xml:space="preserve"> prikazano formulom:</w:t>
      </w:r>
    </w:p>
    <w:p w:rsidR="00177126" w:rsidRPr="00B9338C" w:rsidRDefault="003D1D30" w:rsidP="003E1B18">
      <w:pPr>
        <w:spacing w:after="0"/>
        <w:jc w:val="center"/>
        <w:rPr>
          <w:rFonts w:asciiTheme="majorHAnsi" w:hAnsiTheme="majorHAnsi"/>
          <w:b/>
          <w:i/>
          <w:sz w:val="24"/>
          <w:szCs w:val="24"/>
          <w:lang w:val="sr-Latn-CS"/>
        </w:rPr>
      </w:pPr>
      <w:r w:rsidRPr="00B9338C">
        <w:rPr>
          <w:rFonts w:asciiTheme="majorHAnsi" w:hAnsiTheme="majorHAnsi"/>
          <w:b/>
          <w:i/>
          <w:sz w:val="24"/>
          <w:szCs w:val="24"/>
          <w:lang w:val="sr-Latn-CS"/>
        </w:rPr>
        <w:t>Reference ponuđača na izvršenju istovjetnih usluga=</w:t>
      </w:r>
    </w:p>
    <w:p w:rsidR="003D1D30" w:rsidRPr="00B9338C" w:rsidRDefault="003227AE" w:rsidP="003E1B18">
      <w:pPr>
        <w:spacing w:after="0"/>
        <w:jc w:val="center"/>
        <w:rPr>
          <w:rFonts w:asciiTheme="majorHAnsi" w:hAnsiTheme="majorHAnsi"/>
          <w:b/>
          <w:i/>
          <w:sz w:val="24"/>
          <w:szCs w:val="24"/>
          <w:highlight w:val="yellow"/>
          <w:lang w:val="sr-Latn-CS"/>
        </w:rPr>
      </w:pPr>
      <w:r w:rsidRPr="00B9338C">
        <w:rPr>
          <w:rFonts w:asciiTheme="majorHAnsi" w:hAnsiTheme="majorHAnsi"/>
          <w:b/>
          <w:i/>
          <w:sz w:val="24"/>
          <w:szCs w:val="24"/>
          <w:lang w:val="sr-Latn-CS"/>
        </w:rPr>
        <w:t>(broj potv</w:t>
      </w:r>
      <w:r w:rsidR="00421146" w:rsidRPr="00B9338C">
        <w:rPr>
          <w:rFonts w:asciiTheme="majorHAnsi" w:hAnsiTheme="majorHAnsi"/>
          <w:b/>
          <w:i/>
          <w:sz w:val="24"/>
          <w:szCs w:val="24"/>
          <w:lang w:val="sr-Latn-CS"/>
        </w:rPr>
        <w:t>rđenih referenci/ najveći broj</w:t>
      </w:r>
      <w:r w:rsidRPr="00B9338C">
        <w:rPr>
          <w:rFonts w:asciiTheme="majorHAnsi" w:hAnsiTheme="majorHAnsi"/>
          <w:b/>
          <w:i/>
          <w:sz w:val="24"/>
          <w:szCs w:val="24"/>
          <w:lang w:val="sr-Latn-CS"/>
        </w:rPr>
        <w:t xml:space="preserve"> potvrđenih referenci)x</w:t>
      </w:r>
      <w:r w:rsidR="001408B8" w:rsidRPr="00B9338C">
        <w:rPr>
          <w:rFonts w:asciiTheme="majorHAnsi" w:hAnsiTheme="majorHAnsi"/>
          <w:b/>
          <w:i/>
          <w:sz w:val="24"/>
          <w:szCs w:val="24"/>
          <w:lang w:val="sr-Latn-CS"/>
        </w:rPr>
        <w:t xml:space="preserve"> 25</w:t>
      </w:r>
    </w:p>
    <w:p w:rsidR="00177126" w:rsidRPr="00B9338C" w:rsidRDefault="00177126" w:rsidP="003E1B18">
      <w:pPr>
        <w:spacing w:after="0"/>
        <w:jc w:val="center"/>
        <w:rPr>
          <w:rFonts w:asciiTheme="majorHAnsi" w:hAnsiTheme="majorHAnsi"/>
          <w:b/>
          <w:i/>
          <w:sz w:val="24"/>
          <w:szCs w:val="24"/>
          <w:highlight w:val="yellow"/>
          <w:lang w:val="sr-Latn-CS"/>
        </w:rPr>
      </w:pPr>
    </w:p>
    <w:p w:rsidR="00177126" w:rsidRPr="00B9338C" w:rsidRDefault="00177126" w:rsidP="003E1B18">
      <w:pPr>
        <w:spacing w:after="0"/>
        <w:jc w:val="center"/>
        <w:rPr>
          <w:rFonts w:asciiTheme="majorHAnsi" w:hAnsiTheme="majorHAnsi"/>
          <w:b/>
          <w:sz w:val="24"/>
          <w:szCs w:val="24"/>
          <w:highlight w:val="yellow"/>
          <w:lang w:val="sr-Latn-CS"/>
        </w:rPr>
      </w:pPr>
    </w:p>
    <w:p w:rsidR="003C15A3" w:rsidRPr="00B9338C" w:rsidRDefault="001408B8" w:rsidP="003E1B18">
      <w:pPr>
        <w:spacing w:after="0"/>
        <w:jc w:val="both"/>
        <w:rPr>
          <w:rFonts w:asciiTheme="majorHAnsi" w:hAnsiTheme="majorHAnsi"/>
          <w:i/>
          <w:sz w:val="24"/>
          <w:szCs w:val="24"/>
          <w:lang w:val="sr-Latn-CS"/>
        </w:rPr>
      </w:pPr>
      <w:r w:rsidRPr="00B9338C">
        <w:rPr>
          <w:rFonts w:asciiTheme="majorHAnsi" w:hAnsiTheme="majorHAnsi"/>
          <w:b/>
          <w:i/>
          <w:sz w:val="24"/>
          <w:szCs w:val="24"/>
          <w:lang w:val="sr-Latn-CS"/>
        </w:rPr>
        <w:t>II Reference stručnih lica koja će ponuđač angažovati na izvršenju usluga koja su predmet nabavke na izvršenju istovjetnih usluga (procjene imovine infrastrukturnih preduzeća</w:t>
      </w:r>
      <w:r w:rsidR="006C6D73" w:rsidRPr="00B9338C">
        <w:rPr>
          <w:rFonts w:asciiTheme="majorHAnsi" w:hAnsiTheme="majorHAnsi"/>
          <w:i/>
          <w:sz w:val="24"/>
          <w:szCs w:val="24"/>
          <w:lang w:val="sr-Latn-CS"/>
        </w:rPr>
        <w:t xml:space="preserve"> </w:t>
      </w:r>
      <w:r w:rsidR="006C6D73" w:rsidRPr="004E66A4">
        <w:rPr>
          <w:rFonts w:asciiTheme="majorHAnsi" w:hAnsiTheme="majorHAnsi"/>
          <w:b/>
          <w:i/>
          <w:sz w:val="24"/>
          <w:szCs w:val="24"/>
          <w:lang w:val="sr-Latn-CS"/>
        </w:rPr>
        <w:t>minimum 20 miliona EUR-a</w:t>
      </w:r>
      <w:r w:rsidRPr="00B9338C">
        <w:rPr>
          <w:rFonts w:asciiTheme="majorHAnsi" w:hAnsiTheme="majorHAnsi"/>
          <w:b/>
          <w:i/>
          <w:sz w:val="24"/>
          <w:szCs w:val="24"/>
          <w:lang w:val="sr-Latn-CS"/>
        </w:rPr>
        <w:t>)</w:t>
      </w:r>
      <w:r w:rsidR="00B5140D" w:rsidRPr="00B9338C">
        <w:rPr>
          <w:rFonts w:asciiTheme="majorHAnsi" w:hAnsiTheme="majorHAnsi"/>
          <w:b/>
          <w:i/>
          <w:sz w:val="24"/>
          <w:szCs w:val="24"/>
          <w:lang w:val="sr-Latn-CS"/>
        </w:rPr>
        <w:t>,</w:t>
      </w:r>
      <w:r w:rsidR="005234E3">
        <w:rPr>
          <w:rFonts w:asciiTheme="majorHAnsi" w:hAnsiTheme="majorHAnsi"/>
          <w:b/>
          <w:i/>
          <w:sz w:val="24"/>
          <w:szCs w:val="24"/>
          <w:lang w:val="sr-Latn-CS"/>
        </w:rPr>
        <w:t xml:space="preserve"> </w:t>
      </w:r>
      <w:r w:rsidR="00B5140D" w:rsidRPr="00B9338C">
        <w:rPr>
          <w:rFonts w:asciiTheme="majorHAnsi" w:hAnsiTheme="majorHAnsi"/>
          <w:b/>
          <w:i/>
          <w:sz w:val="24"/>
          <w:szCs w:val="24"/>
          <w:lang w:val="sr-Latn-CS"/>
        </w:rPr>
        <w:t>koje su potvrđene od strane investitora ili nadležnih državnih organa ili organa lokalne uprave,</w:t>
      </w:r>
      <w:r w:rsidR="008675BE" w:rsidRPr="00B9338C">
        <w:rPr>
          <w:rFonts w:asciiTheme="majorHAnsi" w:hAnsiTheme="majorHAnsi"/>
          <w:i/>
          <w:sz w:val="24"/>
          <w:szCs w:val="24"/>
          <w:lang w:val="sr-Latn-CS"/>
        </w:rPr>
        <w:t xml:space="preserve"> </w:t>
      </w:r>
      <w:r w:rsidR="004C61EB" w:rsidRPr="004C61EB">
        <w:rPr>
          <w:rFonts w:asciiTheme="majorHAnsi" w:eastAsia="Times New Roman" w:hAnsiTheme="majorHAnsi"/>
          <w:b/>
          <w:sz w:val="24"/>
          <w:szCs w:val="24"/>
          <w:lang w:eastAsia="hu-HU"/>
        </w:rPr>
        <w:t>u poslednjih 5 godina</w:t>
      </w:r>
      <w:r w:rsidR="004C61EB">
        <w:rPr>
          <w:rFonts w:asciiTheme="majorHAnsi" w:hAnsiTheme="majorHAnsi"/>
          <w:i/>
          <w:sz w:val="24"/>
          <w:szCs w:val="24"/>
          <w:lang w:val="sr-Latn-CS"/>
        </w:rPr>
        <w:t>,</w:t>
      </w:r>
      <w:r w:rsidR="004C61EB" w:rsidRPr="00B9338C">
        <w:rPr>
          <w:rFonts w:asciiTheme="majorHAnsi" w:hAnsiTheme="majorHAnsi"/>
          <w:i/>
          <w:sz w:val="24"/>
          <w:szCs w:val="24"/>
          <w:lang w:val="sr-Latn-CS"/>
        </w:rPr>
        <w:t xml:space="preserve"> </w:t>
      </w:r>
      <w:r w:rsidR="008675BE" w:rsidRPr="00B9338C">
        <w:rPr>
          <w:rFonts w:asciiTheme="majorHAnsi" w:hAnsiTheme="majorHAnsi"/>
          <w:i/>
          <w:sz w:val="24"/>
          <w:szCs w:val="24"/>
          <w:lang w:val="sr-Latn-CS"/>
        </w:rPr>
        <w:t xml:space="preserve">boduju se na način što </w:t>
      </w:r>
      <w:r w:rsidR="003C15A3" w:rsidRPr="00B9338C">
        <w:rPr>
          <w:rFonts w:asciiTheme="majorHAnsi" w:hAnsiTheme="majorHAnsi"/>
          <w:i/>
          <w:sz w:val="24"/>
          <w:szCs w:val="24"/>
          <w:lang w:val="sr-Latn-CS"/>
        </w:rPr>
        <w:t xml:space="preserve">ponuđač sa najvećim ukupnim brojem potvrđenih referenci svih stručnih lica </w:t>
      </w:r>
      <w:r w:rsidR="003C15A3" w:rsidRPr="00B9338C">
        <w:rPr>
          <w:rFonts w:asciiTheme="majorHAnsi" w:hAnsiTheme="majorHAnsi"/>
          <w:i/>
          <w:sz w:val="24"/>
          <w:szCs w:val="24"/>
        </w:rPr>
        <w:t>dobija maksimalni broj bodova koji je određen za ovaj parametar (25).</w:t>
      </w:r>
    </w:p>
    <w:p w:rsidR="003C15A3" w:rsidRPr="00B9338C" w:rsidRDefault="003C15A3" w:rsidP="003E1B18">
      <w:pPr>
        <w:spacing w:after="0"/>
        <w:jc w:val="both"/>
        <w:rPr>
          <w:rFonts w:asciiTheme="majorHAnsi" w:hAnsiTheme="majorHAnsi"/>
          <w:i/>
          <w:sz w:val="24"/>
          <w:szCs w:val="24"/>
          <w:lang w:val="sr-Latn-CS"/>
        </w:rPr>
      </w:pPr>
      <w:r w:rsidRPr="00B9338C">
        <w:rPr>
          <w:rFonts w:asciiTheme="majorHAnsi" w:hAnsiTheme="majorHAnsi"/>
          <w:i/>
          <w:sz w:val="24"/>
          <w:szCs w:val="24"/>
        </w:rPr>
        <w:t>Bodovi ostalim ponuđačima</w:t>
      </w:r>
      <w:r w:rsidRPr="00B9338C">
        <w:rPr>
          <w:rFonts w:asciiTheme="majorHAnsi" w:hAnsiTheme="majorHAnsi"/>
          <w:sz w:val="24"/>
          <w:szCs w:val="24"/>
        </w:rPr>
        <w:t xml:space="preserve"> dodjeljuju na način što </w:t>
      </w:r>
      <w:r w:rsidR="008675BE" w:rsidRPr="00B9338C">
        <w:rPr>
          <w:rFonts w:asciiTheme="majorHAnsi" w:hAnsiTheme="majorHAnsi"/>
          <w:i/>
          <w:sz w:val="24"/>
          <w:szCs w:val="24"/>
          <w:lang w:val="sr-Latn-CS"/>
        </w:rPr>
        <w:t xml:space="preserve">se ukupni broj referenci potvrđenih od strane investitora ili nadležnih državnih organa ili organa lokalne uprave </w:t>
      </w:r>
      <w:r w:rsidR="00CE6AB5" w:rsidRPr="00B9338C">
        <w:rPr>
          <w:rFonts w:asciiTheme="majorHAnsi" w:hAnsiTheme="majorHAnsi"/>
          <w:i/>
          <w:sz w:val="24"/>
          <w:szCs w:val="24"/>
          <w:lang w:val="sr-Latn-CS"/>
        </w:rPr>
        <w:t xml:space="preserve">ponuđača, čija se ponuda boduje, </w:t>
      </w:r>
      <w:r w:rsidR="008675BE" w:rsidRPr="00B9338C">
        <w:rPr>
          <w:rFonts w:asciiTheme="majorHAnsi" w:hAnsiTheme="majorHAnsi"/>
          <w:i/>
          <w:sz w:val="24"/>
          <w:szCs w:val="24"/>
          <w:lang w:val="sr-Latn-CS"/>
        </w:rPr>
        <w:t>podijeli sa najvećim ukupnim brojem potvrđenih referenci svih stručnih lica</w:t>
      </w:r>
      <w:r w:rsidR="00CE6AB5" w:rsidRPr="00B9338C">
        <w:rPr>
          <w:rFonts w:asciiTheme="majorHAnsi" w:hAnsiTheme="majorHAnsi"/>
          <w:i/>
          <w:sz w:val="24"/>
          <w:szCs w:val="24"/>
          <w:lang w:val="sr-Latn-CS"/>
        </w:rPr>
        <w:t xml:space="preserve"> ponuđača</w:t>
      </w:r>
      <w:r w:rsidR="008675BE" w:rsidRPr="00B9338C">
        <w:rPr>
          <w:rFonts w:asciiTheme="majorHAnsi" w:hAnsiTheme="majorHAnsi"/>
          <w:i/>
          <w:sz w:val="24"/>
          <w:szCs w:val="24"/>
          <w:lang w:val="sr-Latn-CS"/>
        </w:rPr>
        <w:t xml:space="preserve"> i dobijeni količnik pomnoži sa brojem bodova koji je određen za ovaj parametar</w:t>
      </w:r>
      <w:r w:rsidRPr="00B9338C">
        <w:rPr>
          <w:rFonts w:asciiTheme="majorHAnsi" w:hAnsiTheme="majorHAnsi"/>
          <w:i/>
          <w:sz w:val="24"/>
          <w:szCs w:val="24"/>
          <w:lang w:val="sr-Latn-CS"/>
        </w:rPr>
        <w:t xml:space="preserve"> (25), prikazano formulom:</w:t>
      </w:r>
    </w:p>
    <w:p w:rsidR="00177126" w:rsidRPr="00B9338C" w:rsidRDefault="003C15A3" w:rsidP="003E1B18">
      <w:pPr>
        <w:spacing w:after="0"/>
        <w:jc w:val="center"/>
        <w:rPr>
          <w:rFonts w:asciiTheme="majorHAnsi" w:hAnsiTheme="majorHAnsi"/>
          <w:b/>
          <w:i/>
          <w:sz w:val="24"/>
          <w:szCs w:val="24"/>
          <w:lang w:val="sr-Latn-CS"/>
        </w:rPr>
      </w:pPr>
      <w:r w:rsidRPr="00B9338C">
        <w:rPr>
          <w:rFonts w:asciiTheme="majorHAnsi" w:hAnsiTheme="majorHAnsi"/>
          <w:b/>
          <w:i/>
          <w:sz w:val="24"/>
          <w:szCs w:val="24"/>
          <w:lang w:val="sr-Latn-CS"/>
        </w:rPr>
        <w:t>Reference stručnih lica koja će ponuđač angažovati na izvršenju usluga koja su predmet nabavke na izvršenju istovjetnih usluga =</w:t>
      </w:r>
    </w:p>
    <w:p w:rsidR="003C15A3" w:rsidRPr="00B9338C" w:rsidRDefault="003C15A3" w:rsidP="003E1B18">
      <w:pPr>
        <w:spacing w:after="0"/>
        <w:jc w:val="center"/>
        <w:rPr>
          <w:rFonts w:asciiTheme="majorHAnsi" w:hAnsiTheme="majorHAnsi"/>
          <w:b/>
          <w:i/>
          <w:sz w:val="24"/>
          <w:szCs w:val="24"/>
          <w:highlight w:val="yellow"/>
          <w:lang w:val="sr-Latn-CS"/>
        </w:rPr>
      </w:pPr>
      <w:r w:rsidRPr="00B9338C">
        <w:rPr>
          <w:rFonts w:asciiTheme="majorHAnsi" w:hAnsiTheme="majorHAnsi"/>
          <w:b/>
          <w:i/>
          <w:sz w:val="24"/>
          <w:szCs w:val="24"/>
          <w:lang w:val="sr-Latn-CS"/>
        </w:rPr>
        <w:t xml:space="preserve"> (ukupni broj </w:t>
      </w:r>
      <w:r w:rsidR="00A65183" w:rsidRPr="00B9338C">
        <w:rPr>
          <w:rFonts w:asciiTheme="majorHAnsi" w:hAnsiTheme="majorHAnsi"/>
          <w:b/>
          <w:i/>
          <w:sz w:val="24"/>
          <w:szCs w:val="24"/>
          <w:lang w:val="sr-Latn-CS"/>
        </w:rPr>
        <w:t xml:space="preserve">potvrđenih </w:t>
      </w:r>
      <w:r w:rsidRPr="00B9338C">
        <w:rPr>
          <w:rFonts w:asciiTheme="majorHAnsi" w:hAnsiTheme="majorHAnsi"/>
          <w:b/>
          <w:i/>
          <w:sz w:val="24"/>
          <w:szCs w:val="24"/>
          <w:lang w:val="sr-Latn-CS"/>
        </w:rPr>
        <w:t>referenci</w:t>
      </w:r>
      <w:r w:rsidR="00A65183" w:rsidRPr="00B9338C">
        <w:rPr>
          <w:rFonts w:asciiTheme="majorHAnsi" w:hAnsiTheme="majorHAnsi"/>
          <w:b/>
          <w:i/>
          <w:sz w:val="24"/>
          <w:szCs w:val="24"/>
          <w:lang w:val="sr-Latn-CS"/>
        </w:rPr>
        <w:t>/najveći ukupni broj</w:t>
      </w:r>
      <w:r w:rsidRPr="00B9338C">
        <w:rPr>
          <w:rFonts w:asciiTheme="majorHAnsi" w:hAnsiTheme="majorHAnsi"/>
          <w:b/>
          <w:i/>
          <w:sz w:val="24"/>
          <w:szCs w:val="24"/>
          <w:lang w:val="sr-Latn-CS"/>
        </w:rPr>
        <w:t xml:space="preserve"> potvrđenih referenci svih stručnih lica</w:t>
      </w:r>
      <w:r w:rsidR="005234E3">
        <w:rPr>
          <w:rFonts w:asciiTheme="majorHAnsi" w:hAnsiTheme="majorHAnsi"/>
          <w:b/>
          <w:i/>
          <w:sz w:val="24"/>
          <w:szCs w:val="24"/>
          <w:lang w:val="sr-Latn-CS"/>
        </w:rPr>
        <w:t xml:space="preserve"> </w:t>
      </w:r>
      <w:r w:rsidR="00A65183" w:rsidRPr="00B9338C">
        <w:rPr>
          <w:rFonts w:asciiTheme="majorHAnsi" w:hAnsiTheme="majorHAnsi"/>
          <w:b/>
          <w:i/>
          <w:sz w:val="24"/>
          <w:szCs w:val="24"/>
          <w:lang w:val="sr-Latn-CS"/>
        </w:rPr>
        <w:t>ponuđača</w:t>
      </w:r>
      <w:r w:rsidRPr="00B9338C">
        <w:rPr>
          <w:rFonts w:asciiTheme="majorHAnsi" w:hAnsiTheme="majorHAnsi"/>
          <w:b/>
          <w:i/>
          <w:sz w:val="24"/>
          <w:szCs w:val="24"/>
          <w:lang w:val="sr-Latn-CS"/>
        </w:rPr>
        <w:t>) x 25</w:t>
      </w:r>
    </w:p>
    <w:p w:rsidR="005301E4" w:rsidRDefault="005301E4" w:rsidP="003E1B18">
      <w:pPr>
        <w:spacing w:after="0"/>
        <w:jc w:val="center"/>
        <w:rPr>
          <w:rFonts w:asciiTheme="majorHAnsi" w:hAnsiTheme="majorHAnsi"/>
          <w:b/>
          <w:sz w:val="24"/>
          <w:szCs w:val="24"/>
          <w:highlight w:val="yellow"/>
          <w:lang w:val="sr-Latn-CS"/>
        </w:rPr>
      </w:pPr>
    </w:p>
    <w:p w:rsidR="00714A72" w:rsidRDefault="00714A72" w:rsidP="003E1B18">
      <w:pPr>
        <w:spacing w:after="0"/>
        <w:jc w:val="center"/>
        <w:rPr>
          <w:rFonts w:asciiTheme="majorHAnsi" w:hAnsiTheme="majorHAnsi"/>
          <w:b/>
          <w:sz w:val="24"/>
          <w:szCs w:val="24"/>
          <w:highlight w:val="yellow"/>
          <w:lang w:val="sr-Latn-CS"/>
        </w:rPr>
      </w:pPr>
    </w:p>
    <w:p w:rsidR="00714A72" w:rsidRDefault="00714A72" w:rsidP="003E1B18">
      <w:pPr>
        <w:spacing w:after="0"/>
        <w:jc w:val="center"/>
        <w:rPr>
          <w:rFonts w:asciiTheme="majorHAnsi" w:hAnsiTheme="majorHAnsi"/>
          <w:b/>
          <w:sz w:val="24"/>
          <w:szCs w:val="24"/>
          <w:highlight w:val="yellow"/>
          <w:lang w:val="sr-Latn-CS"/>
        </w:rPr>
      </w:pPr>
    </w:p>
    <w:p w:rsidR="00714A72" w:rsidRDefault="00714A72" w:rsidP="003E1B18">
      <w:pPr>
        <w:spacing w:after="0"/>
        <w:jc w:val="center"/>
        <w:rPr>
          <w:rFonts w:asciiTheme="majorHAnsi" w:hAnsiTheme="majorHAnsi"/>
          <w:b/>
          <w:sz w:val="24"/>
          <w:szCs w:val="24"/>
          <w:highlight w:val="yellow"/>
          <w:lang w:val="sr-Latn-CS"/>
        </w:rPr>
      </w:pPr>
    </w:p>
    <w:p w:rsidR="00714A72" w:rsidRDefault="00714A72" w:rsidP="003E1B18">
      <w:pPr>
        <w:spacing w:after="0"/>
        <w:jc w:val="center"/>
        <w:rPr>
          <w:rFonts w:asciiTheme="majorHAnsi" w:hAnsiTheme="majorHAnsi"/>
          <w:b/>
          <w:sz w:val="24"/>
          <w:szCs w:val="24"/>
          <w:highlight w:val="yellow"/>
          <w:lang w:val="sr-Latn-CS"/>
        </w:rPr>
      </w:pPr>
    </w:p>
    <w:p w:rsidR="00714A72" w:rsidRDefault="00714A72" w:rsidP="003E1B18">
      <w:pPr>
        <w:spacing w:after="0"/>
        <w:jc w:val="center"/>
        <w:rPr>
          <w:rFonts w:asciiTheme="majorHAnsi" w:hAnsiTheme="majorHAnsi"/>
          <w:b/>
          <w:sz w:val="24"/>
          <w:szCs w:val="24"/>
          <w:highlight w:val="yellow"/>
          <w:lang w:val="sr-Latn-CS"/>
        </w:rPr>
      </w:pPr>
    </w:p>
    <w:p w:rsidR="00714A72" w:rsidRDefault="00714A72" w:rsidP="003E1B18">
      <w:pPr>
        <w:spacing w:after="0"/>
        <w:jc w:val="center"/>
        <w:rPr>
          <w:rFonts w:asciiTheme="majorHAnsi" w:hAnsiTheme="majorHAnsi"/>
          <w:b/>
          <w:sz w:val="24"/>
          <w:szCs w:val="24"/>
          <w:highlight w:val="yellow"/>
          <w:lang w:val="sr-Latn-CS"/>
        </w:rPr>
      </w:pPr>
    </w:p>
    <w:p w:rsidR="00714A72" w:rsidRDefault="00714A72" w:rsidP="003E1B18">
      <w:pPr>
        <w:spacing w:after="0"/>
        <w:jc w:val="center"/>
        <w:rPr>
          <w:rFonts w:asciiTheme="majorHAnsi" w:hAnsiTheme="majorHAnsi"/>
          <w:b/>
          <w:sz w:val="24"/>
          <w:szCs w:val="24"/>
          <w:highlight w:val="yellow"/>
          <w:lang w:val="sr-Latn-CS"/>
        </w:rPr>
      </w:pPr>
    </w:p>
    <w:p w:rsidR="00714A72" w:rsidRPr="00B9338C" w:rsidRDefault="00714A72" w:rsidP="003E1B18">
      <w:pPr>
        <w:spacing w:after="0"/>
        <w:jc w:val="center"/>
        <w:rPr>
          <w:rFonts w:asciiTheme="majorHAnsi" w:hAnsiTheme="majorHAnsi"/>
          <w:b/>
          <w:sz w:val="24"/>
          <w:szCs w:val="24"/>
          <w:highlight w:val="yellow"/>
          <w:lang w:val="sr-Latn-CS"/>
        </w:rPr>
      </w:pPr>
    </w:p>
    <w:tbl>
      <w:tblPr>
        <w:tblW w:w="0" w:type="auto"/>
        <w:tblInd w:w="720" w:type="dxa"/>
        <w:tblLayout w:type="fixed"/>
        <w:tblLook w:val="04A0" w:firstRow="1" w:lastRow="0" w:firstColumn="1" w:lastColumn="0" w:noHBand="0" w:noVBand="1"/>
      </w:tblPr>
      <w:tblGrid>
        <w:gridCol w:w="6745"/>
      </w:tblGrid>
      <w:tr w:rsidR="00CE6AB5" w:rsidRPr="00B9338C" w:rsidTr="00845D0F">
        <w:trPr>
          <w:trHeight w:val="624"/>
        </w:trPr>
        <w:tc>
          <w:tcPr>
            <w:tcW w:w="6745" w:type="dxa"/>
            <w:shd w:val="clear" w:color="auto" w:fill="A6A6A6"/>
            <w:vAlign w:val="center"/>
          </w:tcPr>
          <w:p w:rsidR="00CE6AB5" w:rsidRPr="00B9338C" w:rsidRDefault="00CE6AB5" w:rsidP="003E1B18">
            <w:pPr>
              <w:spacing w:after="0"/>
              <w:jc w:val="center"/>
              <w:rPr>
                <w:rFonts w:asciiTheme="majorHAnsi" w:hAnsiTheme="majorHAnsi"/>
                <w:b/>
                <w:color w:val="C00000"/>
                <w:sz w:val="24"/>
                <w:szCs w:val="24"/>
                <w:highlight w:val="yellow"/>
                <w:lang w:val="sr-Latn-CS"/>
              </w:rPr>
            </w:pPr>
            <w:r w:rsidRPr="00B9338C">
              <w:rPr>
                <w:rFonts w:asciiTheme="majorHAnsi" w:hAnsiTheme="majorHAnsi"/>
                <w:b/>
                <w:color w:val="C00000"/>
                <w:sz w:val="24"/>
                <w:szCs w:val="24"/>
                <w:lang w:val="sr-Latn-CS"/>
              </w:rPr>
              <w:t>KVALITET</w:t>
            </w:r>
          </w:p>
        </w:tc>
      </w:tr>
      <w:tr w:rsidR="005301E4" w:rsidRPr="00B9338C" w:rsidTr="00845D0F">
        <w:trPr>
          <w:trHeight w:val="624"/>
        </w:trPr>
        <w:tc>
          <w:tcPr>
            <w:tcW w:w="6745" w:type="dxa"/>
            <w:shd w:val="clear" w:color="auto" w:fill="F2DBDB" w:themeFill="accent2" w:themeFillTint="33"/>
            <w:vAlign w:val="center"/>
          </w:tcPr>
          <w:p w:rsidR="005301E4" w:rsidRPr="00B9338C" w:rsidRDefault="005301E4" w:rsidP="003E1B18">
            <w:pPr>
              <w:spacing w:after="0"/>
              <w:ind w:left="708"/>
              <w:jc w:val="center"/>
              <w:rPr>
                <w:rFonts w:asciiTheme="majorHAnsi" w:hAnsiTheme="majorHAnsi"/>
                <w:b/>
                <w:color w:val="C00000"/>
                <w:sz w:val="24"/>
                <w:szCs w:val="24"/>
                <w:highlight w:val="yellow"/>
                <w:lang w:val="sr-Latn-CS"/>
              </w:rPr>
            </w:pPr>
            <w:r w:rsidRPr="00B9338C">
              <w:rPr>
                <w:rFonts w:asciiTheme="majorHAnsi" w:hAnsiTheme="majorHAnsi"/>
                <w:b/>
                <w:color w:val="C00000"/>
                <w:sz w:val="24"/>
                <w:szCs w:val="24"/>
                <w:lang w:val="sr-Latn-CS"/>
              </w:rPr>
              <w:t>=</w:t>
            </w:r>
          </w:p>
        </w:tc>
      </w:tr>
      <w:tr w:rsidR="00CE6AB5" w:rsidRPr="00B9338C" w:rsidTr="00845D0F">
        <w:trPr>
          <w:trHeight w:val="326"/>
        </w:trPr>
        <w:tc>
          <w:tcPr>
            <w:tcW w:w="6745" w:type="dxa"/>
            <w:vAlign w:val="center"/>
          </w:tcPr>
          <w:p w:rsidR="00CE6AB5" w:rsidRPr="00B9338C" w:rsidRDefault="00CE6AB5" w:rsidP="003E1B18">
            <w:pPr>
              <w:spacing w:after="0"/>
              <w:jc w:val="center"/>
              <w:rPr>
                <w:rFonts w:asciiTheme="majorHAnsi" w:hAnsiTheme="majorHAnsi"/>
                <w:sz w:val="24"/>
                <w:szCs w:val="24"/>
                <w:highlight w:val="yellow"/>
                <w:lang w:val="sr-Latn-CS"/>
              </w:rPr>
            </w:pPr>
            <w:r w:rsidRPr="00B9338C">
              <w:rPr>
                <w:rFonts w:asciiTheme="majorHAnsi" w:hAnsiTheme="majorHAnsi"/>
                <w:sz w:val="24"/>
                <w:szCs w:val="24"/>
                <w:lang w:val="sr-Latn-CS"/>
              </w:rPr>
              <w:t xml:space="preserve">ostvareni broj bodova za </w:t>
            </w:r>
            <w:r w:rsidRPr="00B9338C">
              <w:rPr>
                <w:rFonts w:asciiTheme="majorHAnsi" w:hAnsiTheme="majorHAnsi"/>
                <w:b/>
                <w:i/>
                <w:sz w:val="24"/>
                <w:szCs w:val="24"/>
                <w:lang w:val="sr-Latn-CS"/>
              </w:rPr>
              <w:t>Reference ponuđača na izvršenju istovjetnih usluga (procjene imovine infrastrukturnih preduzeća sadašnje vrijednosti minimum 20 miliona EUR-a)</w:t>
            </w:r>
            <w:r w:rsidRPr="00B9338C">
              <w:rPr>
                <w:rFonts w:asciiTheme="majorHAnsi" w:hAnsiTheme="majorHAnsi"/>
                <w:b/>
                <w:i/>
                <w:sz w:val="24"/>
                <w:szCs w:val="24"/>
                <w:highlight w:val="yellow"/>
                <w:lang w:val="sr-Latn-CS"/>
              </w:rPr>
              <w:t xml:space="preserve"> </w:t>
            </w:r>
            <w:r w:rsidRPr="00B9338C">
              <w:rPr>
                <w:rFonts w:asciiTheme="majorHAnsi" w:hAnsiTheme="majorHAnsi"/>
                <w:b/>
                <w:i/>
                <w:sz w:val="24"/>
                <w:szCs w:val="24"/>
                <w:lang w:val="sr-Latn-CS"/>
              </w:rPr>
              <w:t>koje su potvrđene od strane investitora ili nadležnih državnih organa ili organa lokalne uprave</w:t>
            </w:r>
            <w:r w:rsidR="004C61EB">
              <w:rPr>
                <w:rFonts w:asciiTheme="majorHAnsi" w:hAnsiTheme="majorHAnsi"/>
                <w:b/>
                <w:i/>
                <w:sz w:val="24"/>
                <w:szCs w:val="24"/>
                <w:lang w:val="sr-Latn-CS"/>
              </w:rPr>
              <w:t>,</w:t>
            </w:r>
            <w:r w:rsidR="004C61EB" w:rsidRPr="0077322F">
              <w:rPr>
                <w:rFonts w:ascii="Times New Roman" w:eastAsia="Times New Roman" w:hAnsi="Times New Roman"/>
                <w:sz w:val="24"/>
                <w:szCs w:val="24"/>
                <w:lang w:eastAsia="hu-HU"/>
              </w:rPr>
              <w:t xml:space="preserve"> </w:t>
            </w:r>
            <w:r w:rsidR="004C61EB" w:rsidRPr="00D11EA0">
              <w:rPr>
                <w:rFonts w:asciiTheme="majorHAnsi" w:eastAsia="Times New Roman" w:hAnsiTheme="majorHAnsi"/>
                <w:b/>
                <w:sz w:val="24"/>
                <w:szCs w:val="24"/>
                <w:lang w:eastAsia="hu-HU"/>
              </w:rPr>
              <w:t>u poslednjih 5 godina</w:t>
            </w:r>
          </w:p>
        </w:tc>
      </w:tr>
      <w:tr w:rsidR="005301E4" w:rsidRPr="00B9338C" w:rsidTr="0099443D">
        <w:trPr>
          <w:trHeight w:val="432"/>
        </w:trPr>
        <w:tc>
          <w:tcPr>
            <w:tcW w:w="6745" w:type="dxa"/>
            <w:shd w:val="clear" w:color="auto" w:fill="F2DBDB" w:themeFill="accent2" w:themeFillTint="33"/>
            <w:vAlign w:val="center"/>
          </w:tcPr>
          <w:p w:rsidR="005301E4" w:rsidRPr="00B9338C" w:rsidRDefault="005301E4" w:rsidP="003E1B18">
            <w:pPr>
              <w:spacing w:after="0"/>
              <w:ind w:left="720"/>
              <w:jc w:val="center"/>
              <w:rPr>
                <w:rFonts w:asciiTheme="majorHAnsi" w:hAnsiTheme="majorHAnsi"/>
                <w:b/>
                <w:sz w:val="24"/>
                <w:szCs w:val="24"/>
                <w:highlight w:val="yellow"/>
                <w:lang w:val="sr-Latn-CS"/>
              </w:rPr>
            </w:pPr>
            <w:r w:rsidRPr="00B9338C">
              <w:rPr>
                <w:rFonts w:asciiTheme="majorHAnsi" w:hAnsiTheme="majorHAnsi"/>
                <w:b/>
                <w:sz w:val="24"/>
                <w:szCs w:val="24"/>
                <w:lang w:val="sr-Latn-CS"/>
              </w:rPr>
              <w:t>+</w:t>
            </w:r>
          </w:p>
        </w:tc>
      </w:tr>
      <w:tr w:rsidR="00CE6AB5" w:rsidRPr="00CB6389" w:rsidTr="00845D0F">
        <w:trPr>
          <w:trHeight w:val="579"/>
        </w:trPr>
        <w:tc>
          <w:tcPr>
            <w:tcW w:w="6745" w:type="dxa"/>
            <w:shd w:val="clear" w:color="auto" w:fill="BFBFBF"/>
            <w:vAlign w:val="center"/>
          </w:tcPr>
          <w:p w:rsidR="00CE6AB5" w:rsidRPr="00D11EA0" w:rsidRDefault="00CE6AB5" w:rsidP="003E1B18">
            <w:pPr>
              <w:tabs>
                <w:tab w:val="left" w:pos="6529"/>
              </w:tabs>
              <w:spacing w:after="0"/>
              <w:jc w:val="center"/>
              <w:rPr>
                <w:rFonts w:asciiTheme="majorHAnsi" w:hAnsiTheme="majorHAnsi"/>
                <w:b/>
                <w:i/>
                <w:sz w:val="24"/>
                <w:szCs w:val="24"/>
                <w:lang w:val="sr-Latn-CS"/>
              </w:rPr>
            </w:pPr>
            <w:r w:rsidRPr="00B9338C">
              <w:rPr>
                <w:rFonts w:asciiTheme="majorHAnsi" w:hAnsiTheme="majorHAnsi"/>
                <w:sz w:val="24"/>
                <w:szCs w:val="24"/>
                <w:lang w:val="sr-Latn-CS"/>
              </w:rPr>
              <w:t xml:space="preserve">ostvareni broj bodova za </w:t>
            </w:r>
            <w:r w:rsidR="005301E4" w:rsidRPr="00B9338C">
              <w:rPr>
                <w:rFonts w:asciiTheme="majorHAnsi" w:hAnsiTheme="majorHAnsi"/>
                <w:b/>
                <w:i/>
                <w:sz w:val="24"/>
                <w:szCs w:val="24"/>
                <w:lang w:val="sr-Latn-CS"/>
              </w:rPr>
              <w:t>Reference stručnih lica koja će ponuđač angažovati na izvršenju usluga koja su predmet nabavke na izvršenju istovjetnih usluga (procjene imovine infrastrukturnih preduzeća</w:t>
            </w:r>
            <w:r w:rsidR="006C6D73" w:rsidRPr="00B9338C">
              <w:rPr>
                <w:rFonts w:asciiTheme="majorHAnsi" w:hAnsiTheme="majorHAnsi"/>
                <w:i/>
                <w:sz w:val="24"/>
                <w:szCs w:val="24"/>
                <w:lang w:val="sr-Latn-CS"/>
              </w:rPr>
              <w:t xml:space="preserve"> </w:t>
            </w:r>
            <w:r w:rsidR="006C6D73" w:rsidRPr="005234E3">
              <w:rPr>
                <w:rFonts w:asciiTheme="majorHAnsi" w:hAnsiTheme="majorHAnsi"/>
                <w:b/>
                <w:i/>
                <w:sz w:val="24"/>
                <w:szCs w:val="24"/>
                <w:lang w:val="sr-Latn-CS"/>
              </w:rPr>
              <w:t>minimum 20 miliona EUR-</w:t>
            </w:r>
            <w:r w:rsidR="006C6D73" w:rsidRPr="00B9338C">
              <w:rPr>
                <w:rFonts w:asciiTheme="majorHAnsi" w:hAnsiTheme="majorHAnsi"/>
                <w:i/>
                <w:sz w:val="24"/>
                <w:szCs w:val="24"/>
                <w:lang w:val="sr-Latn-CS"/>
              </w:rPr>
              <w:t>a</w:t>
            </w:r>
            <w:r w:rsidR="005301E4" w:rsidRPr="00B9338C">
              <w:rPr>
                <w:rFonts w:asciiTheme="majorHAnsi" w:hAnsiTheme="majorHAnsi"/>
                <w:b/>
                <w:i/>
                <w:sz w:val="24"/>
                <w:szCs w:val="24"/>
                <w:lang w:val="sr-Latn-CS"/>
              </w:rPr>
              <w:t>)</w:t>
            </w:r>
            <w:r w:rsidR="00D11EA0" w:rsidRPr="00B9338C">
              <w:rPr>
                <w:rFonts w:asciiTheme="majorHAnsi" w:hAnsiTheme="majorHAnsi"/>
                <w:b/>
                <w:i/>
                <w:sz w:val="24"/>
                <w:szCs w:val="24"/>
                <w:lang w:val="sr-Latn-CS"/>
              </w:rPr>
              <w:t xml:space="preserve"> koje su potvrđene od strane investitora ili nadležnih državnih organa ili organa lokalne uprave</w:t>
            </w:r>
            <w:r w:rsidR="00D11EA0">
              <w:rPr>
                <w:rFonts w:asciiTheme="majorHAnsi" w:hAnsiTheme="majorHAnsi"/>
                <w:b/>
                <w:i/>
                <w:sz w:val="24"/>
                <w:szCs w:val="24"/>
                <w:lang w:val="sr-Latn-CS"/>
              </w:rPr>
              <w:t>,</w:t>
            </w:r>
            <w:r w:rsidR="00D11EA0" w:rsidRPr="0077322F">
              <w:rPr>
                <w:rFonts w:ascii="Times New Roman" w:eastAsia="Times New Roman" w:hAnsi="Times New Roman"/>
                <w:sz w:val="24"/>
                <w:szCs w:val="24"/>
                <w:lang w:eastAsia="hu-HU"/>
              </w:rPr>
              <w:t xml:space="preserve"> </w:t>
            </w:r>
            <w:r w:rsidR="00D11EA0" w:rsidRPr="00D11EA0">
              <w:rPr>
                <w:rFonts w:asciiTheme="majorHAnsi" w:eastAsia="Times New Roman" w:hAnsiTheme="majorHAnsi"/>
                <w:b/>
                <w:sz w:val="24"/>
                <w:szCs w:val="24"/>
                <w:lang w:eastAsia="hu-HU"/>
              </w:rPr>
              <w:t>u poslednjih 5 godina</w:t>
            </w:r>
          </w:p>
          <w:p w:rsidR="004C61EB" w:rsidRPr="00B9338C" w:rsidRDefault="004C61EB" w:rsidP="003E1B18">
            <w:pPr>
              <w:tabs>
                <w:tab w:val="left" w:pos="6529"/>
              </w:tabs>
              <w:spacing w:after="0"/>
              <w:jc w:val="center"/>
              <w:rPr>
                <w:rFonts w:asciiTheme="majorHAnsi" w:hAnsiTheme="majorHAnsi"/>
                <w:sz w:val="24"/>
                <w:szCs w:val="24"/>
                <w:highlight w:val="yellow"/>
                <w:lang w:val="sr-Latn-CS"/>
              </w:rPr>
            </w:pPr>
          </w:p>
        </w:tc>
      </w:tr>
    </w:tbl>
    <w:p w:rsidR="00B460F9" w:rsidRPr="00CB6389" w:rsidRDefault="00B460F9" w:rsidP="00375783">
      <w:pPr>
        <w:rPr>
          <w:rFonts w:asciiTheme="majorHAnsi" w:hAnsiTheme="majorHAnsi" w:cs="Times New Roman"/>
          <w:color w:val="000000"/>
          <w:sz w:val="24"/>
          <w:szCs w:val="24"/>
          <w:highlight w:val="yellow"/>
        </w:rPr>
      </w:pPr>
      <w:r w:rsidRPr="00CB6389">
        <w:rPr>
          <w:rFonts w:asciiTheme="majorHAnsi" w:hAnsiTheme="majorHAnsi" w:cs="Times New Roman"/>
          <w:color w:val="000000"/>
          <w:sz w:val="24"/>
          <w:szCs w:val="24"/>
          <w:highlight w:val="yellow"/>
        </w:rPr>
        <w:br w:type="page"/>
      </w:r>
    </w:p>
    <w:p w:rsidR="00B460F9" w:rsidRPr="00CB6389"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highlight w:val="yellow"/>
          <w:u w:val="none"/>
        </w:rPr>
      </w:pPr>
      <w:bookmarkStart w:id="15" w:name="_Toc416180141"/>
    </w:p>
    <w:p w:rsidR="00B460F9" w:rsidRPr="009D7A57"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6" w:name="_Toc418775202"/>
      <w:r w:rsidRPr="009D7A57">
        <w:rPr>
          <w:rFonts w:asciiTheme="majorHAnsi" w:hAnsiTheme="majorHAnsi"/>
          <w:i w:val="0"/>
          <w:iCs w:val="0"/>
          <w:color w:val="000000"/>
          <w:sz w:val="24"/>
          <w:szCs w:val="24"/>
          <w:u w:val="none"/>
        </w:rPr>
        <w:t>OBRAZAC PONUDE SA OBRASCIMA KOJE PRIPREMA PONUĐAČ</w:t>
      </w:r>
      <w:bookmarkEnd w:id="15"/>
      <w:bookmarkEnd w:id="16"/>
    </w:p>
    <w:p w:rsidR="00B460F9" w:rsidRPr="00CB6389"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highlight w:val="yellow"/>
          <w:u w:val="none"/>
        </w:rPr>
      </w:pPr>
    </w:p>
    <w:p w:rsidR="00B460F9" w:rsidRPr="00CB6389" w:rsidRDefault="00B460F9" w:rsidP="00B460F9">
      <w:pPr>
        <w:rPr>
          <w:rFonts w:asciiTheme="majorHAnsi" w:hAnsiTheme="majorHAnsi" w:cs="Times New Roman"/>
          <w:sz w:val="24"/>
          <w:szCs w:val="24"/>
          <w:highlight w:val="yellow"/>
        </w:rPr>
      </w:pPr>
    </w:p>
    <w:p w:rsidR="00B460F9" w:rsidRPr="00CB6389" w:rsidRDefault="00B460F9" w:rsidP="00B460F9">
      <w:pPr>
        <w:pStyle w:val="Subtitle"/>
        <w:rPr>
          <w:rFonts w:asciiTheme="majorHAnsi" w:hAnsiTheme="majorHAnsi"/>
          <w:color w:val="000000"/>
          <w:highlight w:val="yellow"/>
        </w:rPr>
      </w:pPr>
    </w:p>
    <w:p w:rsidR="00B460F9" w:rsidRPr="00CB6389" w:rsidRDefault="00B460F9" w:rsidP="00B460F9">
      <w:pPr>
        <w:rPr>
          <w:rFonts w:asciiTheme="majorHAnsi" w:hAnsiTheme="majorHAnsi" w:cs="Times New Roman"/>
          <w:sz w:val="24"/>
          <w:szCs w:val="24"/>
          <w:highlight w:val="yellow"/>
        </w:rPr>
      </w:pPr>
    </w:p>
    <w:p w:rsidR="00B460F9" w:rsidRPr="00CB6389" w:rsidRDefault="00B460F9" w:rsidP="00B460F9">
      <w:pPr>
        <w:rPr>
          <w:rFonts w:asciiTheme="majorHAnsi" w:hAnsiTheme="majorHAnsi" w:cs="Times New Roman"/>
          <w:sz w:val="24"/>
          <w:szCs w:val="24"/>
          <w:highlight w:val="yellow"/>
        </w:rPr>
      </w:pPr>
    </w:p>
    <w:p w:rsidR="00B460F9" w:rsidRPr="00CB6389" w:rsidRDefault="00B460F9" w:rsidP="00B460F9">
      <w:pPr>
        <w:rPr>
          <w:rFonts w:asciiTheme="majorHAnsi" w:hAnsiTheme="majorHAnsi" w:cs="Times New Roman"/>
          <w:sz w:val="24"/>
          <w:szCs w:val="24"/>
          <w:highlight w:val="yellow"/>
        </w:rPr>
      </w:pPr>
    </w:p>
    <w:p w:rsidR="00B460F9" w:rsidRPr="00CB6389" w:rsidRDefault="00B460F9" w:rsidP="00B460F9">
      <w:pPr>
        <w:rPr>
          <w:rFonts w:asciiTheme="majorHAnsi" w:hAnsiTheme="majorHAnsi" w:cs="Times New Roman"/>
          <w:sz w:val="24"/>
          <w:szCs w:val="24"/>
          <w:highlight w:val="yellow"/>
        </w:rPr>
      </w:pPr>
    </w:p>
    <w:p w:rsidR="00B460F9" w:rsidRPr="00CB6389" w:rsidRDefault="00B460F9" w:rsidP="00B460F9">
      <w:pPr>
        <w:rPr>
          <w:rFonts w:asciiTheme="majorHAnsi" w:hAnsiTheme="majorHAnsi" w:cs="Times New Roman"/>
          <w:sz w:val="24"/>
          <w:szCs w:val="24"/>
          <w:highlight w:val="yellow"/>
        </w:rPr>
      </w:pPr>
    </w:p>
    <w:p w:rsidR="00B460F9" w:rsidRPr="00CB6389" w:rsidRDefault="00B460F9" w:rsidP="00B460F9">
      <w:pPr>
        <w:rPr>
          <w:rFonts w:asciiTheme="majorHAnsi" w:hAnsiTheme="majorHAnsi" w:cs="Times New Roman"/>
          <w:sz w:val="24"/>
          <w:szCs w:val="24"/>
          <w:highlight w:val="yellow"/>
        </w:rPr>
      </w:pPr>
    </w:p>
    <w:p w:rsidR="00B460F9" w:rsidRPr="00CB6389" w:rsidRDefault="00B460F9" w:rsidP="00B460F9">
      <w:pPr>
        <w:rPr>
          <w:rFonts w:asciiTheme="majorHAnsi" w:hAnsiTheme="majorHAnsi" w:cs="Times New Roman"/>
          <w:sz w:val="24"/>
          <w:szCs w:val="24"/>
          <w:highlight w:val="yellow"/>
        </w:rPr>
      </w:pPr>
    </w:p>
    <w:p w:rsidR="00B460F9" w:rsidRPr="00CB6389" w:rsidRDefault="00B460F9" w:rsidP="00B460F9">
      <w:pPr>
        <w:rPr>
          <w:rFonts w:asciiTheme="majorHAnsi" w:hAnsiTheme="majorHAnsi" w:cs="Times New Roman"/>
          <w:sz w:val="24"/>
          <w:szCs w:val="24"/>
          <w:highlight w:val="yellow"/>
        </w:rPr>
      </w:pPr>
    </w:p>
    <w:p w:rsidR="00B460F9" w:rsidRPr="00CB6389" w:rsidRDefault="00B460F9" w:rsidP="00B460F9">
      <w:pPr>
        <w:rPr>
          <w:rFonts w:asciiTheme="majorHAnsi" w:hAnsiTheme="majorHAnsi" w:cs="Times New Roman"/>
          <w:sz w:val="24"/>
          <w:szCs w:val="24"/>
          <w:highlight w:val="yellow"/>
        </w:rPr>
      </w:pPr>
    </w:p>
    <w:p w:rsidR="00B460F9" w:rsidRPr="00CB6389" w:rsidRDefault="00B460F9" w:rsidP="00B460F9">
      <w:pPr>
        <w:rPr>
          <w:rFonts w:asciiTheme="majorHAnsi" w:hAnsiTheme="majorHAnsi" w:cs="Times New Roman"/>
          <w:sz w:val="24"/>
          <w:szCs w:val="24"/>
          <w:highlight w:val="yellow"/>
        </w:rPr>
      </w:pPr>
    </w:p>
    <w:p w:rsidR="00B460F9" w:rsidRPr="00CB6389" w:rsidRDefault="00B460F9" w:rsidP="00B460F9">
      <w:pPr>
        <w:rPr>
          <w:rFonts w:asciiTheme="majorHAnsi" w:hAnsiTheme="majorHAnsi" w:cs="Times New Roman"/>
          <w:sz w:val="24"/>
          <w:szCs w:val="24"/>
          <w:highlight w:val="yellow"/>
        </w:rPr>
      </w:pPr>
    </w:p>
    <w:p w:rsidR="00B460F9" w:rsidRPr="00CB6389" w:rsidRDefault="00B460F9" w:rsidP="00B460F9">
      <w:pPr>
        <w:rPr>
          <w:rFonts w:asciiTheme="majorHAnsi" w:hAnsiTheme="majorHAnsi" w:cs="Times New Roman"/>
          <w:b/>
          <w:bCs/>
          <w:color w:val="000000"/>
          <w:sz w:val="24"/>
          <w:szCs w:val="24"/>
          <w:highlight w:val="yellow"/>
          <w:lang w:eastAsia="zh-TW"/>
        </w:rPr>
      </w:pPr>
      <w:bookmarkStart w:id="17" w:name="_Toc416180142"/>
      <w:r w:rsidRPr="00CB6389">
        <w:rPr>
          <w:rFonts w:asciiTheme="majorHAnsi" w:hAnsiTheme="majorHAnsi" w:cs="Times New Roman"/>
          <w:color w:val="000000"/>
          <w:sz w:val="24"/>
          <w:szCs w:val="24"/>
          <w:highlight w:val="yellow"/>
        </w:rPr>
        <w:br w:type="page"/>
      </w:r>
    </w:p>
    <w:p w:rsidR="00B460F9" w:rsidRPr="00784FC7"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18" w:name="_Toc418775203"/>
      <w:bookmarkEnd w:id="17"/>
      <w:r w:rsidRPr="00784FC7">
        <w:rPr>
          <w:rFonts w:asciiTheme="majorHAnsi" w:hAnsiTheme="majorHAnsi" w:cs="Times New Roman"/>
          <w:b/>
          <w:bCs/>
          <w:color w:val="000000"/>
          <w:sz w:val="24"/>
          <w:szCs w:val="24"/>
          <w:lang w:eastAsia="zh-TW"/>
        </w:rPr>
        <w:lastRenderedPageBreak/>
        <w:t>NASLOVNA STRANA PONUDE</w:t>
      </w:r>
      <w:bookmarkEnd w:id="18"/>
    </w:p>
    <w:p w:rsidR="00B460F9" w:rsidRPr="00784FC7" w:rsidRDefault="00B460F9" w:rsidP="00B460F9">
      <w:pPr>
        <w:tabs>
          <w:tab w:val="left" w:pos="1950"/>
        </w:tabs>
        <w:jc w:val="both"/>
        <w:rPr>
          <w:rFonts w:asciiTheme="majorHAnsi" w:hAnsiTheme="majorHAnsi" w:cs="Times New Roman"/>
          <w:color w:val="000000"/>
          <w:sz w:val="24"/>
          <w:szCs w:val="24"/>
        </w:rPr>
      </w:pPr>
    </w:p>
    <w:p w:rsidR="00B460F9" w:rsidRPr="00784FC7" w:rsidRDefault="00B460F9" w:rsidP="00B460F9">
      <w:pPr>
        <w:tabs>
          <w:tab w:val="left" w:pos="1950"/>
        </w:tabs>
        <w:jc w:val="both"/>
        <w:rPr>
          <w:rFonts w:asciiTheme="majorHAnsi" w:hAnsiTheme="majorHAnsi" w:cs="Times New Roman"/>
          <w:color w:val="000000"/>
          <w:sz w:val="24"/>
          <w:szCs w:val="24"/>
        </w:rPr>
      </w:pPr>
    </w:p>
    <w:p w:rsidR="00B460F9" w:rsidRPr="00784FC7" w:rsidRDefault="00B460F9" w:rsidP="00B460F9">
      <w:pPr>
        <w:jc w:val="both"/>
        <w:rPr>
          <w:rFonts w:asciiTheme="majorHAnsi" w:hAnsiTheme="majorHAnsi" w:cs="Times New Roman"/>
          <w:color w:val="000000"/>
          <w:sz w:val="24"/>
          <w:szCs w:val="24"/>
          <w:u w:val="single"/>
        </w:rPr>
      </w:pPr>
      <w:r w:rsidRPr="00784FC7">
        <w:rPr>
          <w:rFonts w:asciiTheme="majorHAnsi" w:hAnsiTheme="majorHAnsi" w:cs="Times New Roman"/>
          <w:color w:val="000000"/>
          <w:sz w:val="24"/>
          <w:szCs w:val="24"/>
          <w:u w:val="single"/>
        </w:rPr>
        <w:t xml:space="preserve">             (</w:t>
      </w:r>
      <w:r w:rsidRPr="00784FC7">
        <w:rPr>
          <w:rFonts w:asciiTheme="majorHAnsi" w:hAnsiTheme="majorHAnsi" w:cs="Times New Roman"/>
          <w:i/>
          <w:iCs/>
          <w:color w:val="000000"/>
          <w:sz w:val="24"/>
          <w:szCs w:val="24"/>
          <w:u w:val="single"/>
        </w:rPr>
        <w:t>naziv ponuđača</w:t>
      </w:r>
      <w:r w:rsidRPr="00784FC7">
        <w:rPr>
          <w:rFonts w:asciiTheme="majorHAnsi" w:hAnsiTheme="majorHAnsi" w:cs="Times New Roman"/>
          <w:color w:val="000000"/>
          <w:sz w:val="24"/>
          <w:szCs w:val="24"/>
          <w:u w:val="single"/>
        </w:rPr>
        <w:t>)</w:t>
      </w:r>
      <w:r w:rsidRPr="00784FC7">
        <w:rPr>
          <w:rFonts w:asciiTheme="majorHAnsi" w:hAnsiTheme="majorHAnsi" w:cs="Times New Roman"/>
          <w:color w:val="000000"/>
          <w:sz w:val="24"/>
          <w:szCs w:val="24"/>
          <w:u w:val="single"/>
        </w:rPr>
        <w:tab/>
      </w:r>
      <w:r w:rsidRPr="00784FC7">
        <w:rPr>
          <w:rFonts w:asciiTheme="majorHAnsi" w:hAnsiTheme="majorHAnsi" w:cs="Times New Roman"/>
          <w:color w:val="000000"/>
          <w:sz w:val="24"/>
          <w:szCs w:val="24"/>
          <w:u w:val="single"/>
        </w:rPr>
        <w:tab/>
      </w:r>
    </w:p>
    <w:p w:rsidR="00B460F9" w:rsidRPr="00784FC7" w:rsidRDefault="00B460F9" w:rsidP="00B460F9">
      <w:pPr>
        <w:tabs>
          <w:tab w:val="left" w:pos="1950"/>
        </w:tabs>
        <w:jc w:val="center"/>
        <w:rPr>
          <w:rFonts w:asciiTheme="majorHAnsi" w:hAnsiTheme="majorHAnsi" w:cs="Times New Roman"/>
          <w:color w:val="000000"/>
          <w:sz w:val="24"/>
          <w:szCs w:val="24"/>
        </w:rPr>
      </w:pPr>
      <w:r w:rsidRPr="00784FC7">
        <w:rPr>
          <w:rFonts w:asciiTheme="majorHAnsi" w:hAnsiTheme="majorHAnsi" w:cs="Times New Roman"/>
          <w:color w:val="000000"/>
          <w:sz w:val="24"/>
          <w:szCs w:val="24"/>
        </w:rPr>
        <w:t>podnosi</w:t>
      </w:r>
    </w:p>
    <w:p w:rsidR="00B460F9" w:rsidRPr="00784FC7" w:rsidRDefault="00B460F9" w:rsidP="00B460F9">
      <w:pPr>
        <w:tabs>
          <w:tab w:val="left" w:pos="1950"/>
        </w:tabs>
        <w:jc w:val="right"/>
        <w:rPr>
          <w:rFonts w:asciiTheme="majorHAnsi" w:hAnsiTheme="majorHAnsi" w:cs="Times New Roman"/>
          <w:color w:val="000000"/>
          <w:sz w:val="24"/>
          <w:szCs w:val="24"/>
          <w:u w:val="single"/>
        </w:rPr>
      </w:pPr>
      <w:r w:rsidRPr="00784FC7">
        <w:rPr>
          <w:rFonts w:asciiTheme="majorHAnsi" w:hAnsiTheme="majorHAnsi" w:cs="Times New Roman"/>
          <w:color w:val="000000"/>
          <w:sz w:val="24"/>
          <w:szCs w:val="24"/>
          <w:u w:val="single"/>
        </w:rPr>
        <w:t xml:space="preserve">               (</w:t>
      </w:r>
      <w:r w:rsidRPr="00784FC7">
        <w:rPr>
          <w:rFonts w:asciiTheme="majorHAnsi" w:hAnsiTheme="majorHAnsi" w:cs="Times New Roman"/>
          <w:i/>
          <w:iCs/>
          <w:color w:val="000000"/>
          <w:sz w:val="24"/>
          <w:szCs w:val="24"/>
          <w:u w:val="single"/>
        </w:rPr>
        <w:t>naziv naručioca</w:t>
      </w:r>
      <w:r w:rsidRPr="00784FC7">
        <w:rPr>
          <w:rFonts w:asciiTheme="majorHAnsi" w:hAnsiTheme="majorHAnsi" w:cs="Times New Roman"/>
          <w:color w:val="000000"/>
          <w:sz w:val="24"/>
          <w:szCs w:val="24"/>
          <w:u w:val="single"/>
        </w:rPr>
        <w:t xml:space="preserve">) </w:t>
      </w:r>
      <w:r w:rsidRPr="00784FC7">
        <w:rPr>
          <w:rFonts w:asciiTheme="majorHAnsi" w:hAnsiTheme="majorHAnsi" w:cs="Times New Roman"/>
          <w:color w:val="000000"/>
          <w:sz w:val="24"/>
          <w:szCs w:val="24"/>
          <w:u w:val="single"/>
        </w:rPr>
        <w:tab/>
      </w:r>
      <w:r w:rsidRPr="00784FC7">
        <w:rPr>
          <w:rFonts w:asciiTheme="majorHAnsi" w:hAnsiTheme="majorHAnsi" w:cs="Times New Roman"/>
          <w:color w:val="000000"/>
          <w:sz w:val="24"/>
          <w:szCs w:val="24"/>
          <w:u w:val="single"/>
        </w:rPr>
        <w:tab/>
      </w:r>
    </w:p>
    <w:p w:rsidR="00B460F9" w:rsidRPr="00784FC7" w:rsidRDefault="00B460F9" w:rsidP="00B460F9">
      <w:pPr>
        <w:tabs>
          <w:tab w:val="left" w:pos="1950"/>
        </w:tabs>
        <w:jc w:val="right"/>
        <w:rPr>
          <w:rFonts w:asciiTheme="majorHAnsi" w:hAnsiTheme="majorHAnsi" w:cs="Times New Roman"/>
          <w:color w:val="000000"/>
          <w:sz w:val="24"/>
          <w:szCs w:val="24"/>
          <w:u w:val="single"/>
        </w:rPr>
      </w:pPr>
    </w:p>
    <w:p w:rsidR="00B460F9" w:rsidRPr="00784FC7" w:rsidRDefault="00B460F9" w:rsidP="00B460F9">
      <w:pPr>
        <w:tabs>
          <w:tab w:val="left" w:pos="1950"/>
        </w:tabs>
        <w:jc w:val="right"/>
        <w:rPr>
          <w:rFonts w:asciiTheme="majorHAnsi" w:hAnsiTheme="majorHAnsi" w:cs="Times New Roman"/>
          <w:color w:val="000000"/>
          <w:sz w:val="24"/>
          <w:szCs w:val="24"/>
          <w:u w:val="single"/>
        </w:rPr>
      </w:pPr>
    </w:p>
    <w:p w:rsidR="00B460F9" w:rsidRPr="00784FC7" w:rsidRDefault="00B460F9" w:rsidP="00B460F9">
      <w:pPr>
        <w:tabs>
          <w:tab w:val="left" w:pos="1950"/>
        </w:tabs>
        <w:jc w:val="right"/>
        <w:rPr>
          <w:rFonts w:asciiTheme="majorHAnsi" w:hAnsiTheme="majorHAnsi" w:cs="Times New Roman"/>
          <w:color w:val="000000"/>
          <w:sz w:val="24"/>
          <w:szCs w:val="24"/>
          <w:u w:val="single"/>
        </w:rPr>
      </w:pPr>
    </w:p>
    <w:p w:rsidR="00B460F9" w:rsidRPr="00784FC7" w:rsidRDefault="00B460F9" w:rsidP="00B460F9">
      <w:pPr>
        <w:tabs>
          <w:tab w:val="left" w:pos="1950"/>
        </w:tabs>
        <w:jc w:val="right"/>
        <w:rPr>
          <w:rFonts w:asciiTheme="majorHAnsi" w:hAnsiTheme="majorHAnsi" w:cs="Times New Roman"/>
          <w:color w:val="000000"/>
          <w:sz w:val="24"/>
          <w:szCs w:val="24"/>
        </w:rPr>
      </w:pPr>
    </w:p>
    <w:p w:rsidR="00B460F9" w:rsidRPr="00784FC7" w:rsidRDefault="00B460F9" w:rsidP="00B460F9">
      <w:pPr>
        <w:tabs>
          <w:tab w:val="left" w:pos="1950"/>
        </w:tabs>
        <w:jc w:val="center"/>
        <w:rPr>
          <w:rFonts w:asciiTheme="majorHAnsi" w:hAnsiTheme="majorHAnsi" w:cs="Times New Roman"/>
          <w:b/>
          <w:bCs/>
          <w:color w:val="000000"/>
          <w:sz w:val="24"/>
          <w:szCs w:val="24"/>
        </w:rPr>
      </w:pPr>
      <w:r w:rsidRPr="00784FC7">
        <w:rPr>
          <w:rFonts w:asciiTheme="majorHAnsi" w:hAnsiTheme="majorHAnsi" w:cs="Times New Roman"/>
          <w:b/>
          <w:bCs/>
          <w:color w:val="000000"/>
          <w:sz w:val="24"/>
          <w:szCs w:val="24"/>
        </w:rPr>
        <w:t>P O N U D U</w:t>
      </w:r>
    </w:p>
    <w:p w:rsidR="00B460F9" w:rsidRPr="00784FC7"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784FC7">
        <w:rPr>
          <w:rFonts w:asciiTheme="majorHAnsi" w:hAnsiTheme="majorHAnsi" w:cs="Times New Roman"/>
          <w:b/>
          <w:bCs/>
          <w:color w:val="000000"/>
          <w:sz w:val="24"/>
          <w:szCs w:val="24"/>
        </w:rPr>
        <w:t xml:space="preserve">po Tenderskoj dokumentaciji broj ____ od _______ godine </w:t>
      </w:r>
    </w:p>
    <w:p w:rsidR="00B460F9" w:rsidRPr="00784FC7"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784FC7">
        <w:rPr>
          <w:rFonts w:asciiTheme="majorHAnsi" w:hAnsiTheme="majorHAnsi" w:cs="Times New Roman"/>
          <w:b/>
          <w:bCs/>
          <w:color w:val="000000"/>
          <w:sz w:val="24"/>
          <w:szCs w:val="24"/>
        </w:rPr>
        <w:t xml:space="preserve">za nabavku __________________________________________________________ </w:t>
      </w:r>
    </w:p>
    <w:p w:rsidR="00B460F9" w:rsidRPr="00784FC7"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784FC7">
        <w:rPr>
          <w:rFonts w:asciiTheme="majorHAnsi" w:hAnsiTheme="majorHAnsi" w:cs="Times New Roman"/>
          <w:color w:val="000000"/>
          <w:sz w:val="24"/>
          <w:szCs w:val="24"/>
        </w:rPr>
        <w:t>(</w:t>
      </w:r>
      <w:r w:rsidRPr="00784FC7">
        <w:rPr>
          <w:rFonts w:asciiTheme="majorHAnsi" w:hAnsiTheme="majorHAnsi" w:cs="Times New Roman"/>
          <w:i/>
          <w:iCs/>
          <w:color w:val="000000"/>
          <w:sz w:val="24"/>
          <w:szCs w:val="24"/>
        </w:rPr>
        <w:t>opis predmeta nabavke</w:t>
      </w:r>
      <w:r w:rsidRPr="00784FC7">
        <w:rPr>
          <w:rFonts w:asciiTheme="majorHAnsi" w:hAnsiTheme="majorHAnsi" w:cs="Times New Roman"/>
          <w:color w:val="000000"/>
          <w:sz w:val="24"/>
          <w:szCs w:val="24"/>
        </w:rPr>
        <w:t>)</w:t>
      </w:r>
    </w:p>
    <w:p w:rsidR="00B460F9" w:rsidRPr="00784FC7" w:rsidRDefault="00B460F9" w:rsidP="00B460F9">
      <w:pPr>
        <w:tabs>
          <w:tab w:val="left" w:pos="1950"/>
        </w:tabs>
        <w:jc w:val="center"/>
        <w:rPr>
          <w:rFonts w:asciiTheme="majorHAnsi" w:hAnsiTheme="majorHAnsi" w:cs="Times New Roman"/>
          <w:color w:val="000000"/>
          <w:sz w:val="24"/>
          <w:szCs w:val="24"/>
        </w:rPr>
      </w:pPr>
    </w:p>
    <w:p w:rsidR="00B460F9" w:rsidRPr="00784FC7" w:rsidRDefault="00B460F9" w:rsidP="00B460F9">
      <w:pPr>
        <w:tabs>
          <w:tab w:val="left" w:pos="1950"/>
        </w:tabs>
        <w:jc w:val="center"/>
        <w:rPr>
          <w:rFonts w:asciiTheme="majorHAnsi" w:hAnsiTheme="majorHAnsi" w:cs="Times New Roman"/>
          <w:b/>
          <w:bCs/>
          <w:color w:val="000000"/>
          <w:sz w:val="24"/>
          <w:szCs w:val="24"/>
        </w:rPr>
      </w:pPr>
      <w:r w:rsidRPr="00784FC7">
        <w:rPr>
          <w:rFonts w:asciiTheme="majorHAnsi" w:hAnsiTheme="majorHAnsi" w:cs="Times New Roman"/>
          <w:b/>
          <w:bCs/>
          <w:color w:val="000000"/>
          <w:sz w:val="24"/>
          <w:szCs w:val="24"/>
        </w:rPr>
        <w:t>ZA</w:t>
      </w:r>
    </w:p>
    <w:p w:rsidR="00B460F9" w:rsidRPr="00784FC7" w:rsidRDefault="00B460F9" w:rsidP="00B460F9">
      <w:pPr>
        <w:tabs>
          <w:tab w:val="left" w:pos="1950"/>
        </w:tabs>
        <w:jc w:val="center"/>
        <w:rPr>
          <w:rFonts w:asciiTheme="majorHAnsi" w:hAnsiTheme="majorHAnsi" w:cs="Times New Roman"/>
          <w:b/>
          <w:bCs/>
          <w:color w:val="000000"/>
          <w:sz w:val="24"/>
          <w:szCs w:val="24"/>
        </w:rPr>
      </w:pPr>
    </w:p>
    <w:p w:rsidR="00B460F9" w:rsidRPr="00784FC7" w:rsidRDefault="00375783" w:rsidP="00B460F9">
      <w:pPr>
        <w:tabs>
          <w:tab w:val="left" w:pos="1950"/>
        </w:tabs>
        <w:rPr>
          <w:rFonts w:asciiTheme="majorHAnsi" w:hAnsiTheme="majorHAnsi" w:cs="Times New Roman"/>
          <w:color w:val="000000"/>
          <w:sz w:val="24"/>
          <w:szCs w:val="24"/>
        </w:rPr>
      </w:pPr>
      <w:r w:rsidRPr="00784FC7">
        <w:rPr>
          <w:rFonts w:asciiTheme="majorHAnsi" w:hAnsiTheme="majorHAnsi" w:cs="Times New Roman"/>
          <w:color w:val="000000"/>
          <w:sz w:val="24"/>
          <w:szCs w:val="24"/>
        </w:rPr>
        <w:sym w:font="Wingdings" w:char="F078"/>
      </w:r>
      <w:r w:rsidR="00B460F9" w:rsidRPr="00784FC7">
        <w:rPr>
          <w:rFonts w:asciiTheme="majorHAnsi" w:hAnsiTheme="majorHAnsi" w:cs="Times New Roman"/>
          <w:color w:val="000000"/>
          <w:sz w:val="24"/>
          <w:szCs w:val="24"/>
        </w:rPr>
        <w:t xml:space="preserve"> Predmet nabavke u cjelosti</w:t>
      </w:r>
    </w:p>
    <w:p w:rsidR="00B460F9" w:rsidRPr="00CB6389" w:rsidRDefault="00B460F9" w:rsidP="00B460F9">
      <w:pPr>
        <w:tabs>
          <w:tab w:val="left" w:pos="1950"/>
        </w:tabs>
        <w:jc w:val="center"/>
        <w:rPr>
          <w:rFonts w:asciiTheme="majorHAnsi" w:hAnsiTheme="majorHAnsi" w:cs="Times New Roman"/>
          <w:color w:val="000000"/>
          <w:sz w:val="24"/>
          <w:szCs w:val="24"/>
          <w:highlight w:val="yellow"/>
        </w:rPr>
      </w:pPr>
    </w:p>
    <w:p w:rsidR="00B460F9" w:rsidRPr="00CB6389" w:rsidRDefault="00B460F9" w:rsidP="00B460F9">
      <w:pPr>
        <w:rPr>
          <w:rFonts w:asciiTheme="majorHAnsi" w:hAnsiTheme="majorHAnsi" w:cs="Times New Roman"/>
          <w:sz w:val="24"/>
          <w:szCs w:val="24"/>
          <w:highlight w:val="yellow"/>
        </w:rPr>
      </w:pPr>
    </w:p>
    <w:p w:rsidR="003F28AD" w:rsidRPr="00CB6389" w:rsidRDefault="003F28AD" w:rsidP="00B460F9">
      <w:pPr>
        <w:rPr>
          <w:rFonts w:asciiTheme="majorHAnsi" w:hAnsiTheme="majorHAnsi" w:cs="Times New Roman"/>
          <w:sz w:val="24"/>
          <w:szCs w:val="24"/>
          <w:highlight w:val="yellow"/>
        </w:rPr>
      </w:pPr>
    </w:p>
    <w:p w:rsidR="00375783" w:rsidRPr="00CB6389" w:rsidRDefault="00375783" w:rsidP="00B460F9">
      <w:pPr>
        <w:rPr>
          <w:rFonts w:asciiTheme="majorHAnsi" w:hAnsiTheme="majorHAnsi" w:cs="Times New Roman"/>
          <w:sz w:val="24"/>
          <w:szCs w:val="24"/>
          <w:highlight w:val="yellow"/>
        </w:rPr>
      </w:pPr>
    </w:p>
    <w:p w:rsidR="00375783" w:rsidRPr="00CB6389" w:rsidRDefault="00375783" w:rsidP="00B460F9">
      <w:pPr>
        <w:rPr>
          <w:rFonts w:asciiTheme="majorHAnsi" w:hAnsiTheme="majorHAnsi" w:cs="Times New Roman"/>
          <w:sz w:val="24"/>
          <w:szCs w:val="24"/>
          <w:highlight w:val="yellow"/>
        </w:rPr>
      </w:pPr>
    </w:p>
    <w:p w:rsidR="00375783" w:rsidRPr="00CB6389" w:rsidRDefault="00375783" w:rsidP="00B460F9">
      <w:pPr>
        <w:rPr>
          <w:rFonts w:asciiTheme="majorHAnsi" w:hAnsiTheme="majorHAnsi" w:cs="Times New Roman"/>
          <w:sz w:val="24"/>
          <w:szCs w:val="24"/>
          <w:highlight w:val="yellow"/>
        </w:rPr>
      </w:pPr>
    </w:p>
    <w:p w:rsidR="00375783" w:rsidRPr="00CB6389" w:rsidRDefault="00375783" w:rsidP="00B460F9">
      <w:pPr>
        <w:rPr>
          <w:rFonts w:asciiTheme="majorHAnsi" w:hAnsiTheme="majorHAnsi" w:cs="Times New Roman"/>
          <w:sz w:val="24"/>
          <w:szCs w:val="24"/>
          <w:highlight w:val="yellow"/>
        </w:rPr>
      </w:pPr>
    </w:p>
    <w:p w:rsidR="00375783" w:rsidRPr="00CB6389" w:rsidRDefault="00375783" w:rsidP="00B460F9">
      <w:pPr>
        <w:rPr>
          <w:rFonts w:asciiTheme="majorHAnsi" w:hAnsiTheme="majorHAnsi" w:cs="Times New Roman"/>
          <w:sz w:val="24"/>
          <w:szCs w:val="24"/>
          <w:highlight w:val="yellow"/>
        </w:rPr>
      </w:pPr>
    </w:p>
    <w:p w:rsidR="00B460F9" w:rsidRPr="00CB6389" w:rsidRDefault="00B460F9" w:rsidP="00B460F9">
      <w:pPr>
        <w:rPr>
          <w:rFonts w:asciiTheme="majorHAnsi" w:hAnsiTheme="majorHAnsi" w:cs="Times New Roman"/>
          <w:sz w:val="24"/>
          <w:szCs w:val="24"/>
          <w:highlight w:val="yellow"/>
        </w:rPr>
      </w:pPr>
    </w:p>
    <w:p w:rsidR="00CF64BA" w:rsidRPr="00CB6389" w:rsidRDefault="00CF64BA" w:rsidP="00B460F9">
      <w:pPr>
        <w:rPr>
          <w:rFonts w:asciiTheme="majorHAnsi" w:hAnsiTheme="majorHAnsi" w:cs="Times New Roman"/>
          <w:sz w:val="24"/>
          <w:szCs w:val="24"/>
          <w:highlight w:val="yellow"/>
        </w:rPr>
      </w:pPr>
    </w:p>
    <w:p w:rsidR="0085008C" w:rsidRPr="00CB6389" w:rsidRDefault="0085008C" w:rsidP="00B460F9">
      <w:pPr>
        <w:rPr>
          <w:rFonts w:asciiTheme="majorHAnsi" w:hAnsiTheme="majorHAnsi" w:cs="Times New Roman"/>
          <w:sz w:val="24"/>
          <w:szCs w:val="24"/>
          <w:highlight w:val="yellow"/>
        </w:rPr>
      </w:pPr>
    </w:p>
    <w:p w:rsidR="0085008C" w:rsidRPr="00784FC7"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19" w:name="_Toc416180152"/>
      <w:bookmarkStart w:id="20" w:name="_Toc418775213"/>
      <w:r w:rsidRPr="00784FC7">
        <w:rPr>
          <w:rFonts w:asciiTheme="majorHAnsi" w:hAnsiTheme="majorHAnsi"/>
          <w:i w:val="0"/>
          <w:iCs w:val="0"/>
          <w:sz w:val="24"/>
          <w:szCs w:val="24"/>
          <w:u w:val="none"/>
        </w:rPr>
        <w:lastRenderedPageBreak/>
        <w:t>SADRŽAJ PONUDE</w:t>
      </w:r>
      <w:bookmarkEnd w:id="19"/>
      <w:bookmarkEnd w:id="20"/>
    </w:p>
    <w:p w:rsidR="0085008C" w:rsidRPr="00784FC7" w:rsidRDefault="0085008C" w:rsidP="0085008C">
      <w:pPr>
        <w:tabs>
          <w:tab w:val="left" w:pos="1950"/>
        </w:tabs>
        <w:jc w:val="both"/>
        <w:rPr>
          <w:rFonts w:asciiTheme="majorHAnsi" w:hAnsiTheme="majorHAnsi" w:cs="Times New Roman"/>
          <w:color w:val="000000"/>
          <w:sz w:val="24"/>
          <w:szCs w:val="24"/>
        </w:rPr>
      </w:pPr>
    </w:p>
    <w:p w:rsidR="0085008C" w:rsidRPr="00784FC7"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784FC7">
        <w:rPr>
          <w:rFonts w:asciiTheme="majorHAnsi" w:hAnsiTheme="majorHAnsi" w:cs="Times New Roman"/>
          <w:color w:val="000000"/>
          <w:sz w:val="24"/>
          <w:szCs w:val="24"/>
        </w:rPr>
        <w:t>Naslovna strana ponude</w:t>
      </w:r>
    </w:p>
    <w:p w:rsidR="0085008C" w:rsidRPr="00784FC7"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784FC7">
        <w:rPr>
          <w:rFonts w:asciiTheme="majorHAnsi" w:hAnsiTheme="majorHAnsi" w:cs="Times New Roman"/>
          <w:color w:val="000000"/>
          <w:sz w:val="24"/>
          <w:szCs w:val="24"/>
        </w:rPr>
        <w:t xml:space="preserve">Sadržaj ponude </w:t>
      </w:r>
    </w:p>
    <w:p w:rsidR="0085008C" w:rsidRPr="00784FC7"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784FC7">
        <w:rPr>
          <w:rFonts w:asciiTheme="majorHAnsi" w:hAnsiTheme="majorHAnsi" w:cs="Times New Roman"/>
          <w:color w:val="000000"/>
          <w:sz w:val="24"/>
          <w:szCs w:val="24"/>
        </w:rPr>
        <w:t>Popunjeni podaci o ponudi i ponuđaču</w:t>
      </w:r>
    </w:p>
    <w:p w:rsidR="0085008C" w:rsidRPr="00784FC7"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784FC7">
        <w:rPr>
          <w:rFonts w:asciiTheme="majorHAnsi" w:hAnsiTheme="majorHAnsi" w:cs="Times New Roman"/>
          <w:color w:val="000000"/>
          <w:sz w:val="24"/>
          <w:szCs w:val="24"/>
        </w:rPr>
        <w:t>Ugovor o zajedničkom nastupanju u slučaju zajedničke ponude</w:t>
      </w:r>
    </w:p>
    <w:p w:rsidR="0085008C" w:rsidRPr="00784FC7"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784FC7">
        <w:rPr>
          <w:rFonts w:asciiTheme="majorHAnsi" w:hAnsiTheme="majorHAnsi" w:cs="Times New Roman"/>
          <w:color w:val="000000"/>
          <w:sz w:val="24"/>
          <w:szCs w:val="24"/>
        </w:rPr>
        <w:t>Popunjen obrazac finansijskog dijela ponude</w:t>
      </w:r>
    </w:p>
    <w:p w:rsidR="0085008C" w:rsidRPr="00784FC7"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784FC7">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784FC7"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784FC7">
        <w:rPr>
          <w:rFonts w:asciiTheme="majorHAnsi" w:hAnsiTheme="majorHAnsi" w:cs="Times New Roman"/>
          <w:color w:val="000000"/>
          <w:sz w:val="24"/>
          <w:szCs w:val="24"/>
        </w:rPr>
        <w:t>Dokazi za dokazivanje ispunjenosti obaveznih uslova za učešće u postupku javnog nadmetanja</w:t>
      </w:r>
    </w:p>
    <w:p w:rsidR="0085008C" w:rsidRPr="00784FC7"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784FC7">
        <w:rPr>
          <w:rFonts w:asciiTheme="majorHAnsi" w:hAnsiTheme="majorHAnsi" w:cs="Times New Roman"/>
          <w:color w:val="000000"/>
          <w:sz w:val="24"/>
          <w:szCs w:val="24"/>
        </w:rPr>
        <w:t>Dokazi za ispunjavanje uslova stručno-tehničke i kadrovske osposobljenosti</w:t>
      </w:r>
    </w:p>
    <w:p w:rsidR="0085008C" w:rsidRPr="00784FC7"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784FC7">
        <w:rPr>
          <w:rFonts w:asciiTheme="majorHAnsi" w:hAnsiTheme="majorHAnsi" w:cs="Times New Roman"/>
          <w:color w:val="000000"/>
          <w:sz w:val="24"/>
          <w:szCs w:val="24"/>
        </w:rPr>
        <w:t>Potpisan Nacrt ugovora o javnoj nabavci</w:t>
      </w:r>
    </w:p>
    <w:p w:rsidR="009D5CBF" w:rsidRPr="00784FC7" w:rsidRDefault="009D5CBF" w:rsidP="009D5CBF">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784FC7">
        <w:rPr>
          <w:rFonts w:asciiTheme="majorHAnsi" w:hAnsiTheme="majorHAnsi" w:cs="Times New Roman"/>
          <w:color w:val="000000"/>
          <w:sz w:val="24"/>
          <w:szCs w:val="24"/>
        </w:rPr>
        <w:t>Sredstva finansijskog obezbjeđenja</w:t>
      </w:r>
    </w:p>
    <w:p w:rsidR="0085008C" w:rsidRPr="00784FC7"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784FC7">
        <w:rPr>
          <w:rFonts w:asciiTheme="majorHAnsi" w:hAnsiTheme="majorHAnsi" w:cs="Times New Roman"/>
          <w:sz w:val="24"/>
          <w:szCs w:val="24"/>
        </w:rPr>
        <w:t>Ostala dokumentacija (katalozi, fotografije, publikacije i slično)</w:t>
      </w:r>
    </w:p>
    <w:p w:rsidR="0085008C" w:rsidRPr="00CB6389" w:rsidRDefault="0085008C" w:rsidP="00B460F9">
      <w:pPr>
        <w:rPr>
          <w:rFonts w:asciiTheme="majorHAnsi" w:hAnsiTheme="majorHAnsi" w:cs="Times New Roman"/>
          <w:sz w:val="24"/>
          <w:szCs w:val="24"/>
          <w:highlight w:val="yellow"/>
        </w:rPr>
      </w:pPr>
    </w:p>
    <w:p w:rsidR="0085008C" w:rsidRPr="00CB6389" w:rsidRDefault="0085008C" w:rsidP="00B460F9">
      <w:pPr>
        <w:rPr>
          <w:rFonts w:asciiTheme="majorHAnsi" w:hAnsiTheme="majorHAnsi" w:cs="Times New Roman"/>
          <w:sz w:val="24"/>
          <w:szCs w:val="24"/>
          <w:highlight w:val="yellow"/>
        </w:rPr>
      </w:pPr>
    </w:p>
    <w:p w:rsidR="0085008C" w:rsidRPr="00CB6389" w:rsidRDefault="0085008C" w:rsidP="00B460F9">
      <w:pPr>
        <w:rPr>
          <w:rFonts w:asciiTheme="majorHAnsi" w:hAnsiTheme="majorHAnsi" w:cs="Times New Roman"/>
          <w:sz w:val="24"/>
          <w:szCs w:val="24"/>
          <w:highlight w:val="yellow"/>
        </w:rPr>
      </w:pPr>
    </w:p>
    <w:p w:rsidR="0085008C" w:rsidRPr="00CB6389" w:rsidRDefault="0085008C" w:rsidP="00B460F9">
      <w:pPr>
        <w:rPr>
          <w:rFonts w:asciiTheme="majorHAnsi" w:hAnsiTheme="majorHAnsi" w:cs="Times New Roman"/>
          <w:sz w:val="24"/>
          <w:szCs w:val="24"/>
          <w:highlight w:val="yellow"/>
        </w:rPr>
      </w:pPr>
    </w:p>
    <w:p w:rsidR="0085008C" w:rsidRPr="00CB6389" w:rsidRDefault="0085008C" w:rsidP="00B460F9">
      <w:pPr>
        <w:rPr>
          <w:rFonts w:asciiTheme="majorHAnsi" w:hAnsiTheme="majorHAnsi" w:cs="Times New Roman"/>
          <w:sz w:val="24"/>
          <w:szCs w:val="24"/>
          <w:highlight w:val="yellow"/>
        </w:rPr>
      </w:pPr>
    </w:p>
    <w:p w:rsidR="0085008C" w:rsidRPr="00CB6389" w:rsidRDefault="0085008C" w:rsidP="00B460F9">
      <w:pPr>
        <w:rPr>
          <w:rFonts w:asciiTheme="majorHAnsi" w:hAnsiTheme="majorHAnsi" w:cs="Times New Roman"/>
          <w:sz w:val="24"/>
          <w:szCs w:val="24"/>
          <w:highlight w:val="yellow"/>
        </w:rPr>
      </w:pPr>
    </w:p>
    <w:p w:rsidR="0085008C" w:rsidRPr="00CB6389" w:rsidRDefault="0085008C" w:rsidP="00B460F9">
      <w:pPr>
        <w:rPr>
          <w:rFonts w:asciiTheme="majorHAnsi" w:hAnsiTheme="majorHAnsi" w:cs="Times New Roman"/>
          <w:sz w:val="24"/>
          <w:szCs w:val="24"/>
          <w:highlight w:val="yellow"/>
        </w:rPr>
      </w:pPr>
    </w:p>
    <w:p w:rsidR="0085008C" w:rsidRPr="00CB6389" w:rsidRDefault="0085008C" w:rsidP="00B460F9">
      <w:pPr>
        <w:rPr>
          <w:rFonts w:asciiTheme="majorHAnsi" w:hAnsiTheme="majorHAnsi" w:cs="Times New Roman"/>
          <w:sz w:val="24"/>
          <w:szCs w:val="24"/>
          <w:highlight w:val="yellow"/>
        </w:rPr>
      </w:pPr>
    </w:p>
    <w:p w:rsidR="0085008C" w:rsidRPr="00CB6389" w:rsidRDefault="0085008C" w:rsidP="00B460F9">
      <w:pPr>
        <w:rPr>
          <w:rFonts w:asciiTheme="majorHAnsi" w:hAnsiTheme="majorHAnsi" w:cs="Times New Roman"/>
          <w:sz w:val="24"/>
          <w:szCs w:val="24"/>
          <w:highlight w:val="yellow"/>
        </w:rPr>
      </w:pPr>
    </w:p>
    <w:p w:rsidR="0085008C" w:rsidRPr="00CB6389" w:rsidRDefault="0085008C" w:rsidP="00B460F9">
      <w:pPr>
        <w:rPr>
          <w:rFonts w:asciiTheme="majorHAnsi" w:hAnsiTheme="majorHAnsi" w:cs="Times New Roman"/>
          <w:sz w:val="24"/>
          <w:szCs w:val="24"/>
          <w:highlight w:val="yellow"/>
        </w:rPr>
      </w:pPr>
    </w:p>
    <w:p w:rsidR="0085008C" w:rsidRPr="00CB6389" w:rsidRDefault="0085008C" w:rsidP="00B460F9">
      <w:pPr>
        <w:rPr>
          <w:rFonts w:asciiTheme="majorHAnsi" w:hAnsiTheme="majorHAnsi" w:cs="Times New Roman"/>
          <w:sz w:val="24"/>
          <w:szCs w:val="24"/>
          <w:highlight w:val="yellow"/>
        </w:rPr>
      </w:pPr>
    </w:p>
    <w:p w:rsidR="0044746E" w:rsidRPr="00CB6389" w:rsidRDefault="0044746E" w:rsidP="00B460F9">
      <w:pPr>
        <w:rPr>
          <w:rFonts w:asciiTheme="majorHAnsi" w:hAnsiTheme="majorHAnsi" w:cs="Times New Roman"/>
          <w:sz w:val="24"/>
          <w:szCs w:val="24"/>
          <w:highlight w:val="yellow"/>
        </w:rPr>
      </w:pPr>
    </w:p>
    <w:p w:rsidR="00E1683B" w:rsidRPr="00CB6389" w:rsidRDefault="00E1683B" w:rsidP="00B460F9">
      <w:pPr>
        <w:rPr>
          <w:rFonts w:asciiTheme="majorHAnsi" w:hAnsiTheme="majorHAnsi" w:cs="Times New Roman"/>
          <w:sz w:val="24"/>
          <w:szCs w:val="24"/>
          <w:highlight w:val="yellow"/>
        </w:rPr>
      </w:pPr>
    </w:p>
    <w:p w:rsidR="00B460F9" w:rsidRPr="00784FC7"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1" w:name="_Toc416180143"/>
      <w:bookmarkStart w:id="22" w:name="_Toc418775204"/>
      <w:r w:rsidRPr="00784FC7">
        <w:rPr>
          <w:rFonts w:asciiTheme="majorHAnsi" w:hAnsiTheme="majorHAnsi"/>
          <w:color w:val="000000"/>
          <w:sz w:val="24"/>
          <w:szCs w:val="24"/>
        </w:rPr>
        <w:lastRenderedPageBreak/>
        <w:t>PODACI O PONUDI I PONUĐAČU</w:t>
      </w:r>
      <w:bookmarkEnd w:id="21"/>
      <w:bookmarkEnd w:id="22"/>
    </w:p>
    <w:p w:rsidR="00B460F9" w:rsidRPr="00784FC7" w:rsidRDefault="00B460F9" w:rsidP="00B460F9">
      <w:pPr>
        <w:pStyle w:val="Subtitle"/>
        <w:rPr>
          <w:rFonts w:asciiTheme="majorHAnsi" w:hAnsiTheme="majorHAnsi"/>
          <w:color w:val="000000"/>
        </w:rPr>
      </w:pPr>
    </w:p>
    <w:p w:rsidR="00B460F9" w:rsidRPr="00784FC7" w:rsidRDefault="00B460F9" w:rsidP="00B460F9">
      <w:pPr>
        <w:rPr>
          <w:rFonts w:asciiTheme="majorHAnsi" w:hAnsiTheme="majorHAnsi" w:cs="Times New Roman"/>
          <w:b/>
          <w:bCs/>
          <w:sz w:val="24"/>
          <w:szCs w:val="24"/>
          <w:lang w:val="sr-Latn-CS" w:eastAsia="sr-Latn-CS"/>
        </w:rPr>
      </w:pPr>
      <w:r w:rsidRPr="00784FC7">
        <w:rPr>
          <w:rFonts w:asciiTheme="majorHAnsi" w:hAnsiTheme="majorHAnsi" w:cs="Times New Roman"/>
          <w:b/>
          <w:bCs/>
          <w:sz w:val="24"/>
          <w:szCs w:val="24"/>
          <w:lang w:val="sr-Latn-CS" w:eastAsia="sr-Latn-CS"/>
        </w:rPr>
        <w:t xml:space="preserve">  Ponuda se podnosikao:</w:t>
      </w:r>
    </w:p>
    <w:p w:rsidR="00B460F9" w:rsidRPr="00784FC7"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784FC7" w:rsidRDefault="00B460F9" w:rsidP="00B460F9">
      <w:pPr>
        <w:spacing w:after="0" w:line="240" w:lineRule="auto"/>
        <w:ind w:left="142"/>
        <w:rPr>
          <w:rFonts w:asciiTheme="majorHAnsi" w:hAnsiTheme="majorHAnsi" w:cs="Times New Roman"/>
          <w:color w:val="000000"/>
          <w:sz w:val="24"/>
          <w:szCs w:val="24"/>
          <w:lang w:eastAsia="sr-Latn-CS"/>
        </w:rPr>
      </w:pPr>
      <w:r w:rsidRPr="00784FC7">
        <w:rPr>
          <w:rFonts w:asciiTheme="majorHAnsi" w:hAnsiTheme="majorHAnsi" w:cs="Times New Roman"/>
          <w:color w:val="000000"/>
          <w:sz w:val="24"/>
          <w:szCs w:val="24"/>
        </w:rPr>
        <w:sym w:font="Wingdings" w:char="F0A8"/>
      </w:r>
      <w:r w:rsidRPr="00784FC7">
        <w:rPr>
          <w:rFonts w:asciiTheme="majorHAnsi" w:hAnsiTheme="majorHAnsi" w:cs="Times New Roman"/>
          <w:color w:val="000000"/>
          <w:sz w:val="24"/>
          <w:szCs w:val="24"/>
          <w:lang w:eastAsia="sr-Latn-CS"/>
        </w:rPr>
        <w:t>Samostalna ponuda</w:t>
      </w:r>
    </w:p>
    <w:p w:rsidR="00B460F9" w:rsidRPr="00784FC7"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 </w:t>
      </w:r>
    </w:p>
    <w:p w:rsidR="00B460F9" w:rsidRPr="00784FC7" w:rsidRDefault="00B460F9" w:rsidP="00B460F9">
      <w:pPr>
        <w:spacing w:after="0" w:line="240" w:lineRule="auto"/>
        <w:ind w:left="142"/>
        <w:rPr>
          <w:rFonts w:asciiTheme="majorHAnsi" w:hAnsiTheme="majorHAnsi" w:cs="Times New Roman"/>
          <w:color w:val="000000"/>
          <w:sz w:val="24"/>
          <w:szCs w:val="24"/>
          <w:lang w:eastAsia="sr-Latn-CS"/>
        </w:rPr>
      </w:pPr>
      <w:r w:rsidRPr="00784FC7">
        <w:rPr>
          <w:rFonts w:asciiTheme="majorHAnsi" w:hAnsiTheme="majorHAnsi" w:cs="Times New Roman"/>
          <w:color w:val="000000"/>
          <w:sz w:val="24"/>
          <w:szCs w:val="24"/>
        </w:rPr>
        <w:sym w:font="Wingdings" w:char="F0A8"/>
      </w:r>
      <w:r w:rsidRPr="00784FC7">
        <w:rPr>
          <w:rFonts w:asciiTheme="majorHAnsi" w:hAnsiTheme="majorHAnsi" w:cs="Times New Roman"/>
          <w:color w:val="000000"/>
          <w:sz w:val="24"/>
          <w:szCs w:val="24"/>
          <w:lang w:eastAsia="sr-Latn-CS"/>
        </w:rPr>
        <w:t>Samostalna ponuda sa podizvođačem</w:t>
      </w:r>
      <w:r w:rsidRPr="00784FC7">
        <w:rPr>
          <w:rFonts w:asciiTheme="majorHAnsi" w:hAnsiTheme="majorHAnsi" w:cs="Times New Roman"/>
          <w:color w:val="000000"/>
          <w:sz w:val="24"/>
          <w:szCs w:val="24"/>
          <w:lang w:val="en-GB" w:eastAsia="sr-Latn-CS"/>
        </w:rPr>
        <w:t>/podugovaračem</w:t>
      </w:r>
    </w:p>
    <w:p w:rsidR="00B460F9" w:rsidRPr="00784FC7"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 </w:t>
      </w:r>
    </w:p>
    <w:p w:rsidR="00B460F9" w:rsidRPr="00784FC7" w:rsidRDefault="00B460F9" w:rsidP="00B460F9">
      <w:pPr>
        <w:spacing w:after="0" w:line="240" w:lineRule="auto"/>
        <w:ind w:left="142"/>
        <w:rPr>
          <w:rFonts w:asciiTheme="majorHAnsi" w:hAnsiTheme="majorHAnsi" w:cs="Times New Roman"/>
          <w:color w:val="000000"/>
          <w:sz w:val="24"/>
          <w:szCs w:val="24"/>
          <w:lang w:val="en-GB" w:eastAsia="sr-Latn-CS"/>
        </w:rPr>
      </w:pPr>
      <w:r w:rsidRPr="00784FC7">
        <w:rPr>
          <w:rFonts w:asciiTheme="majorHAnsi" w:hAnsiTheme="majorHAnsi" w:cs="Times New Roman"/>
          <w:color w:val="000000"/>
          <w:sz w:val="24"/>
          <w:szCs w:val="24"/>
        </w:rPr>
        <w:sym w:font="Wingdings" w:char="F0A8"/>
      </w:r>
      <w:r w:rsidRPr="00784FC7">
        <w:rPr>
          <w:rFonts w:asciiTheme="majorHAnsi" w:hAnsiTheme="majorHAnsi" w:cs="Times New Roman"/>
          <w:color w:val="000000"/>
          <w:sz w:val="24"/>
          <w:szCs w:val="24"/>
          <w:lang w:eastAsia="sr-Latn-CS"/>
        </w:rPr>
        <w:t>Zajednička ponuda</w:t>
      </w:r>
    </w:p>
    <w:p w:rsidR="00B460F9" w:rsidRPr="00784FC7"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 </w:t>
      </w:r>
    </w:p>
    <w:p w:rsidR="00B460F9" w:rsidRPr="00784FC7" w:rsidRDefault="00B460F9" w:rsidP="00B460F9">
      <w:pPr>
        <w:spacing w:after="0" w:line="240" w:lineRule="auto"/>
        <w:ind w:left="142"/>
        <w:rPr>
          <w:rFonts w:asciiTheme="majorHAnsi" w:hAnsiTheme="majorHAnsi" w:cs="Times New Roman"/>
          <w:color w:val="000000"/>
          <w:sz w:val="24"/>
          <w:szCs w:val="24"/>
          <w:lang w:eastAsia="sr-Latn-CS"/>
        </w:rPr>
      </w:pPr>
      <w:r w:rsidRPr="00784FC7">
        <w:rPr>
          <w:rFonts w:asciiTheme="majorHAnsi" w:hAnsiTheme="majorHAnsi" w:cs="Times New Roman"/>
          <w:color w:val="000000"/>
          <w:sz w:val="24"/>
          <w:szCs w:val="24"/>
        </w:rPr>
        <w:sym w:font="Wingdings" w:char="F0A8"/>
      </w:r>
      <w:r w:rsidRPr="00784FC7">
        <w:rPr>
          <w:rFonts w:asciiTheme="majorHAnsi" w:hAnsiTheme="majorHAnsi" w:cs="Times New Roman"/>
          <w:sz w:val="24"/>
          <w:szCs w:val="24"/>
        </w:rPr>
        <w:t xml:space="preserve">Zajednička ponuda </w:t>
      </w:r>
      <w:r w:rsidRPr="00784FC7">
        <w:rPr>
          <w:rFonts w:asciiTheme="majorHAnsi" w:hAnsiTheme="majorHAnsi" w:cs="Times New Roman"/>
          <w:color w:val="000000"/>
          <w:sz w:val="24"/>
          <w:szCs w:val="24"/>
          <w:lang w:eastAsia="sr-Latn-CS"/>
        </w:rPr>
        <w:t>sa  podizvođačem</w:t>
      </w:r>
      <w:r w:rsidRPr="00784FC7">
        <w:rPr>
          <w:rFonts w:asciiTheme="majorHAnsi" w:hAnsiTheme="majorHAnsi" w:cs="Times New Roman"/>
          <w:color w:val="000000"/>
          <w:sz w:val="24"/>
          <w:szCs w:val="24"/>
          <w:lang w:val="en-GB" w:eastAsia="sr-Latn-CS"/>
        </w:rPr>
        <w:t>/podugovaračem</w:t>
      </w:r>
    </w:p>
    <w:p w:rsidR="00B460F9" w:rsidRPr="00784FC7" w:rsidRDefault="00B460F9" w:rsidP="00B460F9">
      <w:pPr>
        <w:rPr>
          <w:rFonts w:asciiTheme="majorHAnsi" w:hAnsiTheme="majorHAnsi" w:cs="Times New Roman"/>
          <w:sz w:val="24"/>
          <w:szCs w:val="24"/>
        </w:rPr>
      </w:pPr>
    </w:p>
    <w:p w:rsidR="00B460F9" w:rsidRPr="00784FC7" w:rsidRDefault="00B460F9" w:rsidP="00B460F9">
      <w:pPr>
        <w:pStyle w:val="Heading2"/>
        <w:jc w:val="both"/>
        <w:rPr>
          <w:rFonts w:asciiTheme="majorHAnsi" w:hAnsiTheme="majorHAnsi"/>
          <w:color w:val="000000"/>
          <w:sz w:val="24"/>
          <w:szCs w:val="24"/>
        </w:rPr>
      </w:pPr>
    </w:p>
    <w:p w:rsidR="00B460F9" w:rsidRPr="00784FC7" w:rsidRDefault="00B460F9" w:rsidP="00B460F9">
      <w:pPr>
        <w:rPr>
          <w:rFonts w:asciiTheme="majorHAnsi" w:hAnsiTheme="majorHAnsi" w:cs="Times New Roman"/>
          <w:b/>
          <w:bCs/>
          <w:sz w:val="24"/>
          <w:szCs w:val="24"/>
          <w:lang w:val="en-GB"/>
        </w:rPr>
      </w:pPr>
      <w:r w:rsidRPr="00784FC7">
        <w:rPr>
          <w:rFonts w:asciiTheme="majorHAnsi" w:hAnsiTheme="majorHAnsi" w:cs="Times New Roman"/>
          <w:b/>
          <w:bCs/>
          <w:sz w:val="24"/>
          <w:szCs w:val="24"/>
        </w:rPr>
        <w:t>Podaci o podnosiocu samostalne ponude:</w:t>
      </w:r>
    </w:p>
    <w:p w:rsidR="00B460F9" w:rsidRPr="00784FC7"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784FC7"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784FC7" w:rsidRDefault="00B460F9" w:rsidP="00C0566E">
            <w:pPr>
              <w:spacing w:after="0" w:line="240" w:lineRule="auto"/>
              <w:jc w:val="center"/>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 </w:t>
            </w:r>
          </w:p>
        </w:tc>
      </w:tr>
      <w:tr w:rsidR="00B460F9" w:rsidRPr="00784FC7"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PIB</w:t>
            </w:r>
            <w:r w:rsidRPr="00784FC7">
              <w:rPr>
                <w:rStyle w:val="FootnoteReference"/>
                <w:rFonts w:asciiTheme="majorHAnsi" w:hAnsiTheme="majorHAnsi" w:cs="Times New Roman"/>
                <w:color w:val="000000"/>
                <w:sz w:val="24"/>
                <w:szCs w:val="24"/>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784FC7" w:rsidRDefault="00B460F9" w:rsidP="00C0566E">
            <w:pPr>
              <w:spacing w:after="0" w:line="240" w:lineRule="auto"/>
              <w:jc w:val="center"/>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 </w:t>
            </w:r>
          </w:p>
        </w:tc>
      </w:tr>
      <w:tr w:rsidR="00B460F9" w:rsidRPr="00784FC7"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784FC7" w:rsidRDefault="00B460F9" w:rsidP="00C0566E">
            <w:pPr>
              <w:spacing w:after="0" w:line="240" w:lineRule="auto"/>
              <w:jc w:val="center"/>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 </w:t>
            </w:r>
          </w:p>
        </w:tc>
      </w:tr>
      <w:tr w:rsidR="00B460F9" w:rsidRPr="00784FC7"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784FC7" w:rsidRDefault="00B460F9" w:rsidP="00C0566E">
            <w:pPr>
              <w:spacing w:after="0" w:line="240" w:lineRule="auto"/>
              <w:jc w:val="center"/>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 </w:t>
            </w:r>
          </w:p>
        </w:tc>
      </w:tr>
      <w:tr w:rsidR="00B460F9" w:rsidRPr="00784FC7"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784FC7" w:rsidRDefault="00B460F9" w:rsidP="00C0566E">
            <w:pPr>
              <w:spacing w:after="0" w:line="240" w:lineRule="auto"/>
              <w:jc w:val="center"/>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 </w:t>
            </w:r>
          </w:p>
        </w:tc>
      </w:tr>
      <w:tr w:rsidR="00B460F9" w:rsidRPr="00784FC7"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784FC7" w:rsidRDefault="00B460F9" w:rsidP="00C0566E">
            <w:pPr>
              <w:spacing w:after="0" w:line="240" w:lineRule="auto"/>
              <w:jc w:val="center"/>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 </w:t>
            </w:r>
          </w:p>
        </w:tc>
      </w:tr>
      <w:tr w:rsidR="00B460F9" w:rsidRPr="00784FC7"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784FC7" w:rsidRDefault="00B460F9" w:rsidP="00C0566E">
            <w:pPr>
              <w:spacing w:after="0" w:line="240" w:lineRule="auto"/>
              <w:jc w:val="center"/>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 </w:t>
            </w:r>
          </w:p>
        </w:tc>
      </w:tr>
      <w:tr w:rsidR="00B460F9" w:rsidRPr="00784FC7" w:rsidTr="00C0566E">
        <w:trPr>
          <w:trHeight w:val="745"/>
        </w:trPr>
        <w:tc>
          <w:tcPr>
            <w:tcW w:w="4393" w:type="dxa"/>
            <w:vMerge w:val="restart"/>
            <w:tcBorders>
              <w:top w:val="nil"/>
              <w:left w:val="single" w:sz="4" w:space="0" w:color="auto"/>
              <w:right w:val="single" w:sz="4" w:space="0" w:color="auto"/>
            </w:tcBorders>
            <w:vAlign w:val="center"/>
          </w:tcPr>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784FC7"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784FC7">
              <w:rPr>
                <w:rFonts w:asciiTheme="majorHAnsi" w:hAnsiTheme="majorHAnsi" w:cs="Times New Roman"/>
                <w:i/>
                <w:iCs/>
                <w:color w:val="000000"/>
                <w:sz w:val="24"/>
                <w:szCs w:val="24"/>
                <w:lang w:val="sr-Latn-CS" w:eastAsia="sr-Latn-CS"/>
              </w:rPr>
              <w:t>(Ime, prezime i funkcija)</w:t>
            </w:r>
          </w:p>
        </w:tc>
      </w:tr>
      <w:tr w:rsidR="00B460F9" w:rsidRPr="00784FC7"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784FC7"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784FC7">
              <w:rPr>
                <w:rFonts w:asciiTheme="majorHAnsi" w:hAnsiTheme="majorHAnsi" w:cs="Times New Roman"/>
                <w:i/>
                <w:iCs/>
                <w:color w:val="000000"/>
                <w:sz w:val="24"/>
                <w:szCs w:val="24"/>
                <w:lang w:val="sr-Latn-CS" w:eastAsia="sr-Latn-CS"/>
              </w:rPr>
              <w:t>(Potpis)</w:t>
            </w:r>
          </w:p>
        </w:tc>
      </w:tr>
      <w:tr w:rsidR="00B460F9" w:rsidRPr="00CB6389"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784FC7" w:rsidRDefault="00B460F9" w:rsidP="00C0566E">
            <w:pPr>
              <w:spacing w:after="0" w:line="240" w:lineRule="auto"/>
              <w:jc w:val="center"/>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 </w:t>
            </w:r>
          </w:p>
        </w:tc>
      </w:tr>
    </w:tbl>
    <w:p w:rsidR="00B460F9" w:rsidRPr="00CB6389" w:rsidRDefault="00B460F9" w:rsidP="00B460F9">
      <w:pPr>
        <w:jc w:val="both"/>
        <w:rPr>
          <w:rFonts w:asciiTheme="majorHAnsi" w:hAnsiTheme="majorHAnsi" w:cs="Times New Roman"/>
          <w:i/>
          <w:iCs/>
          <w:color w:val="000000"/>
          <w:sz w:val="24"/>
          <w:szCs w:val="24"/>
          <w:highlight w:val="yellow"/>
        </w:rPr>
      </w:pPr>
    </w:p>
    <w:p w:rsidR="00E1683B" w:rsidRPr="00CB6389" w:rsidRDefault="00E1683B" w:rsidP="00E1683B">
      <w:pPr>
        <w:spacing w:after="0"/>
        <w:jc w:val="both"/>
        <w:rPr>
          <w:rFonts w:asciiTheme="majorHAnsi" w:hAnsiTheme="majorHAnsi" w:cs="Times New Roman"/>
          <w:i/>
          <w:iCs/>
          <w:color w:val="000000"/>
          <w:sz w:val="24"/>
          <w:szCs w:val="24"/>
          <w:highlight w:val="yellow"/>
        </w:rPr>
      </w:pPr>
    </w:p>
    <w:p w:rsidR="00B460F9" w:rsidRPr="00784FC7" w:rsidRDefault="00B460F9" w:rsidP="00E1683B">
      <w:pPr>
        <w:spacing w:after="0"/>
        <w:rPr>
          <w:rFonts w:asciiTheme="majorHAnsi" w:hAnsiTheme="majorHAnsi" w:cs="Times New Roman"/>
          <w:b/>
          <w:bCs/>
          <w:sz w:val="24"/>
          <w:szCs w:val="24"/>
          <w:lang w:val="sr-Latn-CS" w:eastAsia="sr-Latn-CS"/>
        </w:rPr>
      </w:pPr>
      <w:r w:rsidRPr="00784FC7">
        <w:rPr>
          <w:rFonts w:asciiTheme="majorHAnsi" w:hAnsiTheme="majorHAnsi" w:cs="Times New Roman"/>
          <w:b/>
          <w:bCs/>
          <w:sz w:val="24"/>
          <w:szCs w:val="24"/>
          <w:lang w:val="sr-Latn-CS" w:eastAsia="sr-Latn-CS"/>
        </w:rPr>
        <w:t>Podaci o podugovaraču /podizvođaču u okviru samostalne ponude</w:t>
      </w:r>
      <w:r w:rsidRPr="00784FC7">
        <w:rPr>
          <w:rStyle w:val="FootnoteReference"/>
          <w:rFonts w:asciiTheme="majorHAnsi" w:hAnsiTheme="majorHAnsi" w:cs="Times New Roman"/>
          <w:b/>
          <w:bCs/>
          <w:color w:val="000000"/>
          <w:sz w:val="24"/>
          <w:szCs w:val="24"/>
          <w:lang w:val="sr-Latn-CS" w:eastAsia="sr-Latn-CS"/>
        </w:rPr>
        <w:footnoteReference w:id="5"/>
      </w:r>
    </w:p>
    <w:p w:rsidR="00B460F9" w:rsidRPr="00784FC7"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784FC7"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784FC7" w:rsidRDefault="00B460F9" w:rsidP="00C0566E">
            <w:pPr>
              <w:spacing w:after="0" w:line="240" w:lineRule="auto"/>
              <w:jc w:val="center"/>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 </w:t>
            </w:r>
          </w:p>
        </w:tc>
      </w:tr>
      <w:tr w:rsidR="00B460F9" w:rsidRPr="00784FC7"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PIB</w:t>
            </w:r>
            <w:r w:rsidRPr="00784FC7">
              <w:rPr>
                <w:rStyle w:val="FootnoteReference"/>
                <w:rFonts w:asciiTheme="majorHAnsi" w:hAnsiTheme="majorHAnsi" w:cs="Times New Roman"/>
                <w:color w:val="000000"/>
                <w:sz w:val="24"/>
                <w:szCs w:val="24"/>
                <w:lang w:val="sr-Latn-CS" w:eastAsia="sr-Latn-CS"/>
              </w:rPr>
              <w:footnoteReference w:id="6"/>
            </w:r>
          </w:p>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784FC7" w:rsidRDefault="00B460F9" w:rsidP="00C0566E">
            <w:pPr>
              <w:spacing w:after="0" w:line="240" w:lineRule="auto"/>
              <w:jc w:val="center"/>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 </w:t>
            </w:r>
          </w:p>
        </w:tc>
      </w:tr>
      <w:tr w:rsidR="00B460F9" w:rsidRPr="00784FC7"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Ovlašćeno lice</w:t>
            </w:r>
          </w:p>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784FC7" w:rsidRDefault="00B460F9" w:rsidP="00C0566E">
            <w:pPr>
              <w:spacing w:after="0" w:line="240" w:lineRule="auto"/>
              <w:jc w:val="center"/>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 </w:t>
            </w:r>
          </w:p>
        </w:tc>
      </w:tr>
      <w:tr w:rsidR="00B460F9" w:rsidRPr="00784FC7"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Adresa</w:t>
            </w:r>
          </w:p>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784FC7" w:rsidRDefault="00B460F9" w:rsidP="00C0566E">
            <w:pPr>
              <w:spacing w:after="0" w:line="240" w:lineRule="auto"/>
              <w:jc w:val="center"/>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 </w:t>
            </w:r>
          </w:p>
        </w:tc>
      </w:tr>
      <w:tr w:rsidR="00B460F9" w:rsidRPr="00784FC7"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Telefon</w:t>
            </w:r>
          </w:p>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784FC7" w:rsidRDefault="00B460F9" w:rsidP="00C0566E">
            <w:pPr>
              <w:spacing w:after="0" w:line="240" w:lineRule="auto"/>
              <w:jc w:val="center"/>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 </w:t>
            </w:r>
          </w:p>
        </w:tc>
      </w:tr>
      <w:tr w:rsidR="00B460F9" w:rsidRPr="00784FC7"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784FC7" w:rsidRDefault="00B460F9" w:rsidP="00C0566E">
            <w:pPr>
              <w:spacing w:after="0" w:line="240" w:lineRule="auto"/>
              <w:jc w:val="center"/>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 </w:t>
            </w:r>
          </w:p>
        </w:tc>
      </w:tr>
      <w:tr w:rsidR="00B460F9" w:rsidRPr="00784FC7"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784FC7" w:rsidRDefault="00B460F9" w:rsidP="00C0566E">
            <w:pPr>
              <w:spacing w:after="0" w:line="240" w:lineRule="auto"/>
              <w:jc w:val="center"/>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 </w:t>
            </w:r>
          </w:p>
        </w:tc>
      </w:tr>
      <w:tr w:rsidR="00B460F9" w:rsidRPr="00784FC7"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784FC7" w:rsidRDefault="00B460F9" w:rsidP="00C0566E">
            <w:pPr>
              <w:spacing w:after="0" w:line="240" w:lineRule="auto"/>
              <w:jc w:val="center"/>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 </w:t>
            </w:r>
          </w:p>
        </w:tc>
      </w:tr>
      <w:tr w:rsidR="00B460F9" w:rsidRPr="00784FC7"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784FC7" w:rsidRDefault="00B460F9" w:rsidP="00C0566E">
            <w:pPr>
              <w:spacing w:after="0" w:line="240" w:lineRule="auto"/>
              <w:jc w:val="center"/>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784FC7" w:rsidRDefault="00B460F9" w:rsidP="00C0566E">
            <w:pPr>
              <w:spacing w:after="0" w:line="240" w:lineRule="auto"/>
              <w:jc w:val="center"/>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 </w:t>
            </w:r>
          </w:p>
        </w:tc>
      </w:tr>
      <w:tr w:rsidR="00B460F9" w:rsidRPr="00CB6389"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784FC7" w:rsidRDefault="00B460F9" w:rsidP="00C0566E">
            <w:pPr>
              <w:spacing w:after="0" w:line="240" w:lineRule="auto"/>
              <w:jc w:val="center"/>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 </w:t>
            </w:r>
          </w:p>
        </w:tc>
      </w:tr>
    </w:tbl>
    <w:p w:rsidR="00B460F9" w:rsidRPr="00CB6389" w:rsidRDefault="00B460F9" w:rsidP="00B460F9">
      <w:pPr>
        <w:jc w:val="both"/>
        <w:rPr>
          <w:rFonts w:asciiTheme="majorHAnsi" w:hAnsiTheme="majorHAnsi" w:cs="Times New Roman"/>
          <w:b/>
          <w:bCs/>
          <w:i/>
          <w:iCs/>
          <w:color w:val="000000"/>
          <w:sz w:val="24"/>
          <w:szCs w:val="24"/>
          <w:highlight w:val="yellow"/>
        </w:rPr>
      </w:pPr>
    </w:p>
    <w:p w:rsidR="00B460F9" w:rsidRPr="00CB6389" w:rsidRDefault="00B460F9" w:rsidP="00B460F9">
      <w:pPr>
        <w:jc w:val="both"/>
        <w:rPr>
          <w:rFonts w:asciiTheme="majorHAnsi" w:hAnsiTheme="majorHAnsi" w:cs="Times New Roman"/>
          <w:i/>
          <w:iCs/>
          <w:color w:val="000000"/>
          <w:sz w:val="24"/>
          <w:szCs w:val="24"/>
          <w:highlight w:val="yellow"/>
        </w:rPr>
      </w:pPr>
    </w:p>
    <w:p w:rsidR="00B460F9" w:rsidRPr="00CB6389" w:rsidRDefault="00B460F9" w:rsidP="00B460F9">
      <w:pPr>
        <w:jc w:val="both"/>
        <w:rPr>
          <w:rFonts w:asciiTheme="majorHAnsi" w:hAnsiTheme="majorHAnsi" w:cs="Times New Roman"/>
          <w:i/>
          <w:iCs/>
          <w:color w:val="000000"/>
          <w:sz w:val="24"/>
          <w:szCs w:val="24"/>
          <w:highlight w:val="yellow"/>
        </w:rPr>
      </w:pPr>
    </w:p>
    <w:p w:rsidR="00B460F9" w:rsidRPr="00CB6389" w:rsidRDefault="00B460F9" w:rsidP="00B460F9">
      <w:pPr>
        <w:jc w:val="both"/>
        <w:rPr>
          <w:rFonts w:asciiTheme="majorHAnsi" w:hAnsiTheme="majorHAnsi" w:cs="Times New Roman"/>
          <w:i/>
          <w:iCs/>
          <w:color w:val="000000"/>
          <w:sz w:val="24"/>
          <w:szCs w:val="24"/>
          <w:highlight w:val="yellow"/>
        </w:rPr>
      </w:pPr>
    </w:p>
    <w:p w:rsidR="00B460F9" w:rsidRPr="00CB6389" w:rsidRDefault="00B460F9" w:rsidP="00B460F9">
      <w:pPr>
        <w:jc w:val="both"/>
        <w:rPr>
          <w:rFonts w:asciiTheme="majorHAnsi" w:hAnsiTheme="majorHAnsi" w:cs="Times New Roman"/>
          <w:i/>
          <w:iCs/>
          <w:color w:val="000000"/>
          <w:sz w:val="24"/>
          <w:szCs w:val="24"/>
          <w:highlight w:val="yellow"/>
        </w:rPr>
      </w:pPr>
    </w:p>
    <w:p w:rsidR="00E1683B" w:rsidRPr="00CB6389" w:rsidRDefault="00E1683B" w:rsidP="00E1683B">
      <w:pPr>
        <w:spacing w:after="0"/>
        <w:jc w:val="both"/>
        <w:rPr>
          <w:rFonts w:asciiTheme="majorHAnsi" w:hAnsiTheme="majorHAnsi" w:cs="Times New Roman"/>
          <w:i/>
          <w:iCs/>
          <w:color w:val="000000"/>
          <w:sz w:val="24"/>
          <w:szCs w:val="24"/>
          <w:highlight w:val="yellow"/>
        </w:rPr>
      </w:pPr>
    </w:p>
    <w:p w:rsidR="00B460F9" w:rsidRPr="00784FC7" w:rsidRDefault="00B460F9" w:rsidP="00E1683B">
      <w:pPr>
        <w:spacing w:after="0"/>
        <w:rPr>
          <w:rFonts w:asciiTheme="majorHAnsi" w:hAnsiTheme="majorHAnsi" w:cs="Times New Roman"/>
          <w:b/>
          <w:bCs/>
          <w:i/>
          <w:iCs/>
          <w:sz w:val="24"/>
          <w:szCs w:val="24"/>
        </w:rPr>
      </w:pPr>
      <w:r w:rsidRPr="00784FC7">
        <w:rPr>
          <w:rFonts w:asciiTheme="majorHAnsi" w:hAnsiTheme="majorHAnsi" w:cs="Times New Roman"/>
          <w:b/>
          <w:bCs/>
          <w:sz w:val="24"/>
          <w:szCs w:val="24"/>
          <w:lang w:val="sr-Latn-CS" w:eastAsia="sr-Latn-CS"/>
        </w:rPr>
        <w:t>Podaci o podnosiocu zajedničke ponude</w:t>
      </w:r>
      <w:r w:rsidRPr="00784FC7">
        <w:rPr>
          <w:rStyle w:val="FootnoteReference"/>
          <w:rFonts w:asciiTheme="majorHAnsi" w:hAnsiTheme="majorHAnsi" w:cs="Times New Roman"/>
          <w:b/>
          <w:bCs/>
          <w:color w:val="000000"/>
          <w:sz w:val="24"/>
          <w:szCs w:val="24"/>
          <w:lang w:val="sr-Latn-CS" w:eastAsia="sr-Latn-CS"/>
        </w:rPr>
        <w:footnoteReference w:id="7"/>
      </w:r>
    </w:p>
    <w:p w:rsidR="00B460F9" w:rsidRPr="00784FC7"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784FC7"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p>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Naziv podnosioca zajedničke ponude</w:t>
            </w:r>
          </w:p>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784FC7" w:rsidRDefault="00B460F9" w:rsidP="00C0566E">
            <w:pPr>
              <w:spacing w:after="0" w:line="240" w:lineRule="auto"/>
              <w:jc w:val="center"/>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 </w:t>
            </w:r>
          </w:p>
        </w:tc>
      </w:tr>
      <w:tr w:rsidR="00B460F9" w:rsidRPr="00784FC7"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p>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Adresa</w:t>
            </w:r>
          </w:p>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784FC7" w:rsidRDefault="00B460F9" w:rsidP="00C0566E">
            <w:pPr>
              <w:spacing w:after="0" w:line="240" w:lineRule="auto"/>
              <w:jc w:val="center"/>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 </w:t>
            </w:r>
          </w:p>
        </w:tc>
      </w:tr>
      <w:tr w:rsidR="00B460F9" w:rsidRPr="00784FC7"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784FC7" w:rsidRDefault="00B460F9" w:rsidP="00C0566E">
            <w:pPr>
              <w:spacing w:after="0" w:line="240" w:lineRule="auto"/>
              <w:jc w:val="center"/>
              <w:rPr>
                <w:rFonts w:asciiTheme="majorHAnsi" w:hAnsiTheme="majorHAnsi" w:cs="Times New Roman"/>
                <w:color w:val="000000"/>
                <w:sz w:val="24"/>
                <w:szCs w:val="24"/>
                <w:lang w:val="sr-Latn-CS" w:eastAsia="sr-Latn-CS"/>
              </w:rPr>
            </w:pPr>
            <w:r w:rsidRPr="00784FC7">
              <w:rPr>
                <w:rFonts w:asciiTheme="majorHAnsi" w:hAnsiTheme="majorHAnsi" w:cs="Times New Roman"/>
                <w:i/>
                <w:iCs/>
                <w:color w:val="000000"/>
                <w:sz w:val="24"/>
                <w:szCs w:val="24"/>
                <w:lang w:val="sr-Latn-CS" w:eastAsia="sr-Latn-CS"/>
              </w:rPr>
              <w:t>(Ime i prezime)</w:t>
            </w:r>
          </w:p>
        </w:tc>
      </w:tr>
      <w:tr w:rsidR="00B460F9" w:rsidRPr="00784FC7"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784FC7" w:rsidRDefault="00B460F9" w:rsidP="00C0566E">
            <w:pPr>
              <w:spacing w:after="0" w:line="240" w:lineRule="auto"/>
              <w:jc w:val="center"/>
              <w:rPr>
                <w:rFonts w:asciiTheme="majorHAnsi" w:hAnsiTheme="majorHAnsi" w:cs="Times New Roman"/>
                <w:color w:val="000000"/>
                <w:sz w:val="24"/>
                <w:szCs w:val="24"/>
                <w:lang w:val="sr-Latn-CS" w:eastAsia="sr-Latn-CS"/>
              </w:rPr>
            </w:pPr>
            <w:r w:rsidRPr="00784FC7">
              <w:rPr>
                <w:rFonts w:asciiTheme="majorHAnsi" w:hAnsiTheme="majorHAnsi" w:cs="Times New Roman"/>
                <w:i/>
                <w:iCs/>
                <w:color w:val="000000"/>
                <w:sz w:val="24"/>
                <w:szCs w:val="24"/>
                <w:lang w:val="sr-Latn-CS" w:eastAsia="sr-Latn-CS"/>
              </w:rPr>
              <w:t>(Potpis)</w:t>
            </w:r>
          </w:p>
        </w:tc>
      </w:tr>
      <w:tr w:rsidR="00B460F9" w:rsidRPr="00784FC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784FC7" w:rsidRDefault="00B460F9" w:rsidP="00C0566E">
            <w:pPr>
              <w:spacing w:after="0" w:line="240" w:lineRule="auto"/>
              <w:jc w:val="center"/>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 </w:t>
            </w:r>
          </w:p>
        </w:tc>
      </w:tr>
      <w:tr w:rsidR="00B460F9" w:rsidRPr="00784FC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784FC7"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784FC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784FC7"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784FC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784FC7" w:rsidRDefault="00B460F9" w:rsidP="00C0566E">
            <w:pPr>
              <w:spacing w:after="0" w:line="240" w:lineRule="auto"/>
              <w:jc w:val="center"/>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w:t>
            </w:r>
          </w:p>
        </w:tc>
      </w:tr>
    </w:tbl>
    <w:p w:rsidR="00B460F9" w:rsidRPr="00784FC7" w:rsidRDefault="00B460F9" w:rsidP="00B460F9">
      <w:pPr>
        <w:jc w:val="both"/>
        <w:rPr>
          <w:rFonts w:asciiTheme="majorHAnsi" w:hAnsiTheme="majorHAnsi" w:cs="Times New Roman"/>
          <w:i/>
          <w:iCs/>
          <w:color w:val="000000"/>
          <w:sz w:val="24"/>
          <w:szCs w:val="24"/>
        </w:rPr>
      </w:pPr>
    </w:p>
    <w:p w:rsidR="00B460F9" w:rsidRPr="00CB6389" w:rsidRDefault="00B460F9" w:rsidP="00B460F9">
      <w:pPr>
        <w:jc w:val="both"/>
        <w:rPr>
          <w:rFonts w:asciiTheme="majorHAnsi" w:hAnsiTheme="majorHAnsi" w:cs="Times New Roman"/>
          <w:i/>
          <w:iCs/>
          <w:color w:val="000000"/>
          <w:sz w:val="24"/>
          <w:szCs w:val="24"/>
          <w:highlight w:val="yellow"/>
        </w:rPr>
      </w:pPr>
    </w:p>
    <w:p w:rsidR="00B460F9" w:rsidRPr="00CB6389" w:rsidRDefault="00B460F9" w:rsidP="00B460F9">
      <w:pPr>
        <w:jc w:val="both"/>
        <w:rPr>
          <w:rFonts w:asciiTheme="majorHAnsi" w:hAnsiTheme="majorHAnsi" w:cs="Times New Roman"/>
          <w:i/>
          <w:iCs/>
          <w:color w:val="000000"/>
          <w:sz w:val="24"/>
          <w:szCs w:val="24"/>
          <w:highlight w:val="yellow"/>
        </w:rPr>
      </w:pPr>
    </w:p>
    <w:p w:rsidR="00B460F9" w:rsidRPr="00CB6389" w:rsidRDefault="00B460F9" w:rsidP="00B460F9">
      <w:pPr>
        <w:jc w:val="both"/>
        <w:rPr>
          <w:rFonts w:asciiTheme="majorHAnsi" w:hAnsiTheme="majorHAnsi" w:cs="Times New Roman"/>
          <w:i/>
          <w:iCs/>
          <w:color w:val="000000"/>
          <w:sz w:val="24"/>
          <w:szCs w:val="24"/>
          <w:highlight w:val="yellow"/>
        </w:rPr>
      </w:pPr>
    </w:p>
    <w:p w:rsidR="00B460F9" w:rsidRPr="00CB6389" w:rsidRDefault="00B460F9" w:rsidP="00B460F9">
      <w:pPr>
        <w:jc w:val="both"/>
        <w:rPr>
          <w:rFonts w:asciiTheme="majorHAnsi" w:hAnsiTheme="majorHAnsi" w:cs="Times New Roman"/>
          <w:i/>
          <w:iCs/>
          <w:color w:val="000000"/>
          <w:sz w:val="24"/>
          <w:szCs w:val="24"/>
          <w:highlight w:val="yellow"/>
        </w:rPr>
      </w:pPr>
    </w:p>
    <w:p w:rsidR="00B460F9" w:rsidRPr="00CB6389" w:rsidRDefault="00B460F9" w:rsidP="00B460F9">
      <w:pPr>
        <w:jc w:val="both"/>
        <w:rPr>
          <w:rFonts w:asciiTheme="majorHAnsi" w:hAnsiTheme="majorHAnsi" w:cs="Times New Roman"/>
          <w:i/>
          <w:iCs/>
          <w:color w:val="000000"/>
          <w:sz w:val="24"/>
          <w:szCs w:val="24"/>
          <w:highlight w:val="yellow"/>
        </w:rPr>
      </w:pPr>
    </w:p>
    <w:p w:rsidR="00B460F9" w:rsidRPr="00CB6389" w:rsidRDefault="00B460F9" w:rsidP="00B460F9">
      <w:pPr>
        <w:jc w:val="both"/>
        <w:rPr>
          <w:rFonts w:asciiTheme="majorHAnsi" w:hAnsiTheme="majorHAnsi" w:cs="Times New Roman"/>
          <w:i/>
          <w:iCs/>
          <w:color w:val="000000"/>
          <w:sz w:val="24"/>
          <w:szCs w:val="24"/>
          <w:highlight w:val="yellow"/>
        </w:rPr>
      </w:pPr>
    </w:p>
    <w:p w:rsidR="00B460F9" w:rsidRPr="00CB6389" w:rsidRDefault="00B460F9" w:rsidP="00B460F9">
      <w:pPr>
        <w:jc w:val="both"/>
        <w:rPr>
          <w:rFonts w:asciiTheme="majorHAnsi" w:hAnsiTheme="majorHAnsi" w:cs="Times New Roman"/>
          <w:i/>
          <w:iCs/>
          <w:color w:val="000000"/>
          <w:sz w:val="24"/>
          <w:szCs w:val="24"/>
          <w:highlight w:val="yellow"/>
        </w:rPr>
      </w:pPr>
    </w:p>
    <w:p w:rsidR="00B460F9" w:rsidRPr="00CB6389" w:rsidRDefault="00B460F9" w:rsidP="00B460F9">
      <w:pPr>
        <w:jc w:val="both"/>
        <w:rPr>
          <w:rFonts w:asciiTheme="majorHAnsi" w:hAnsiTheme="majorHAnsi" w:cs="Times New Roman"/>
          <w:i/>
          <w:iCs/>
          <w:color w:val="000000"/>
          <w:sz w:val="24"/>
          <w:szCs w:val="24"/>
          <w:highlight w:val="yellow"/>
        </w:rPr>
      </w:pPr>
    </w:p>
    <w:p w:rsidR="00B460F9" w:rsidRPr="00CB6389" w:rsidRDefault="00B460F9" w:rsidP="00B460F9">
      <w:pPr>
        <w:jc w:val="both"/>
        <w:rPr>
          <w:rFonts w:asciiTheme="majorHAnsi" w:hAnsiTheme="majorHAnsi" w:cs="Times New Roman"/>
          <w:i/>
          <w:iCs/>
          <w:color w:val="000000"/>
          <w:sz w:val="24"/>
          <w:szCs w:val="24"/>
          <w:highlight w:val="yellow"/>
        </w:rPr>
      </w:pPr>
    </w:p>
    <w:p w:rsidR="00B460F9" w:rsidRPr="00CB6389" w:rsidRDefault="00B460F9" w:rsidP="00B460F9">
      <w:pPr>
        <w:jc w:val="both"/>
        <w:rPr>
          <w:rFonts w:asciiTheme="majorHAnsi" w:hAnsiTheme="majorHAnsi" w:cs="Times New Roman"/>
          <w:i/>
          <w:iCs/>
          <w:color w:val="000000"/>
          <w:sz w:val="24"/>
          <w:szCs w:val="24"/>
          <w:highlight w:val="yellow"/>
        </w:rPr>
      </w:pPr>
    </w:p>
    <w:p w:rsidR="00B460F9" w:rsidRPr="00CB6389" w:rsidRDefault="00B460F9" w:rsidP="00B460F9">
      <w:pPr>
        <w:jc w:val="both"/>
        <w:rPr>
          <w:rFonts w:asciiTheme="majorHAnsi" w:hAnsiTheme="majorHAnsi" w:cs="Times New Roman"/>
          <w:i/>
          <w:iCs/>
          <w:color w:val="000000"/>
          <w:sz w:val="24"/>
          <w:szCs w:val="24"/>
          <w:highlight w:val="yellow"/>
        </w:rPr>
      </w:pPr>
    </w:p>
    <w:p w:rsidR="00D43A0D" w:rsidRPr="00CB6389" w:rsidRDefault="00D43A0D" w:rsidP="00E1683B">
      <w:pPr>
        <w:spacing w:after="0"/>
        <w:jc w:val="both"/>
        <w:rPr>
          <w:rFonts w:asciiTheme="majorHAnsi" w:hAnsiTheme="majorHAnsi" w:cs="Times New Roman"/>
          <w:i/>
          <w:iCs/>
          <w:color w:val="000000"/>
          <w:sz w:val="24"/>
          <w:szCs w:val="24"/>
          <w:highlight w:val="yellow"/>
        </w:rPr>
      </w:pPr>
    </w:p>
    <w:p w:rsidR="00B460F9" w:rsidRPr="00784FC7" w:rsidRDefault="00B460F9" w:rsidP="00E1683B">
      <w:pPr>
        <w:spacing w:after="0"/>
        <w:rPr>
          <w:rFonts w:asciiTheme="majorHAnsi" w:hAnsiTheme="majorHAnsi" w:cs="Times New Roman"/>
          <w:b/>
          <w:bCs/>
          <w:sz w:val="24"/>
          <w:szCs w:val="24"/>
          <w:lang w:val="sr-Latn-CS" w:eastAsia="sr-Latn-CS"/>
        </w:rPr>
      </w:pPr>
      <w:r w:rsidRPr="00784FC7">
        <w:rPr>
          <w:rFonts w:asciiTheme="majorHAnsi" w:hAnsiTheme="majorHAnsi" w:cs="Times New Roman"/>
          <w:b/>
          <w:bCs/>
          <w:sz w:val="24"/>
          <w:szCs w:val="24"/>
          <w:lang w:val="sr-Latn-CS" w:eastAsia="sr-Latn-CS"/>
        </w:rPr>
        <w:t>Podaci o nosiocu zajedničke ponude:</w:t>
      </w:r>
    </w:p>
    <w:p w:rsidR="00B460F9" w:rsidRPr="00784FC7"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784FC7"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784FC7" w:rsidRDefault="00B460F9" w:rsidP="00C0566E">
            <w:pPr>
              <w:spacing w:after="0" w:line="240" w:lineRule="auto"/>
              <w:jc w:val="center"/>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 </w:t>
            </w:r>
          </w:p>
        </w:tc>
      </w:tr>
      <w:tr w:rsidR="00B460F9" w:rsidRPr="00784FC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PIB</w:t>
            </w:r>
            <w:r w:rsidRPr="00784FC7">
              <w:rPr>
                <w:rStyle w:val="FootnoteReference"/>
                <w:rFonts w:asciiTheme="majorHAnsi" w:hAnsiTheme="majorHAnsi"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784FC7" w:rsidRDefault="00B460F9" w:rsidP="00C0566E">
            <w:pPr>
              <w:spacing w:after="0" w:line="240" w:lineRule="auto"/>
              <w:jc w:val="center"/>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 </w:t>
            </w:r>
          </w:p>
        </w:tc>
      </w:tr>
      <w:tr w:rsidR="00B460F9" w:rsidRPr="00784FC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784FC7" w:rsidRDefault="00B460F9" w:rsidP="00C0566E">
            <w:pPr>
              <w:spacing w:after="0" w:line="240" w:lineRule="auto"/>
              <w:jc w:val="center"/>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 </w:t>
            </w:r>
          </w:p>
        </w:tc>
      </w:tr>
      <w:tr w:rsidR="00B460F9" w:rsidRPr="00784FC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784FC7" w:rsidRDefault="00B460F9" w:rsidP="00C0566E">
            <w:pPr>
              <w:spacing w:after="0" w:line="240" w:lineRule="auto"/>
              <w:jc w:val="center"/>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 </w:t>
            </w:r>
          </w:p>
        </w:tc>
      </w:tr>
      <w:tr w:rsidR="00B460F9" w:rsidRPr="00784FC7"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784FC7" w:rsidRDefault="00B460F9" w:rsidP="00C0566E">
            <w:pPr>
              <w:spacing w:after="0" w:line="240" w:lineRule="auto"/>
              <w:jc w:val="center"/>
              <w:rPr>
                <w:rFonts w:asciiTheme="majorHAnsi" w:hAnsiTheme="majorHAnsi" w:cs="Times New Roman"/>
                <w:color w:val="000000"/>
                <w:sz w:val="24"/>
                <w:szCs w:val="24"/>
                <w:lang w:val="sr-Latn-CS" w:eastAsia="sr-Latn-CS"/>
              </w:rPr>
            </w:pPr>
            <w:r w:rsidRPr="00784FC7">
              <w:rPr>
                <w:rFonts w:asciiTheme="majorHAnsi" w:hAnsiTheme="majorHAnsi" w:cs="Times New Roman"/>
                <w:i/>
                <w:iCs/>
                <w:color w:val="000000"/>
                <w:sz w:val="24"/>
                <w:szCs w:val="24"/>
                <w:lang w:val="sr-Latn-CS" w:eastAsia="sr-Latn-CS"/>
              </w:rPr>
              <w:t>(Ime, prezime i funkcija)</w:t>
            </w:r>
          </w:p>
        </w:tc>
      </w:tr>
      <w:tr w:rsidR="00B460F9" w:rsidRPr="00784FC7"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784FC7" w:rsidRDefault="00B460F9" w:rsidP="00C0566E">
            <w:pPr>
              <w:spacing w:after="0" w:line="240" w:lineRule="auto"/>
              <w:jc w:val="center"/>
              <w:rPr>
                <w:rFonts w:asciiTheme="majorHAnsi" w:hAnsiTheme="majorHAnsi" w:cs="Times New Roman"/>
                <w:color w:val="000000"/>
                <w:sz w:val="24"/>
                <w:szCs w:val="24"/>
                <w:lang w:val="sr-Latn-CS" w:eastAsia="sr-Latn-CS"/>
              </w:rPr>
            </w:pPr>
            <w:r w:rsidRPr="00784FC7">
              <w:rPr>
                <w:rFonts w:asciiTheme="majorHAnsi" w:hAnsiTheme="majorHAnsi" w:cs="Times New Roman"/>
                <w:i/>
                <w:iCs/>
                <w:color w:val="000000"/>
                <w:sz w:val="24"/>
                <w:szCs w:val="24"/>
                <w:lang w:val="sr-Latn-CS" w:eastAsia="sr-Latn-CS"/>
              </w:rPr>
              <w:t>(Potpis)</w:t>
            </w:r>
          </w:p>
        </w:tc>
      </w:tr>
      <w:tr w:rsidR="00B460F9" w:rsidRPr="00784FC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784FC7" w:rsidRDefault="00B460F9" w:rsidP="00C0566E">
            <w:pPr>
              <w:spacing w:after="0" w:line="240" w:lineRule="auto"/>
              <w:jc w:val="center"/>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 </w:t>
            </w:r>
          </w:p>
        </w:tc>
      </w:tr>
      <w:tr w:rsidR="00B460F9" w:rsidRPr="00784FC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784FC7" w:rsidRDefault="00B460F9" w:rsidP="00C0566E">
            <w:pPr>
              <w:spacing w:after="0" w:line="240" w:lineRule="auto"/>
              <w:jc w:val="center"/>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 </w:t>
            </w:r>
          </w:p>
        </w:tc>
      </w:tr>
      <w:tr w:rsidR="00B460F9" w:rsidRPr="00784FC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784FC7" w:rsidRDefault="00B460F9" w:rsidP="00C0566E">
            <w:pPr>
              <w:spacing w:after="0" w:line="240" w:lineRule="auto"/>
              <w:jc w:val="center"/>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 </w:t>
            </w:r>
          </w:p>
        </w:tc>
      </w:tr>
      <w:tr w:rsidR="00B460F9" w:rsidRPr="00784FC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784FC7" w:rsidRDefault="00B460F9" w:rsidP="00C0566E">
            <w:pPr>
              <w:jc w:val="both"/>
              <w:rPr>
                <w:rFonts w:asciiTheme="majorHAnsi" w:hAnsiTheme="majorHAnsi" w:cs="Times New Roman"/>
                <w:color w:val="000000"/>
                <w:sz w:val="24"/>
                <w:szCs w:val="24"/>
                <w:lang w:val="sr-Latn-CS" w:eastAsia="sr-Latn-CS"/>
              </w:rPr>
            </w:pPr>
          </w:p>
          <w:p w:rsidR="00B460F9" w:rsidRPr="00784FC7" w:rsidRDefault="00B460F9" w:rsidP="00C0566E">
            <w:pPr>
              <w:jc w:val="both"/>
              <w:rPr>
                <w:rFonts w:asciiTheme="majorHAnsi" w:hAnsiTheme="majorHAnsi" w:cs="Times New Roman"/>
                <w:i/>
                <w:iCs/>
                <w:color w:val="000000"/>
                <w:sz w:val="24"/>
                <w:szCs w:val="24"/>
              </w:rPr>
            </w:pPr>
            <w:r w:rsidRPr="00784FC7">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784FC7" w:rsidRDefault="00B460F9" w:rsidP="00C0566E">
            <w:pPr>
              <w:ind w:left="15"/>
              <w:jc w:val="both"/>
              <w:rPr>
                <w:rFonts w:asciiTheme="majorHAnsi" w:hAnsiTheme="majorHAnsi" w:cs="Times New Roman"/>
                <w:i/>
                <w:iCs/>
                <w:color w:val="000000"/>
                <w:sz w:val="24"/>
                <w:szCs w:val="24"/>
              </w:rPr>
            </w:pPr>
          </w:p>
        </w:tc>
      </w:tr>
    </w:tbl>
    <w:p w:rsidR="00B460F9" w:rsidRPr="00784FC7" w:rsidRDefault="00B460F9" w:rsidP="00B460F9">
      <w:pPr>
        <w:jc w:val="both"/>
        <w:rPr>
          <w:rFonts w:asciiTheme="majorHAnsi" w:hAnsiTheme="majorHAnsi" w:cs="Times New Roman"/>
          <w:i/>
          <w:iCs/>
          <w:color w:val="000000"/>
          <w:sz w:val="24"/>
          <w:szCs w:val="24"/>
        </w:rPr>
      </w:pPr>
    </w:p>
    <w:p w:rsidR="00B460F9" w:rsidRPr="00CB6389" w:rsidRDefault="00B460F9" w:rsidP="00B460F9">
      <w:pPr>
        <w:jc w:val="both"/>
        <w:rPr>
          <w:rFonts w:asciiTheme="majorHAnsi" w:hAnsiTheme="majorHAnsi" w:cs="Times New Roman"/>
          <w:i/>
          <w:iCs/>
          <w:color w:val="000000"/>
          <w:sz w:val="24"/>
          <w:szCs w:val="24"/>
          <w:highlight w:val="yellow"/>
        </w:rPr>
      </w:pPr>
    </w:p>
    <w:p w:rsidR="00B460F9" w:rsidRPr="00CB6389" w:rsidRDefault="00B460F9" w:rsidP="00B460F9">
      <w:pPr>
        <w:jc w:val="both"/>
        <w:rPr>
          <w:rFonts w:asciiTheme="majorHAnsi" w:hAnsiTheme="majorHAnsi" w:cs="Times New Roman"/>
          <w:i/>
          <w:iCs/>
          <w:color w:val="000000"/>
          <w:sz w:val="24"/>
          <w:szCs w:val="24"/>
          <w:highlight w:val="yellow"/>
        </w:rPr>
      </w:pPr>
    </w:p>
    <w:p w:rsidR="00B460F9" w:rsidRPr="00CB6389" w:rsidRDefault="00B460F9" w:rsidP="00B460F9">
      <w:pPr>
        <w:jc w:val="both"/>
        <w:rPr>
          <w:rFonts w:asciiTheme="majorHAnsi" w:hAnsiTheme="majorHAnsi" w:cs="Times New Roman"/>
          <w:i/>
          <w:iCs/>
          <w:color w:val="000000"/>
          <w:sz w:val="24"/>
          <w:szCs w:val="24"/>
          <w:highlight w:val="yellow"/>
        </w:rPr>
      </w:pPr>
    </w:p>
    <w:p w:rsidR="00B460F9" w:rsidRPr="00CB6389" w:rsidRDefault="00B460F9" w:rsidP="00B460F9">
      <w:pPr>
        <w:jc w:val="both"/>
        <w:rPr>
          <w:rFonts w:asciiTheme="majorHAnsi" w:hAnsiTheme="majorHAnsi" w:cs="Times New Roman"/>
          <w:i/>
          <w:iCs/>
          <w:color w:val="000000"/>
          <w:sz w:val="24"/>
          <w:szCs w:val="24"/>
          <w:highlight w:val="yellow"/>
        </w:rPr>
      </w:pPr>
    </w:p>
    <w:p w:rsidR="00B460F9" w:rsidRPr="00CB6389" w:rsidRDefault="00B460F9" w:rsidP="00B460F9">
      <w:pPr>
        <w:jc w:val="both"/>
        <w:rPr>
          <w:rFonts w:asciiTheme="majorHAnsi" w:hAnsiTheme="majorHAnsi" w:cs="Times New Roman"/>
          <w:i/>
          <w:iCs/>
          <w:color w:val="000000"/>
          <w:sz w:val="24"/>
          <w:szCs w:val="24"/>
          <w:highlight w:val="yellow"/>
        </w:rPr>
      </w:pPr>
    </w:p>
    <w:p w:rsidR="00B460F9" w:rsidRPr="00CB6389" w:rsidRDefault="00B460F9" w:rsidP="00B460F9">
      <w:pPr>
        <w:jc w:val="both"/>
        <w:rPr>
          <w:rFonts w:asciiTheme="majorHAnsi" w:hAnsiTheme="majorHAnsi" w:cs="Times New Roman"/>
          <w:i/>
          <w:iCs/>
          <w:color w:val="000000"/>
          <w:sz w:val="24"/>
          <w:szCs w:val="24"/>
          <w:highlight w:val="yellow"/>
        </w:rPr>
      </w:pPr>
    </w:p>
    <w:p w:rsidR="0043638A" w:rsidRPr="00CB6389" w:rsidRDefault="0043638A" w:rsidP="00B460F9">
      <w:pPr>
        <w:jc w:val="both"/>
        <w:rPr>
          <w:rFonts w:asciiTheme="majorHAnsi" w:hAnsiTheme="majorHAnsi" w:cs="Times New Roman"/>
          <w:i/>
          <w:iCs/>
          <w:color w:val="000000"/>
          <w:sz w:val="24"/>
          <w:szCs w:val="24"/>
          <w:highlight w:val="yellow"/>
        </w:rPr>
      </w:pPr>
    </w:p>
    <w:p w:rsidR="0044746E" w:rsidRPr="00CB6389" w:rsidRDefault="0044746E" w:rsidP="00E1683B">
      <w:pPr>
        <w:spacing w:after="0"/>
        <w:jc w:val="both"/>
        <w:rPr>
          <w:rFonts w:asciiTheme="majorHAnsi" w:hAnsiTheme="majorHAnsi" w:cs="Times New Roman"/>
          <w:i/>
          <w:iCs/>
          <w:color w:val="000000"/>
          <w:sz w:val="24"/>
          <w:szCs w:val="24"/>
          <w:highlight w:val="yellow"/>
        </w:rPr>
      </w:pPr>
    </w:p>
    <w:p w:rsidR="00B460F9" w:rsidRPr="00784FC7" w:rsidRDefault="00B460F9" w:rsidP="00E1683B">
      <w:pPr>
        <w:spacing w:after="0"/>
        <w:rPr>
          <w:rFonts w:asciiTheme="majorHAnsi" w:hAnsiTheme="majorHAnsi" w:cs="Times New Roman"/>
          <w:b/>
          <w:bCs/>
          <w:sz w:val="24"/>
          <w:szCs w:val="24"/>
          <w:lang w:val="sr-Latn-CS" w:eastAsia="sr-Latn-CS"/>
        </w:rPr>
      </w:pPr>
      <w:r w:rsidRPr="00784FC7">
        <w:rPr>
          <w:rFonts w:asciiTheme="majorHAnsi" w:hAnsiTheme="majorHAnsi" w:cs="Times New Roman"/>
          <w:b/>
          <w:bCs/>
          <w:sz w:val="24"/>
          <w:szCs w:val="24"/>
          <w:lang w:val="sr-Latn-CS" w:eastAsia="sr-Latn-CS"/>
        </w:rPr>
        <w:t>Podaci o članu zajedničke ponude</w:t>
      </w:r>
      <w:r w:rsidRPr="00784FC7">
        <w:rPr>
          <w:rStyle w:val="FootnoteReference"/>
          <w:rFonts w:asciiTheme="majorHAnsi" w:hAnsiTheme="majorHAnsi" w:cs="Times New Roman"/>
          <w:b/>
          <w:bCs/>
          <w:sz w:val="24"/>
          <w:szCs w:val="24"/>
          <w:lang w:val="sr-Latn-CS" w:eastAsia="sr-Latn-CS"/>
        </w:rPr>
        <w:footnoteReference w:id="9"/>
      </w:r>
      <w:r w:rsidRPr="00784FC7">
        <w:rPr>
          <w:rFonts w:asciiTheme="majorHAnsi" w:hAnsiTheme="majorHAnsi" w:cs="Times New Roman"/>
          <w:b/>
          <w:bCs/>
          <w:sz w:val="24"/>
          <w:szCs w:val="24"/>
          <w:lang w:val="sr-Latn-CS" w:eastAsia="sr-Latn-CS"/>
        </w:rPr>
        <w:t>:</w:t>
      </w:r>
    </w:p>
    <w:p w:rsidR="00B460F9" w:rsidRPr="00784FC7"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784FC7"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784FC7" w:rsidRDefault="00B460F9" w:rsidP="00C0566E">
            <w:pPr>
              <w:spacing w:after="0" w:line="240" w:lineRule="auto"/>
              <w:jc w:val="center"/>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 </w:t>
            </w:r>
          </w:p>
        </w:tc>
      </w:tr>
      <w:tr w:rsidR="00B460F9" w:rsidRPr="00784FC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PIB</w:t>
            </w:r>
            <w:r w:rsidRPr="00784FC7">
              <w:rPr>
                <w:rStyle w:val="FootnoteReference"/>
                <w:rFonts w:asciiTheme="majorHAnsi" w:hAnsiTheme="majorHAnsi"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784FC7" w:rsidRDefault="00B460F9" w:rsidP="00C0566E">
            <w:pPr>
              <w:spacing w:after="0" w:line="240" w:lineRule="auto"/>
              <w:jc w:val="center"/>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 </w:t>
            </w:r>
          </w:p>
        </w:tc>
      </w:tr>
      <w:tr w:rsidR="00B460F9" w:rsidRPr="00784FC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784FC7" w:rsidRDefault="00B460F9" w:rsidP="00C0566E">
            <w:pPr>
              <w:spacing w:after="0" w:line="240" w:lineRule="auto"/>
              <w:jc w:val="center"/>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 </w:t>
            </w:r>
          </w:p>
        </w:tc>
      </w:tr>
      <w:tr w:rsidR="00B460F9" w:rsidRPr="00784FC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784FC7" w:rsidRDefault="00B460F9" w:rsidP="00C0566E">
            <w:pPr>
              <w:spacing w:after="0" w:line="240" w:lineRule="auto"/>
              <w:jc w:val="center"/>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 </w:t>
            </w:r>
          </w:p>
        </w:tc>
      </w:tr>
      <w:tr w:rsidR="00B460F9" w:rsidRPr="00784FC7"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784FC7" w:rsidRDefault="00B460F9" w:rsidP="00C0566E">
            <w:pPr>
              <w:spacing w:after="0" w:line="240" w:lineRule="auto"/>
              <w:jc w:val="center"/>
              <w:rPr>
                <w:rFonts w:asciiTheme="majorHAnsi" w:hAnsiTheme="majorHAnsi" w:cs="Times New Roman"/>
                <w:color w:val="000000"/>
                <w:sz w:val="24"/>
                <w:szCs w:val="24"/>
                <w:lang w:val="sr-Latn-CS" w:eastAsia="sr-Latn-CS"/>
              </w:rPr>
            </w:pPr>
            <w:r w:rsidRPr="00784FC7">
              <w:rPr>
                <w:rFonts w:asciiTheme="majorHAnsi" w:hAnsiTheme="majorHAnsi" w:cs="Times New Roman"/>
                <w:i/>
                <w:iCs/>
                <w:color w:val="000000"/>
                <w:sz w:val="24"/>
                <w:szCs w:val="24"/>
                <w:lang w:val="sr-Latn-CS" w:eastAsia="sr-Latn-CS"/>
              </w:rPr>
              <w:t>(Ime, prezime i funkcija)</w:t>
            </w:r>
          </w:p>
        </w:tc>
      </w:tr>
      <w:tr w:rsidR="00B460F9" w:rsidRPr="00784FC7"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784FC7" w:rsidRDefault="00B460F9" w:rsidP="00C0566E">
            <w:pPr>
              <w:spacing w:after="0" w:line="240" w:lineRule="auto"/>
              <w:jc w:val="center"/>
              <w:rPr>
                <w:rFonts w:asciiTheme="majorHAnsi" w:hAnsiTheme="majorHAnsi" w:cs="Times New Roman"/>
                <w:color w:val="000000"/>
                <w:sz w:val="24"/>
                <w:szCs w:val="24"/>
                <w:lang w:val="sr-Latn-CS" w:eastAsia="sr-Latn-CS"/>
              </w:rPr>
            </w:pPr>
            <w:r w:rsidRPr="00784FC7">
              <w:rPr>
                <w:rFonts w:asciiTheme="majorHAnsi" w:hAnsiTheme="majorHAnsi" w:cs="Times New Roman"/>
                <w:i/>
                <w:iCs/>
                <w:color w:val="000000"/>
                <w:sz w:val="24"/>
                <w:szCs w:val="24"/>
                <w:lang w:val="sr-Latn-CS" w:eastAsia="sr-Latn-CS"/>
              </w:rPr>
              <w:t>(Potpis)</w:t>
            </w:r>
          </w:p>
        </w:tc>
      </w:tr>
      <w:tr w:rsidR="00B460F9" w:rsidRPr="00784FC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784FC7" w:rsidRDefault="00B460F9" w:rsidP="00C0566E">
            <w:pPr>
              <w:spacing w:after="0" w:line="240" w:lineRule="auto"/>
              <w:jc w:val="center"/>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 </w:t>
            </w:r>
          </w:p>
        </w:tc>
      </w:tr>
      <w:tr w:rsidR="00B460F9" w:rsidRPr="00784FC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784FC7" w:rsidRDefault="00B460F9" w:rsidP="00C0566E">
            <w:pPr>
              <w:spacing w:after="0" w:line="240" w:lineRule="auto"/>
              <w:jc w:val="center"/>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 </w:t>
            </w:r>
          </w:p>
        </w:tc>
      </w:tr>
      <w:tr w:rsidR="00B460F9" w:rsidRPr="00784FC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784FC7" w:rsidRDefault="00B460F9" w:rsidP="00C0566E">
            <w:pPr>
              <w:spacing w:after="0" w:line="240" w:lineRule="auto"/>
              <w:jc w:val="center"/>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 </w:t>
            </w:r>
          </w:p>
        </w:tc>
      </w:tr>
      <w:tr w:rsidR="00B460F9" w:rsidRPr="00784FC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784FC7" w:rsidRDefault="00B460F9" w:rsidP="00C0566E">
            <w:pPr>
              <w:jc w:val="both"/>
              <w:rPr>
                <w:rFonts w:asciiTheme="majorHAnsi" w:hAnsiTheme="majorHAnsi" w:cs="Times New Roman"/>
                <w:color w:val="000000"/>
                <w:sz w:val="24"/>
                <w:szCs w:val="24"/>
                <w:lang w:val="sr-Latn-CS" w:eastAsia="sr-Latn-CS"/>
              </w:rPr>
            </w:pPr>
          </w:p>
          <w:p w:rsidR="00B460F9" w:rsidRPr="00784FC7" w:rsidRDefault="00B460F9" w:rsidP="00C0566E">
            <w:pPr>
              <w:jc w:val="both"/>
              <w:rPr>
                <w:rFonts w:asciiTheme="majorHAnsi" w:hAnsiTheme="majorHAnsi" w:cs="Times New Roman"/>
                <w:i/>
                <w:iCs/>
                <w:color w:val="000000"/>
                <w:sz w:val="24"/>
                <w:szCs w:val="24"/>
              </w:rPr>
            </w:pPr>
            <w:r w:rsidRPr="00784FC7">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784FC7" w:rsidRDefault="00B460F9" w:rsidP="00C0566E">
            <w:pPr>
              <w:ind w:left="15"/>
              <w:jc w:val="both"/>
              <w:rPr>
                <w:rFonts w:asciiTheme="majorHAnsi" w:hAnsiTheme="majorHAnsi" w:cs="Times New Roman"/>
                <w:i/>
                <w:iCs/>
                <w:color w:val="000000"/>
                <w:sz w:val="24"/>
                <w:szCs w:val="24"/>
              </w:rPr>
            </w:pPr>
          </w:p>
        </w:tc>
      </w:tr>
    </w:tbl>
    <w:p w:rsidR="00B460F9" w:rsidRPr="00784FC7" w:rsidRDefault="00B460F9" w:rsidP="00B460F9">
      <w:pPr>
        <w:jc w:val="both"/>
        <w:rPr>
          <w:rFonts w:asciiTheme="majorHAnsi" w:hAnsiTheme="majorHAnsi" w:cs="Times New Roman"/>
          <w:i/>
          <w:iCs/>
          <w:color w:val="000000"/>
          <w:sz w:val="24"/>
          <w:szCs w:val="24"/>
        </w:rPr>
      </w:pPr>
    </w:p>
    <w:p w:rsidR="00B460F9" w:rsidRPr="00CB6389" w:rsidRDefault="00B460F9" w:rsidP="00B460F9">
      <w:pPr>
        <w:jc w:val="both"/>
        <w:rPr>
          <w:rFonts w:asciiTheme="majorHAnsi" w:hAnsiTheme="majorHAnsi" w:cs="Times New Roman"/>
          <w:i/>
          <w:iCs/>
          <w:color w:val="000000"/>
          <w:sz w:val="24"/>
          <w:szCs w:val="24"/>
          <w:highlight w:val="yellow"/>
        </w:rPr>
      </w:pPr>
    </w:p>
    <w:p w:rsidR="00B460F9" w:rsidRPr="00CB6389" w:rsidRDefault="00B460F9" w:rsidP="00B460F9">
      <w:pPr>
        <w:jc w:val="both"/>
        <w:rPr>
          <w:rFonts w:asciiTheme="majorHAnsi" w:hAnsiTheme="majorHAnsi" w:cs="Times New Roman"/>
          <w:i/>
          <w:iCs/>
          <w:color w:val="000000"/>
          <w:sz w:val="24"/>
          <w:szCs w:val="24"/>
          <w:highlight w:val="yellow"/>
        </w:rPr>
      </w:pPr>
    </w:p>
    <w:p w:rsidR="00B460F9" w:rsidRPr="00CB6389" w:rsidRDefault="00B460F9" w:rsidP="00B460F9">
      <w:pPr>
        <w:jc w:val="both"/>
        <w:rPr>
          <w:rFonts w:asciiTheme="majorHAnsi" w:hAnsiTheme="majorHAnsi" w:cs="Times New Roman"/>
          <w:i/>
          <w:iCs/>
          <w:color w:val="000000"/>
          <w:sz w:val="24"/>
          <w:szCs w:val="24"/>
          <w:highlight w:val="yellow"/>
        </w:rPr>
      </w:pPr>
    </w:p>
    <w:p w:rsidR="00B460F9" w:rsidRPr="00CB6389" w:rsidRDefault="00B460F9" w:rsidP="00B460F9">
      <w:pPr>
        <w:jc w:val="both"/>
        <w:rPr>
          <w:rFonts w:asciiTheme="majorHAnsi" w:hAnsiTheme="majorHAnsi" w:cs="Times New Roman"/>
          <w:i/>
          <w:iCs/>
          <w:color w:val="000000"/>
          <w:sz w:val="24"/>
          <w:szCs w:val="24"/>
          <w:highlight w:val="yellow"/>
        </w:rPr>
      </w:pPr>
    </w:p>
    <w:p w:rsidR="00B460F9" w:rsidRPr="00CB6389" w:rsidRDefault="00B460F9" w:rsidP="00B460F9">
      <w:pPr>
        <w:jc w:val="both"/>
        <w:rPr>
          <w:rFonts w:asciiTheme="majorHAnsi" w:hAnsiTheme="majorHAnsi" w:cs="Times New Roman"/>
          <w:i/>
          <w:iCs/>
          <w:color w:val="000000"/>
          <w:sz w:val="24"/>
          <w:szCs w:val="24"/>
          <w:highlight w:val="yellow"/>
        </w:rPr>
      </w:pPr>
    </w:p>
    <w:p w:rsidR="004521EF" w:rsidRPr="00CB6389" w:rsidRDefault="004521EF" w:rsidP="00B460F9">
      <w:pPr>
        <w:jc w:val="both"/>
        <w:rPr>
          <w:rFonts w:asciiTheme="majorHAnsi" w:hAnsiTheme="majorHAnsi" w:cs="Times New Roman"/>
          <w:i/>
          <w:iCs/>
          <w:color w:val="000000"/>
          <w:sz w:val="24"/>
          <w:szCs w:val="24"/>
          <w:highlight w:val="yellow"/>
        </w:rPr>
      </w:pPr>
    </w:p>
    <w:p w:rsidR="00AD5F3C" w:rsidRPr="00CB6389" w:rsidRDefault="00AD5F3C" w:rsidP="00E1683B">
      <w:pPr>
        <w:spacing w:after="0"/>
        <w:jc w:val="both"/>
        <w:rPr>
          <w:rFonts w:asciiTheme="majorHAnsi" w:hAnsiTheme="majorHAnsi" w:cs="Times New Roman"/>
          <w:i/>
          <w:iCs/>
          <w:color w:val="000000"/>
          <w:sz w:val="24"/>
          <w:szCs w:val="24"/>
          <w:highlight w:val="yellow"/>
        </w:rPr>
      </w:pPr>
    </w:p>
    <w:p w:rsidR="00B460F9" w:rsidRPr="00784FC7" w:rsidRDefault="00B460F9" w:rsidP="00E1683B">
      <w:pPr>
        <w:spacing w:after="0"/>
        <w:rPr>
          <w:rFonts w:asciiTheme="majorHAnsi" w:hAnsiTheme="majorHAnsi" w:cs="Times New Roman"/>
          <w:b/>
          <w:bCs/>
          <w:sz w:val="24"/>
          <w:szCs w:val="24"/>
          <w:lang w:val="sr-Latn-CS" w:eastAsia="sr-Latn-CS"/>
        </w:rPr>
      </w:pPr>
      <w:r w:rsidRPr="00784FC7">
        <w:rPr>
          <w:rFonts w:asciiTheme="majorHAnsi" w:hAnsiTheme="majorHAnsi" w:cs="Times New Roman"/>
          <w:b/>
          <w:bCs/>
          <w:sz w:val="24"/>
          <w:szCs w:val="24"/>
          <w:lang w:val="sr-Latn-CS" w:eastAsia="sr-Latn-CS"/>
        </w:rPr>
        <w:t>Podaci o podugovaraču /podizvođaču u okviru zajedničke ponude</w:t>
      </w:r>
      <w:r w:rsidRPr="00784FC7">
        <w:rPr>
          <w:rStyle w:val="FootnoteReference"/>
          <w:rFonts w:asciiTheme="majorHAnsi" w:hAnsiTheme="majorHAnsi"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784FC7" w:rsidTr="00C0566E">
        <w:trPr>
          <w:trHeight w:val="422"/>
        </w:trPr>
        <w:tc>
          <w:tcPr>
            <w:tcW w:w="4323" w:type="dxa"/>
            <w:tcBorders>
              <w:top w:val="nil"/>
              <w:left w:val="nil"/>
              <w:bottom w:val="nil"/>
              <w:right w:val="nil"/>
            </w:tcBorders>
            <w:noWrap/>
            <w:vAlign w:val="center"/>
          </w:tcPr>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784FC7"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784FC7" w:rsidRDefault="00B460F9" w:rsidP="00C0566E">
            <w:pPr>
              <w:spacing w:after="0" w:line="240" w:lineRule="auto"/>
              <w:jc w:val="center"/>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 </w:t>
            </w:r>
          </w:p>
        </w:tc>
      </w:tr>
      <w:tr w:rsidR="00B460F9" w:rsidRPr="00784FC7"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PIB</w:t>
            </w:r>
            <w:r w:rsidRPr="00784FC7">
              <w:rPr>
                <w:rStyle w:val="FootnoteReference"/>
                <w:rFonts w:asciiTheme="majorHAnsi" w:hAnsiTheme="majorHAnsi" w:cs="Times New Roman"/>
                <w:color w:val="000000"/>
                <w:sz w:val="24"/>
                <w:szCs w:val="24"/>
                <w:lang w:val="sr-Latn-CS" w:eastAsia="sr-Latn-CS"/>
              </w:rPr>
              <w:footnoteReference w:id="12"/>
            </w:r>
          </w:p>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784FC7" w:rsidRDefault="00B460F9" w:rsidP="00C0566E">
            <w:pPr>
              <w:spacing w:after="0" w:line="240" w:lineRule="auto"/>
              <w:jc w:val="center"/>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 </w:t>
            </w:r>
          </w:p>
        </w:tc>
      </w:tr>
      <w:tr w:rsidR="00B460F9" w:rsidRPr="00784FC7"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Ovlašćeno lice</w:t>
            </w:r>
          </w:p>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784FC7" w:rsidRDefault="00B460F9" w:rsidP="00C0566E">
            <w:pPr>
              <w:spacing w:after="0" w:line="240" w:lineRule="auto"/>
              <w:jc w:val="center"/>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 </w:t>
            </w:r>
          </w:p>
        </w:tc>
      </w:tr>
      <w:tr w:rsidR="00B460F9" w:rsidRPr="00784FC7"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Adresa</w:t>
            </w:r>
          </w:p>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784FC7" w:rsidRDefault="00B460F9" w:rsidP="00C0566E">
            <w:pPr>
              <w:spacing w:after="0" w:line="240" w:lineRule="auto"/>
              <w:jc w:val="center"/>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 </w:t>
            </w:r>
          </w:p>
        </w:tc>
      </w:tr>
      <w:tr w:rsidR="00B460F9" w:rsidRPr="00784FC7"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Telefon</w:t>
            </w:r>
          </w:p>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784FC7" w:rsidRDefault="00B460F9" w:rsidP="00C0566E">
            <w:pPr>
              <w:spacing w:after="0" w:line="240" w:lineRule="auto"/>
              <w:jc w:val="center"/>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 </w:t>
            </w:r>
          </w:p>
        </w:tc>
      </w:tr>
      <w:tr w:rsidR="00B460F9" w:rsidRPr="00784FC7"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784FC7" w:rsidRDefault="00B460F9" w:rsidP="00C0566E">
            <w:pPr>
              <w:spacing w:after="0" w:line="240" w:lineRule="auto"/>
              <w:jc w:val="center"/>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 </w:t>
            </w:r>
          </w:p>
        </w:tc>
      </w:tr>
      <w:tr w:rsidR="00B460F9" w:rsidRPr="00784FC7"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784FC7" w:rsidRDefault="00B460F9" w:rsidP="00C0566E">
            <w:pPr>
              <w:spacing w:after="0" w:line="240" w:lineRule="auto"/>
              <w:jc w:val="center"/>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 </w:t>
            </w:r>
          </w:p>
        </w:tc>
      </w:tr>
      <w:tr w:rsidR="00B460F9" w:rsidRPr="00784FC7"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784FC7" w:rsidRDefault="00B460F9" w:rsidP="00C0566E">
            <w:pPr>
              <w:spacing w:after="0" w:line="240" w:lineRule="auto"/>
              <w:jc w:val="center"/>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 </w:t>
            </w:r>
          </w:p>
        </w:tc>
      </w:tr>
      <w:tr w:rsidR="00B460F9" w:rsidRPr="00784FC7"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784FC7" w:rsidRDefault="00B460F9" w:rsidP="00C0566E">
            <w:pPr>
              <w:spacing w:after="0" w:line="240" w:lineRule="auto"/>
              <w:jc w:val="center"/>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784FC7" w:rsidRDefault="00B460F9" w:rsidP="00C0566E">
            <w:pPr>
              <w:spacing w:after="0" w:line="240" w:lineRule="auto"/>
              <w:jc w:val="center"/>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 </w:t>
            </w:r>
          </w:p>
        </w:tc>
      </w:tr>
      <w:tr w:rsidR="00B460F9" w:rsidRPr="00784FC7"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784FC7" w:rsidRDefault="00B460F9" w:rsidP="00C0566E">
            <w:pPr>
              <w:spacing w:after="0" w:line="240" w:lineRule="auto"/>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784FC7" w:rsidRDefault="00B460F9" w:rsidP="00C0566E">
            <w:pPr>
              <w:spacing w:after="0" w:line="240" w:lineRule="auto"/>
              <w:jc w:val="center"/>
              <w:rPr>
                <w:rFonts w:asciiTheme="majorHAnsi" w:hAnsiTheme="majorHAnsi" w:cs="Times New Roman"/>
                <w:color w:val="000000"/>
                <w:sz w:val="24"/>
                <w:szCs w:val="24"/>
                <w:lang w:val="sr-Latn-CS" w:eastAsia="sr-Latn-CS"/>
              </w:rPr>
            </w:pPr>
            <w:r w:rsidRPr="00784FC7">
              <w:rPr>
                <w:rFonts w:asciiTheme="majorHAnsi" w:hAnsiTheme="majorHAnsi" w:cs="Times New Roman"/>
                <w:color w:val="000000"/>
                <w:sz w:val="24"/>
                <w:szCs w:val="24"/>
                <w:lang w:val="sr-Latn-CS" w:eastAsia="sr-Latn-CS"/>
              </w:rPr>
              <w:t> </w:t>
            </w:r>
          </w:p>
        </w:tc>
      </w:tr>
    </w:tbl>
    <w:p w:rsidR="00B460F9" w:rsidRPr="00784FC7" w:rsidRDefault="00B460F9" w:rsidP="00B460F9">
      <w:pPr>
        <w:jc w:val="both"/>
        <w:rPr>
          <w:rFonts w:asciiTheme="majorHAnsi" w:hAnsiTheme="majorHAnsi" w:cs="Times New Roman"/>
          <w:b/>
          <w:bCs/>
          <w:i/>
          <w:iCs/>
          <w:color w:val="000000"/>
          <w:sz w:val="24"/>
          <w:szCs w:val="24"/>
        </w:rPr>
      </w:pPr>
    </w:p>
    <w:p w:rsidR="00B460F9" w:rsidRPr="00CB6389" w:rsidRDefault="00B460F9" w:rsidP="00B460F9">
      <w:pPr>
        <w:jc w:val="both"/>
        <w:rPr>
          <w:rFonts w:asciiTheme="majorHAnsi" w:hAnsiTheme="majorHAnsi" w:cs="Times New Roman"/>
          <w:i/>
          <w:iCs/>
          <w:color w:val="000000"/>
          <w:sz w:val="24"/>
          <w:szCs w:val="24"/>
          <w:highlight w:val="yellow"/>
        </w:rPr>
        <w:sectPr w:rsidR="00B460F9" w:rsidRPr="00CB6389" w:rsidSect="00DA63E3">
          <w:pgSz w:w="11906" w:h="16838" w:code="9"/>
          <w:pgMar w:top="1350" w:right="1417" w:bottom="1170" w:left="1417" w:header="708" w:footer="363" w:gutter="0"/>
          <w:cols w:space="708"/>
          <w:titlePg/>
          <w:rtlGutter/>
          <w:docGrid w:linePitch="360"/>
        </w:sectPr>
      </w:pPr>
    </w:p>
    <w:p w:rsidR="00B460F9" w:rsidRPr="00784FC7"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3" w:name="_Toc416180144"/>
      <w:bookmarkStart w:id="24" w:name="_Toc418775205"/>
      <w:r w:rsidRPr="00784FC7">
        <w:rPr>
          <w:rFonts w:asciiTheme="majorHAnsi" w:hAnsiTheme="majorHAnsi"/>
          <w:color w:val="000000"/>
          <w:sz w:val="24"/>
          <w:szCs w:val="24"/>
        </w:rPr>
        <w:lastRenderedPageBreak/>
        <w:t>FINANSIJSKI DIO PONUDE</w:t>
      </w:r>
      <w:bookmarkEnd w:id="23"/>
      <w:bookmarkEnd w:id="24"/>
    </w:p>
    <w:p w:rsidR="007957B7" w:rsidRPr="00784FC7" w:rsidRDefault="007957B7" w:rsidP="00D43A0D">
      <w:pPr>
        <w:spacing w:after="0"/>
        <w:jc w:val="both"/>
        <w:rPr>
          <w:rFonts w:asciiTheme="majorHAnsi" w:hAnsiTheme="majorHAnsi" w:cs="Times New Roman"/>
          <w:b/>
          <w:bCs/>
          <w:i/>
          <w:iCs/>
          <w:color w:val="000000"/>
          <w:sz w:val="10"/>
          <w:szCs w:val="10"/>
        </w:rPr>
      </w:pPr>
    </w:p>
    <w:tbl>
      <w:tblPr>
        <w:tblW w:w="14433"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A0" w:firstRow="1" w:lastRow="0" w:firstColumn="1" w:lastColumn="0" w:noHBand="0" w:noVBand="0"/>
      </w:tblPr>
      <w:tblGrid>
        <w:gridCol w:w="573"/>
        <w:gridCol w:w="2520"/>
        <w:gridCol w:w="3330"/>
        <w:gridCol w:w="630"/>
        <w:gridCol w:w="630"/>
        <w:gridCol w:w="1350"/>
        <w:gridCol w:w="1260"/>
        <w:gridCol w:w="1440"/>
        <w:gridCol w:w="1080"/>
        <w:gridCol w:w="1620"/>
      </w:tblGrid>
      <w:tr w:rsidR="001F2EEF" w:rsidRPr="00F60B82" w:rsidTr="008B5258">
        <w:trPr>
          <w:cantSplit/>
          <w:trHeight w:val="1134"/>
          <w:tblCellSpacing w:w="20" w:type="dxa"/>
        </w:trPr>
        <w:tc>
          <w:tcPr>
            <w:tcW w:w="513" w:type="dxa"/>
            <w:shd w:val="clear" w:color="auto" w:fill="D99594"/>
            <w:vAlign w:val="center"/>
          </w:tcPr>
          <w:p w:rsidR="001F2EEF" w:rsidRPr="00F60B82" w:rsidRDefault="001F2EEF" w:rsidP="008B5258">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eastAsia="sr-Latn-CS"/>
              </w:rPr>
              <w:t>r.b.</w:t>
            </w:r>
          </w:p>
        </w:tc>
        <w:tc>
          <w:tcPr>
            <w:tcW w:w="2480" w:type="dxa"/>
            <w:shd w:val="clear" w:color="auto" w:fill="D99594"/>
            <w:vAlign w:val="center"/>
          </w:tcPr>
          <w:p w:rsidR="001F2EEF" w:rsidRPr="00F60B82" w:rsidRDefault="001F2EEF" w:rsidP="008B5258">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opis predmeta</w:t>
            </w:r>
          </w:p>
        </w:tc>
        <w:tc>
          <w:tcPr>
            <w:tcW w:w="3290" w:type="dxa"/>
            <w:shd w:val="clear" w:color="auto" w:fill="D99594"/>
            <w:vAlign w:val="center"/>
          </w:tcPr>
          <w:p w:rsidR="001F2EEF" w:rsidRPr="00F60B82" w:rsidRDefault="001F2EEF" w:rsidP="008B5258">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bitne karakteristike ponuđenog predmeta nabavke</w:t>
            </w:r>
          </w:p>
          <w:p w:rsidR="001F2EEF" w:rsidRPr="00F60B82" w:rsidRDefault="001F2EEF" w:rsidP="008B5258">
            <w:pPr>
              <w:spacing w:after="0" w:line="240" w:lineRule="auto"/>
              <w:jc w:val="center"/>
              <w:rPr>
                <w:rFonts w:ascii="Cambria" w:hAnsi="Cambria" w:cs="Times New Roman"/>
                <w:b/>
                <w:color w:val="000000"/>
                <w:sz w:val="20"/>
                <w:szCs w:val="20"/>
                <w:lang w:val="sr-Latn-CS" w:eastAsia="sr-Latn-CS"/>
              </w:rPr>
            </w:pPr>
          </w:p>
        </w:tc>
        <w:tc>
          <w:tcPr>
            <w:tcW w:w="590" w:type="dxa"/>
            <w:shd w:val="clear" w:color="auto" w:fill="D99594"/>
            <w:textDirection w:val="btLr"/>
            <w:vAlign w:val="center"/>
          </w:tcPr>
          <w:p w:rsidR="001F2EEF" w:rsidRPr="00F60B82" w:rsidRDefault="001F2EEF" w:rsidP="008B5258">
            <w:pPr>
              <w:spacing w:after="0" w:line="240" w:lineRule="auto"/>
              <w:ind w:left="113" w:right="113"/>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jedinica mjere</w:t>
            </w:r>
          </w:p>
        </w:tc>
        <w:tc>
          <w:tcPr>
            <w:tcW w:w="590" w:type="dxa"/>
            <w:shd w:val="clear" w:color="auto" w:fill="D99594"/>
            <w:textDirection w:val="btLr"/>
            <w:vAlign w:val="center"/>
          </w:tcPr>
          <w:p w:rsidR="001F2EEF" w:rsidRPr="00F60B82" w:rsidRDefault="001F2EEF" w:rsidP="008B5258">
            <w:pPr>
              <w:spacing w:after="0" w:line="240" w:lineRule="auto"/>
              <w:ind w:left="113" w:right="113"/>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količina</w:t>
            </w:r>
          </w:p>
        </w:tc>
        <w:tc>
          <w:tcPr>
            <w:tcW w:w="1310" w:type="dxa"/>
            <w:shd w:val="clear" w:color="auto" w:fill="D99594"/>
            <w:vAlign w:val="center"/>
          </w:tcPr>
          <w:p w:rsidR="001F2EEF" w:rsidRPr="00F60B82" w:rsidRDefault="001F2EEF" w:rsidP="008B5258">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 xml:space="preserve">jedinična cijena bez </w:t>
            </w:r>
          </w:p>
          <w:p w:rsidR="001F2EEF" w:rsidRDefault="001F2EEF" w:rsidP="008B5258">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pdv-a</w:t>
            </w:r>
            <w:r>
              <w:rPr>
                <w:rFonts w:ascii="Cambria" w:hAnsi="Cambria" w:cs="Times New Roman"/>
                <w:b/>
                <w:color w:val="000000"/>
                <w:sz w:val="20"/>
                <w:szCs w:val="20"/>
                <w:lang w:val="sr-Latn-CS" w:eastAsia="sr-Latn-CS"/>
              </w:rPr>
              <w:t>/</w:t>
            </w:r>
          </w:p>
          <w:p w:rsidR="001F2EEF" w:rsidRPr="00F60B82" w:rsidRDefault="001F2EEF" w:rsidP="008B5258">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 xml:space="preserve"> u eurima</w:t>
            </w:r>
          </w:p>
        </w:tc>
        <w:tc>
          <w:tcPr>
            <w:tcW w:w="1220" w:type="dxa"/>
            <w:shd w:val="clear" w:color="auto" w:fill="D99594"/>
            <w:vAlign w:val="center"/>
          </w:tcPr>
          <w:p w:rsidR="001F2EEF" w:rsidRDefault="001F2EEF" w:rsidP="008B5258">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ukupan iznos</w:t>
            </w:r>
            <w:r w:rsidRPr="00F60B82">
              <w:rPr>
                <w:rFonts w:ascii="Cambria" w:hAnsi="Cambria" w:cs="Times New Roman"/>
                <w:b/>
                <w:color w:val="000000"/>
                <w:sz w:val="20"/>
                <w:szCs w:val="20"/>
                <w:lang w:val="sr-Latn-CS" w:eastAsia="sr-Latn-CS"/>
              </w:rPr>
              <w:t xml:space="preserve"> bez pdv-a</w:t>
            </w:r>
            <w:r>
              <w:rPr>
                <w:rFonts w:ascii="Cambria" w:hAnsi="Cambria" w:cs="Times New Roman"/>
                <w:b/>
                <w:color w:val="000000"/>
                <w:sz w:val="20"/>
                <w:szCs w:val="20"/>
                <w:lang w:val="sr-Latn-CS" w:eastAsia="sr-Latn-CS"/>
              </w:rPr>
              <w:t>/</w:t>
            </w:r>
          </w:p>
          <w:p w:rsidR="001F2EEF" w:rsidRPr="00F60B82" w:rsidRDefault="001F2EEF" w:rsidP="008B5258">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u eurima</w:t>
            </w:r>
          </w:p>
        </w:tc>
        <w:tc>
          <w:tcPr>
            <w:tcW w:w="1400" w:type="dxa"/>
            <w:shd w:val="clear" w:color="auto" w:fill="D99594"/>
            <w:vAlign w:val="center"/>
          </w:tcPr>
          <w:p w:rsidR="001F2EEF" w:rsidRDefault="001F2EEF" w:rsidP="008B5258">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ukupan iznos</w:t>
            </w:r>
            <w:r w:rsidRPr="00F60B82">
              <w:rPr>
                <w:rFonts w:ascii="Cambria" w:hAnsi="Cambria" w:cs="Times New Roman"/>
                <w:b/>
                <w:color w:val="000000"/>
                <w:sz w:val="20"/>
                <w:szCs w:val="20"/>
                <w:lang w:val="sr-Latn-CS" w:eastAsia="sr-Latn-CS"/>
              </w:rPr>
              <w:t xml:space="preserve"> </w:t>
            </w:r>
            <w:r>
              <w:rPr>
                <w:rFonts w:ascii="Cambria" w:hAnsi="Cambria" w:cs="Times New Roman"/>
                <w:b/>
                <w:color w:val="000000"/>
                <w:sz w:val="20"/>
                <w:szCs w:val="20"/>
                <w:lang w:val="sr-Latn-CS" w:eastAsia="sr-Latn-CS"/>
              </w:rPr>
              <w:t xml:space="preserve"> </w:t>
            </w:r>
            <w:r w:rsidRPr="00F60B82">
              <w:rPr>
                <w:rFonts w:ascii="Cambria" w:hAnsi="Cambria" w:cs="Times New Roman"/>
                <w:b/>
                <w:color w:val="000000"/>
                <w:sz w:val="20"/>
                <w:szCs w:val="20"/>
                <w:lang w:val="sr-Latn-CS" w:eastAsia="sr-Latn-CS"/>
              </w:rPr>
              <w:t>bez pdv-a</w:t>
            </w:r>
            <w:r>
              <w:rPr>
                <w:rFonts w:ascii="Cambria" w:hAnsi="Cambria" w:cs="Times New Roman"/>
                <w:b/>
                <w:color w:val="000000"/>
                <w:sz w:val="20"/>
                <w:szCs w:val="20"/>
                <w:lang w:val="sr-Latn-CS" w:eastAsia="sr-Latn-CS"/>
              </w:rPr>
              <w:t>/</w:t>
            </w:r>
          </w:p>
          <w:p w:rsidR="001F2EEF" w:rsidRPr="00F60B82" w:rsidRDefault="001F2EEF" w:rsidP="008B5258">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 xml:space="preserve"> u eurima</w:t>
            </w:r>
          </w:p>
        </w:tc>
        <w:tc>
          <w:tcPr>
            <w:tcW w:w="1040" w:type="dxa"/>
            <w:shd w:val="clear" w:color="auto" w:fill="D99594"/>
            <w:vAlign w:val="center"/>
          </w:tcPr>
          <w:p w:rsidR="001F2EEF" w:rsidRDefault="001F2EEF" w:rsidP="008B5258">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pdv</w:t>
            </w:r>
            <w:r>
              <w:rPr>
                <w:rFonts w:ascii="Cambria" w:hAnsi="Cambria" w:cs="Times New Roman"/>
                <w:b/>
                <w:color w:val="000000"/>
                <w:sz w:val="20"/>
                <w:szCs w:val="20"/>
                <w:lang w:val="sr-Latn-CS" w:eastAsia="sr-Latn-CS"/>
              </w:rPr>
              <w:t>/</w:t>
            </w:r>
          </w:p>
          <w:p w:rsidR="001F2EEF" w:rsidRPr="00F60B82" w:rsidRDefault="001F2EEF" w:rsidP="008B5258">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 xml:space="preserve"> u eurima</w:t>
            </w:r>
          </w:p>
        </w:tc>
        <w:tc>
          <w:tcPr>
            <w:tcW w:w="1560" w:type="dxa"/>
            <w:shd w:val="clear" w:color="auto" w:fill="D99594"/>
            <w:vAlign w:val="center"/>
          </w:tcPr>
          <w:p w:rsidR="001F2EEF" w:rsidRPr="00F60B82" w:rsidRDefault="001F2EEF" w:rsidP="008B5258">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ukupan iznos sa</w:t>
            </w:r>
          </w:p>
          <w:p w:rsidR="001F2EEF" w:rsidRDefault="001F2EEF" w:rsidP="008B5258">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pdv-om</w:t>
            </w:r>
            <w:r>
              <w:rPr>
                <w:rFonts w:ascii="Cambria" w:hAnsi="Cambria" w:cs="Times New Roman"/>
                <w:b/>
                <w:color w:val="000000"/>
                <w:sz w:val="20"/>
                <w:szCs w:val="20"/>
                <w:lang w:val="sr-Latn-CS" w:eastAsia="sr-Latn-CS"/>
              </w:rPr>
              <w:t xml:space="preserve">/ </w:t>
            </w:r>
          </w:p>
          <w:p w:rsidR="001F2EEF" w:rsidRPr="00F60B82" w:rsidRDefault="001F2EEF" w:rsidP="008B5258">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u eurima</w:t>
            </w:r>
          </w:p>
        </w:tc>
      </w:tr>
      <w:tr w:rsidR="001F2EEF" w:rsidRPr="00CB74F7" w:rsidTr="008B5258">
        <w:trPr>
          <w:trHeight w:val="320"/>
          <w:tblCellSpacing w:w="20" w:type="dxa"/>
        </w:trPr>
        <w:tc>
          <w:tcPr>
            <w:tcW w:w="513" w:type="dxa"/>
            <w:shd w:val="clear" w:color="auto" w:fill="D9D9D9"/>
            <w:vAlign w:val="center"/>
          </w:tcPr>
          <w:p w:rsidR="001F2EEF" w:rsidRPr="001A1052" w:rsidRDefault="001F2EEF" w:rsidP="001F2EEF">
            <w:pPr>
              <w:numPr>
                <w:ilvl w:val="0"/>
                <w:numId w:val="9"/>
              </w:numPr>
              <w:spacing w:after="0" w:line="240" w:lineRule="auto"/>
              <w:rPr>
                <w:rFonts w:ascii="Cambria" w:hAnsi="Cambria" w:cs="Arial"/>
                <w:lang w:val="sr-Latn-CS"/>
              </w:rPr>
            </w:pPr>
          </w:p>
        </w:tc>
        <w:tc>
          <w:tcPr>
            <w:tcW w:w="2480" w:type="dxa"/>
            <w:shd w:val="clear" w:color="auto" w:fill="auto"/>
            <w:vAlign w:val="center"/>
          </w:tcPr>
          <w:p w:rsidR="001F2EEF" w:rsidRDefault="001F2EEF" w:rsidP="008B5258">
            <w:pPr>
              <w:spacing w:after="0" w:line="240" w:lineRule="auto"/>
              <w:rPr>
                <w:rFonts w:ascii="Cambria" w:hAnsi="Cambria" w:cs="Arial"/>
                <w:lang w:val="sr-Latn-CS"/>
              </w:rPr>
            </w:pPr>
          </w:p>
        </w:tc>
        <w:tc>
          <w:tcPr>
            <w:tcW w:w="3290" w:type="dxa"/>
            <w:shd w:val="clear" w:color="auto" w:fill="auto"/>
            <w:vAlign w:val="center"/>
          </w:tcPr>
          <w:p w:rsidR="001F2EEF" w:rsidRPr="00E459E4" w:rsidRDefault="001F2EEF" w:rsidP="008B5258">
            <w:pPr>
              <w:spacing w:after="0" w:line="240" w:lineRule="auto"/>
              <w:ind w:left="360"/>
              <w:jc w:val="both"/>
              <w:rPr>
                <w:rFonts w:ascii="Cambria" w:hAnsi="Cambria" w:cs="Times New Roman"/>
                <w:color w:val="000000"/>
              </w:rPr>
            </w:pPr>
          </w:p>
        </w:tc>
        <w:tc>
          <w:tcPr>
            <w:tcW w:w="590" w:type="dxa"/>
            <w:shd w:val="clear" w:color="auto" w:fill="auto"/>
            <w:vAlign w:val="center"/>
          </w:tcPr>
          <w:p w:rsidR="001F2EEF" w:rsidRPr="00610948" w:rsidRDefault="001F2EEF" w:rsidP="008B5258">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auto"/>
            <w:vAlign w:val="center"/>
          </w:tcPr>
          <w:p w:rsidR="001F2EEF" w:rsidRPr="004C6DB9" w:rsidRDefault="001F2EEF" w:rsidP="008B5258">
            <w:pPr>
              <w:spacing w:after="0" w:line="240" w:lineRule="auto"/>
              <w:jc w:val="center"/>
              <w:rPr>
                <w:rFonts w:ascii="Cambria" w:hAnsi="Cambria" w:cs="Arial"/>
                <w:b/>
                <w:lang w:val="sr-Latn-CS"/>
              </w:rPr>
            </w:pPr>
          </w:p>
        </w:tc>
        <w:tc>
          <w:tcPr>
            <w:tcW w:w="1310" w:type="dxa"/>
            <w:shd w:val="clear" w:color="auto" w:fill="auto"/>
            <w:vAlign w:val="center"/>
          </w:tcPr>
          <w:p w:rsidR="001F2EEF" w:rsidRPr="00CB74F7" w:rsidRDefault="001F2EEF" w:rsidP="008B5258">
            <w:pPr>
              <w:spacing w:after="0" w:line="240" w:lineRule="auto"/>
              <w:jc w:val="center"/>
              <w:rPr>
                <w:rFonts w:ascii="Cambria" w:hAnsi="Cambria" w:cs="Times New Roman"/>
                <w:color w:val="000000"/>
                <w:sz w:val="24"/>
                <w:szCs w:val="24"/>
                <w:lang w:val="sr-Latn-CS" w:eastAsia="sr-Latn-CS"/>
              </w:rPr>
            </w:pPr>
          </w:p>
        </w:tc>
        <w:tc>
          <w:tcPr>
            <w:tcW w:w="1220" w:type="dxa"/>
            <w:shd w:val="clear" w:color="auto" w:fill="auto"/>
            <w:vAlign w:val="center"/>
          </w:tcPr>
          <w:p w:rsidR="001F2EEF" w:rsidRPr="00CB74F7" w:rsidRDefault="001F2EEF" w:rsidP="008B5258">
            <w:pPr>
              <w:spacing w:after="0" w:line="240" w:lineRule="auto"/>
              <w:jc w:val="center"/>
              <w:rPr>
                <w:rFonts w:ascii="Cambria" w:hAnsi="Cambria" w:cs="Times New Roman"/>
                <w:color w:val="000000"/>
                <w:sz w:val="24"/>
                <w:szCs w:val="24"/>
                <w:lang w:val="sr-Latn-CS" w:eastAsia="sr-Latn-CS"/>
              </w:rPr>
            </w:pPr>
          </w:p>
        </w:tc>
        <w:tc>
          <w:tcPr>
            <w:tcW w:w="1400" w:type="dxa"/>
            <w:shd w:val="clear" w:color="auto" w:fill="auto"/>
          </w:tcPr>
          <w:p w:rsidR="001F2EEF" w:rsidRPr="00CB74F7" w:rsidRDefault="001F2EEF" w:rsidP="008B5258">
            <w:pPr>
              <w:spacing w:after="0" w:line="240" w:lineRule="auto"/>
              <w:jc w:val="center"/>
              <w:rPr>
                <w:rFonts w:ascii="Cambria" w:hAnsi="Cambria" w:cs="Times New Roman"/>
                <w:color w:val="000000"/>
                <w:sz w:val="24"/>
                <w:szCs w:val="24"/>
                <w:lang w:val="sr-Latn-CS" w:eastAsia="sr-Latn-CS"/>
              </w:rPr>
            </w:pPr>
          </w:p>
        </w:tc>
        <w:tc>
          <w:tcPr>
            <w:tcW w:w="1040" w:type="dxa"/>
            <w:shd w:val="clear" w:color="auto" w:fill="auto"/>
            <w:vAlign w:val="center"/>
          </w:tcPr>
          <w:p w:rsidR="001F2EEF" w:rsidRPr="00CB74F7" w:rsidRDefault="001F2EEF" w:rsidP="008B5258">
            <w:pPr>
              <w:spacing w:after="0" w:line="240" w:lineRule="auto"/>
              <w:jc w:val="center"/>
              <w:rPr>
                <w:rFonts w:ascii="Cambria" w:hAnsi="Cambria" w:cs="Times New Roman"/>
                <w:color w:val="000000"/>
                <w:sz w:val="24"/>
                <w:szCs w:val="24"/>
                <w:lang w:val="sr-Latn-CS" w:eastAsia="sr-Latn-CS"/>
              </w:rPr>
            </w:pPr>
          </w:p>
        </w:tc>
        <w:tc>
          <w:tcPr>
            <w:tcW w:w="1560" w:type="dxa"/>
            <w:shd w:val="clear" w:color="auto" w:fill="auto"/>
            <w:vAlign w:val="center"/>
          </w:tcPr>
          <w:p w:rsidR="001F2EEF" w:rsidRPr="00CB74F7" w:rsidRDefault="001F2EEF" w:rsidP="008B5258">
            <w:pPr>
              <w:spacing w:after="0" w:line="240" w:lineRule="auto"/>
              <w:jc w:val="center"/>
              <w:rPr>
                <w:rFonts w:ascii="Cambria" w:hAnsi="Cambria" w:cs="Times New Roman"/>
                <w:color w:val="000000"/>
                <w:sz w:val="24"/>
                <w:szCs w:val="24"/>
                <w:lang w:val="sr-Latn-CS" w:eastAsia="sr-Latn-CS"/>
              </w:rPr>
            </w:pPr>
          </w:p>
        </w:tc>
      </w:tr>
      <w:tr w:rsidR="001F2EEF" w:rsidRPr="00CB74F7" w:rsidTr="008B5258">
        <w:trPr>
          <w:trHeight w:val="298"/>
          <w:tblCellSpacing w:w="20" w:type="dxa"/>
        </w:trPr>
        <w:tc>
          <w:tcPr>
            <w:tcW w:w="7623" w:type="dxa"/>
            <w:gridSpan w:val="5"/>
            <w:shd w:val="clear" w:color="auto" w:fill="F2DBDB"/>
            <w:vAlign w:val="center"/>
          </w:tcPr>
          <w:p w:rsidR="001F2EEF" w:rsidRPr="00D46510" w:rsidRDefault="001F2EEF" w:rsidP="008B5258">
            <w:pPr>
              <w:spacing w:after="0" w:line="240" w:lineRule="auto"/>
              <w:rPr>
                <w:rFonts w:ascii="Cambria" w:hAnsi="Cambria" w:cs="Times New Roman"/>
                <w:b/>
                <w:color w:val="000000"/>
                <w:sz w:val="23"/>
                <w:szCs w:val="23"/>
                <w:lang w:val="sr-Cyrl-CS" w:eastAsia="sr-Latn-CS"/>
              </w:rPr>
            </w:pPr>
            <w:r w:rsidRPr="00D46510">
              <w:rPr>
                <w:rFonts w:ascii="Cambria" w:hAnsi="Cambria" w:cs="Times New Roman"/>
                <w:b/>
                <w:color w:val="000000"/>
                <w:sz w:val="23"/>
                <w:szCs w:val="23"/>
                <w:lang w:val="sr-Cyrl-CS" w:eastAsia="sr-Latn-CS"/>
              </w:rPr>
              <w:t>Ukupno bez PDV-a</w:t>
            </w:r>
          </w:p>
        </w:tc>
        <w:tc>
          <w:tcPr>
            <w:tcW w:w="6690" w:type="dxa"/>
            <w:gridSpan w:val="5"/>
          </w:tcPr>
          <w:p w:rsidR="001F2EEF" w:rsidRPr="00CB74F7" w:rsidRDefault="001F2EEF" w:rsidP="008B5258">
            <w:pPr>
              <w:spacing w:after="0" w:line="240" w:lineRule="auto"/>
              <w:rPr>
                <w:rFonts w:ascii="Cambria" w:hAnsi="Cambria" w:cs="Times New Roman"/>
                <w:color w:val="000000"/>
                <w:sz w:val="24"/>
                <w:szCs w:val="24"/>
                <w:lang w:val="sr-Cyrl-CS" w:eastAsia="sr-Latn-CS"/>
              </w:rPr>
            </w:pPr>
          </w:p>
        </w:tc>
      </w:tr>
      <w:tr w:rsidR="001F2EEF" w:rsidRPr="00CB74F7" w:rsidTr="008B5258">
        <w:trPr>
          <w:trHeight w:val="208"/>
          <w:tblCellSpacing w:w="20" w:type="dxa"/>
        </w:trPr>
        <w:tc>
          <w:tcPr>
            <w:tcW w:w="7623" w:type="dxa"/>
            <w:gridSpan w:val="5"/>
            <w:shd w:val="clear" w:color="auto" w:fill="F2DBDB"/>
            <w:vAlign w:val="center"/>
          </w:tcPr>
          <w:p w:rsidR="001F2EEF" w:rsidRPr="00D46510" w:rsidRDefault="001F2EEF" w:rsidP="008B5258">
            <w:pPr>
              <w:spacing w:after="0" w:line="240" w:lineRule="auto"/>
              <w:rPr>
                <w:rFonts w:ascii="Cambria" w:hAnsi="Cambria" w:cs="Times New Roman"/>
                <w:b/>
                <w:color w:val="000000"/>
                <w:sz w:val="23"/>
                <w:szCs w:val="23"/>
                <w:lang w:val="sr-Cyrl-CS" w:eastAsia="sr-Latn-CS"/>
              </w:rPr>
            </w:pPr>
            <w:r w:rsidRPr="00D46510">
              <w:rPr>
                <w:rFonts w:ascii="Cambria" w:hAnsi="Cambria" w:cs="Times New Roman"/>
                <w:b/>
                <w:color w:val="000000"/>
                <w:sz w:val="23"/>
                <w:szCs w:val="23"/>
                <w:lang w:val="sr-Cyrl-CS" w:eastAsia="sr-Latn-CS"/>
              </w:rPr>
              <w:t>PDV</w:t>
            </w:r>
          </w:p>
        </w:tc>
        <w:tc>
          <w:tcPr>
            <w:tcW w:w="6690" w:type="dxa"/>
            <w:gridSpan w:val="5"/>
          </w:tcPr>
          <w:p w:rsidR="001F2EEF" w:rsidRPr="00CB74F7" w:rsidRDefault="001F2EEF" w:rsidP="008B5258">
            <w:pPr>
              <w:spacing w:after="0" w:line="240" w:lineRule="auto"/>
              <w:rPr>
                <w:rFonts w:ascii="Cambria" w:hAnsi="Cambria" w:cs="Times New Roman"/>
                <w:color w:val="000000"/>
                <w:sz w:val="24"/>
                <w:szCs w:val="24"/>
                <w:lang w:val="sr-Cyrl-CS" w:eastAsia="sr-Latn-CS"/>
              </w:rPr>
            </w:pPr>
          </w:p>
        </w:tc>
      </w:tr>
      <w:tr w:rsidR="001F2EEF" w:rsidRPr="00CB74F7" w:rsidTr="008B5258">
        <w:trPr>
          <w:trHeight w:val="208"/>
          <w:tblCellSpacing w:w="20" w:type="dxa"/>
        </w:trPr>
        <w:tc>
          <w:tcPr>
            <w:tcW w:w="7623" w:type="dxa"/>
            <w:gridSpan w:val="5"/>
            <w:shd w:val="clear" w:color="auto" w:fill="F2DBDB"/>
            <w:vAlign w:val="center"/>
          </w:tcPr>
          <w:p w:rsidR="001F2EEF" w:rsidRPr="00D46510" w:rsidRDefault="001F2EEF" w:rsidP="008B5258">
            <w:pPr>
              <w:spacing w:after="0" w:line="240" w:lineRule="auto"/>
              <w:rPr>
                <w:rFonts w:ascii="Cambria" w:hAnsi="Cambria" w:cs="Times New Roman"/>
                <w:b/>
                <w:color w:val="000000"/>
                <w:sz w:val="23"/>
                <w:szCs w:val="23"/>
                <w:lang w:val="sr-Latn-CS" w:eastAsia="sr-Latn-CS"/>
              </w:rPr>
            </w:pPr>
            <w:r w:rsidRPr="00D46510">
              <w:rPr>
                <w:rFonts w:ascii="Cambria" w:hAnsi="Cambria" w:cs="Times New Roman"/>
                <w:b/>
                <w:color w:val="000000"/>
                <w:sz w:val="23"/>
                <w:szCs w:val="23"/>
                <w:lang w:val="sr-Cyrl-CS" w:eastAsia="sr-Latn-CS"/>
              </w:rPr>
              <w:t>Ukupan iznos sa PDV-om</w:t>
            </w:r>
            <w:r w:rsidRPr="00D46510">
              <w:rPr>
                <w:rFonts w:ascii="Cambria" w:hAnsi="Cambria" w:cs="Times New Roman"/>
                <w:b/>
                <w:color w:val="000000"/>
                <w:sz w:val="23"/>
                <w:szCs w:val="23"/>
                <w:lang w:eastAsia="sr-Latn-CS"/>
              </w:rPr>
              <w:t>:</w:t>
            </w:r>
          </w:p>
        </w:tc>
        <w:tc>
          <w:tcPr>
            <w:tcW w:w="6690" w:type="dxa"/>
            <w:gridSpan w:val="5"/>
          </w:tcPr>
          <w:p w:rsidR="001F2EEF" w:rsidRPr="00CB74F7" w:rsidRDefault="001F2EEF" w:rsidP="008B5258">
            <w:pPr>
              <w:spacing w:after="0" w:line="240" w:lineRule="auto"/>
              <w:rPr>
                <w:rFonts w:ascii="Cambria" w:hAnsi="Cambria" w:cs="Times New Roman"/>
                <w:color w:val="000000"/>
                <w:sz w:val="24"/>
                <w:szCs w:val="24"/>
                <w:lang w:val="sr-Latn-CS" w:eastAsia="sr-Latn-CS"/>
              </w:rPr>
            </w:pPr>
          </w:p>
        </w:tc>
      </w:tr>
    </w:tbl>
    <w:p w:rsidR="007957B7" w:rsidRPr="00CB6389" w:rsidRDefault="007957B7" w:rsidP="00FA1FC1">
      <w:pPr>
        <w:spacing w:after="0"/>
        <w:jc w:val="both"/>
        <w:rPr>
          <w:rFonts w:asciiTheme="majorHAnsi" w:hAnsiTheme="majorHAnsi" w:cs="Times New Roman"/>
          <w:b/>
          <w:bCs/>
          <w:i/>
          <w:iCs/>
          <w:color w:val="000000"/>
          <w:sz w:val="10"/>
          <w:szCs w:val="10"/>
          <w:highlight w:val="yellow"/>
        </w:rPr>
      </w:pPr>
    </w:p>
    <w:p w:rsidR="00A3229A" w:rsidRPr="00CB6389" w:rsidRDefault="00AB5664" w:rsidP="00A3229A">
      <w:pPr>
        <w:spacing w:after="0"/>
        <w:jc w:val="both"/>
        <w:rPr>
          <w:rFonts w:asciiTheme="majorHAnsi" w:hAnsiTheme="majorHAnsi" w:cs="Times New Roman"/>
          <w:b/>
          <w:bCs/>
          <w:color w:val="000000"/>
          <w:sz w:val="24"/>
          <w:szCs w:val="24"/>
          <w:highlight w:val="yellow"/>
        </w:rPr>
      </w:pPr>
      <w:r w:rsidRPr="009E3797">
        <w:rPr>
          <w:rFonts w:asciiTheme="majorHAnsi" w:hAnsiTheme="majorHAnsi" w:cs="Times New Roman"/>
          <w:b/>
          <w:bCs/>
          <w:color w:val="000000"/>
          <w:sz w:val="24"/>
          <w:szCs w:val="24"/>
        </w:rPr>
        <w:t>Uslovi ponude:</w:t>
      </w:r>
    </w:p>
    <w:tbl>
      <w:tblPr>
        <w:tblW w:w="14158" w:type="dxa"/>
        <w:tblCellSpacing w:w="20" w:type="dxa"/>
        <w:tblInd w:w="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4113"/>
        <w:gridCol w:w="10045"/>
      </w:tblGrid>
      <w:tr w:rsidR="00A3229A" w:rsidRPr="00CB6389" w:rsidTr="004E66A4">
        <w:trPr>
          <w:trHeight w:val="278"/>
          <w:tblCellSpacing w:w="20" w:type="dxa"/>
        </w:trPr>
        <w:tc>
          <w:tcPr>
            <w:tcW w:w="4053" w:type="dxa"/>
            <w:shd w:val="clear" w:color="auto" w:fill="D9D9D9"/>
            <w:vAlign w:val="center"/>
          </w:tcPr>
          <w:p w:rsidR="00A3229A" w:rsidRPr="00CB6389" w:rsidRDefault="00A3229A" w:rsidP="004F04F5">
            <w:pPr>
              <w:spacing w:after="0" w:line="240" w:lineRule="auto"/>
              <w:ind w:left="266" w:hanging="266"/>
              <w:rPr>
                <w:rFonts w:ascii="Cambria" w:hAnsi="Cambria" w:cs="Times New Roman"/>
                <w:b/>
                <w:color w:val="000000"/>
                <w:sz w:val="24"/>
                <w:szCs w:val="24"/>
                <w:highlight w:val="yellow"/>
                <w:lang w:val="sr-Latn-CS" w:eastAsia="sr-Latn-CS"/>
              </w:rPr>
            </w:pPr>
            <w:r w:rsidRPr="00147E51">
              <w:rPr>
                <w:rFonts w:ascii="Cambria" w:hAnsi="Cambria" w:cs="Times New Roman"/>
                <w:b/>
                <w:color w:val="000000"/>
                <w:sz w:val="24"/>
                <w:szCs w:val="24"/>
                <w:lang w:val="sr-Latn-CS"/>
              </w:rPr>
              <w:t>Rok izvršenja ugovora je</w:t>
            </w:r>
          </w:p>
        </w:tc>
        <w:tc>
          <w:tcPr>
            <w:tcW w:w="9985" w:type="dxa"/>
            <w:vAlign w:val="center"/>
          </w:tcPr>
          <w:p w:rsidR="00A3229A" w:rsidRPr="00CB6389" w:rsidRDefault="00442A29" w:rsidP="009E3797">
            <w:pPr>
              <w:spacing w:after="0" w:line="240" w:lineRule="auto"/>
              <w:rPr>
                <w:rFonts w:ascii="Cambria" w:hAnsi="Cambria" w:cs="Times New Roman"/>
                <w:i/>
                <w:color w:val="000000"/>
                <w:sz w:val="24"/>
                <w:szCs w:val="24"/>
                <w:highlight w:val="yellow"/>
                <w:lang w:val="sr-Latn-CS" w:eastAsia="sr-Latn-CS"/>
              </w:rPr>
            </w:pPr>
            <w:r>
              <w:rPr>
                <w:rFonts w:ascii="Cambria" w:hAnsi="Cambria" w:cs="Times New Roman"/>
                <w:color w:val="000000"/>
                <w:sz w:val="24"/>
                <w:szCs w:val="24"/>
                <w:lang w:val="sr-Latn-CS"/>
              </w:rPr>
              <w:t>7</w:t>
            </w:r>
            <w:r w:rsidR="00C32D52" w:rsidRPr="00147E51">
              <w:rPr>
                <w:rFonts w:ascii="Cambria" w:hAnsi="Cambria" w:cs="Times New Roman"/>
                <w:color w:val="000000"/>
                <w:sz w:val="24"/>
                <w:szCs w:val="24"/>
                <w:lang w:val="sr-Latn-CS"/>
              </w:rPr>
              <w:t>0 dana od dana zaključivanja ugovora.</w:t>
            </w:r>
          </w:p>
        </w:tc>
      </w:tr>
      <w:tr w:rsidR="00A3229A" w:rsidRPr="00CB6389" w:rsidTr="004F04F5">
        <w:trPr>
          <w:trHeight w:val="375"/>
          <w:tblCellSpacing w:w="20" w:type="dxa"/>
        </w:trPr>
        <w:tc>
          <w:tcPr>
            <w:tcW w:w="4053" w:type="dxa"/>
            <w:shd w:val="clear" w:color="auto" w:fill="D9D9D9"/>
            <w:vAlign w:val="center"/>
          </w:tcPr>
          <w:p w:rsidR="00A3229A" w:rsidRPr="00784FC7" w:rsidRDefault="00A3229A" w:rsidP="004F04F5">
            <w:pPr>
              <w:spacing w:after="0" w:line="240" w:lineRule="auto"/>
              <w:rPr>
                <w:rFonts w:ascii="Cambria" w:hAnsi="Cambria" w:cs="Times New Roman"/>
                <w:b/>
                <w:color w:val="000000"/>
                <w:sz w:val="24"/>
                <w:szCs w:val="24"/>
                <w:lang w:val="sr-Latn-CS" w:eastAsia="sr-Latn-CS"/>
              </w:rPr>
            </w:pPr>
            <w:r w:rsidRPr="00784FC7">
              <w:rPr>
                <w:rFonts w:ascii="Cambria" w:hAnsi="Cambria" w:cs="Times New Roman"/>
                <w:b/>
                <w:color w:val="000000"/>
                <w:sz w:val="24"/>
                <w:szCs w:val="24"/>
                <w:lang w:val="pl-PL"/>
              </w:rPr>
              <w:t>Mjesto izvršenja ugovora je</w:t>
            </w:r>
          </w:p>
        </w:tc>
        <w:tc>
          <w:tcPr>
            <w:tcW w:w="9985" w:type="dxa"/>
            <w:vAlign w:val="center"/>
          </w:tcPr>
          <w:p w:rsidR="00A3229A" w:rsidRPr="00784FC7" w:rsidRDefault="00A3229A" w:rsidP="004F04F5">
            <w:pPr>
              <w:spacing w:after="0" w:line="240" w:lineRule="auto"/>
              <w:ind w:left="29" w:hanging="29"/>
              <w:jc w:val="both"/>
              <w:rPr>
                <w:rFonts w:ascii="Cambria" w:hAnsi="Cambria"/>
                <w:i/>
                <w:lang w:val="sr-Latn-CS"/>
              </w:rPr>
            </w:pPr>
            <w:r w:rsidRPr="00784FC7">
              <w:rPr>
                <w:rFonts w:ascii="Cambria" w:hAnsi="Cambria"/>
                <w:i/>
                <w:iCs/>
                <w:lang w:val="sr-Latn-CS"/>
              </w:rPr>
              <w:t>u skladu sa pozitivnim propisima koji regulišanju predmetnu uslugu.</w:t>
            </w:r>
          </w:p>
        </w:tc>
      </w:tr>
      <w:tr w:rsidR="00A3229A" w:rsidRPr="00CB6389" w:rsidTr="004F04F5">
        <w:trPr>
          <w:trHeight w:val="375"/>
          <w:tblCellSpacing w:w="20" w:type="dxa"/>
        </w:trPr>
        <w:tc>
          <w:tcPr>
            <w:tcW w:w="4053" w:type="dxa"/>
            <w:shd w:val="clear" w:color="auto" w:fill="D9D9D9"/>
            <w:vAlign w:val="center"/>
          </w:tcPr>
          <w:p w:rsidR="00A3229A" w:rsidRPr="00CB6389" w:rsidRDefault="00A3229A" w:rsidP="004F04F5">
            <w:pPr>
              <w:spacing w:after="0" w:line="240" w:lineRule="auto"/>
              <w:rPr>
                <w:rFonts w:ascii="Cambria" w:hAnsi="Cambria" w:cs="Times New Roman"/>
                <w:b/>
                <w:color w:val="000000"/>
                <w:sz w:val="24"/>
                <w:szCs w:val="24"/>
                <w:highlight w:val="yellow"/>
                <w:lang w:val="sr-Latn-CS" w:eastAsia="sr-Latn-CS"/>
              </w:rPr>
            </w:pPr>
            <w:r w:rsidRPr="00147E51">
              <w:rPr>
                <w:rFonts w:ascii="Cambria" w:hAnsi="Cambria" w:cs="Times New Roman"/>
                <w:b/>
                <w:color w:val="000000"/>
                <w:sz w:val="24"/>
                <w:szCs w:val="24"/>
                <w:lang w:val="sr-Latn-CS" w:eastAsia="sr-Latn-CS"/>
              </w:rPr>
              <w:t>Način i dinamika izvršenja</w:t>
            </w:r>
          </w:p>
        </w:tc>
        <w:tc>
          <w:tcPr>
            <w:tcW w:w="9985" w:type="dxa"/>
            <w:vAlign w:val="center"/>
          </w:tcPr>
          <w:p w:rsidR="00C527FD" w:rsidRDefault="00C527FD" w:rsidP="00C527FD">
            <w:pPr>
              <w:pStyle w:val="ListParagraph"/>
              <w:tabs>
                <w:tab w:val="left" w:pos="720"/>
                <w:tab w:val="left" w:pos="6120"/>
              </w:tabs>
              <w:spacing w:before="0" w:after="0" w:line="240" w:lineRule="auto"/>
              <w:ind w:left="0"/>
              <w:contextualSpacing/>
              <w:jc w:val="both"/>
              <w:rPr>
                <w:rFonts w:ascii="Cambria" w:hAnsi="Cambria" w:cs="Arial"/>
                <w:i/>
                <w:sz w:val="23"/>
                <w:szCs w:val="23"/>
              </w:rPr>
            </w:pPr>
            <w:r>
              <w:rPr>
                <w:rFonts w:ascii="Cambria" w:hAnsi="Cambria" w:cs="Arial"/>
                <w:i/>
                <w:sz w:val="23"/>
                <w:szCs w:val="23"/>
              </w:rPr>
              <w:t>Izvršilac usluge je dužan da preda Naručiocu usluge:</w:t>
            </w:r>
          </w:p>
          <w:p w:rsidR="00C527FD" w:rsidRPr="00147E51" w:rsidRDefault="00C527FD" w:rsidP="00C527FD">
            <w:pPr>
              <w:pStyle w:val="ListParagraph"/>
              <w:numPr>
                <w:ilvl w:val="0"/>
                <w:numId w:val="30"/>
              </w:numPr>
              <w:tabs>
                <w:tab w:val="left" w:pos="720"/>
                <w:tab w:val="left" w:pos="6120"/>
              </w:tabs>
              <w:spacing w:before="0" w:after="0" w:line="240" w:lineRule="auto"/>
              <w:contextualSpacing/>
              <w:jc w:val="both"/>
              <w:rPr>
                <w:rFonts w:ascii="Cambria" w:hAnsi="Cambria" w:cs="Arial"/>
                <w:i/>
                <w:sz w:val="23"/>
                <w:szCs w:val="23"/>
              </w:rPr>
            </w:pPr>
            <w:r w:rsidRPr="00147E51">
              <w:rPr>
                <w:rFonts w:ascii="Cambria" w:hAnsi="Cambria" w:cs="Arial"/>
                <w:i/>
                <w:sz w:val="23"/>
                <w:szCs w:val="23"/>
              </w:rPr>
              <w:t xml:space="preserve">Nacrt izvještaja o procjeni imovine u roku od </w:t>
            </w:r>
            <w:r>
              <w:rPr>
                <w:rFonts w:ascii="Cambria" w:hAnsi="Cambria" w:cs="Arial"/>
                <w:i/>
                <w:sz w:val="23"/>
                <w:szCs w:val="23"/>
              </w:rPr>
              <w:t>6</w:t>
            </w:r>
            <w:r w:rsidRPr="00147E51">
              <w:rPr>
                <w:rFonts w:ascii="Cambria" w:hAnsi="Cambria" w:cs="Arial"/>
                <w:i/>
                <w:sz w:val="23"/>
                <w:szCs w:val="23"/>
              </w:rPr>
              <w:t>0 dana</w:t>
            </w:r>
            <w:r>
              <w:rPr>
                <w:rFonts w:ascii="Cambria" w:hAnsi="Cambria" w:cs="Arial"/>
                <w:i/>
                <w:sz w:val="23"/>
                <w:szCs w:val="23"/>
              </w:rPr>
              <w:t xml:space="preserve"> </w:t>
            </w:r>
            <w:r w:rsidRPr="00147E51">
              <w:rPr>
                <w:rFonts w:ascii="Cambria" w:hAnsi="Cambria" w:cs="Times New Roman"/>
                <w:i/>
                <w:color w:val="000000"/>
                <w:sz w:val="23"/>
                <w:szCs w:val="23"/>
              </w:rPr>
              <w:t>od dana zaključivanja ugovora.</w:t>
            </w:r>
          </w:p>
          <w:p w:rsidR="00C527FD" w:rsidRPr="00147E51" w:rsidRDefault="00C527FD" w:rsidP="00C527FD">
            <w:pPr>
              <w:pStyle w:val="ListParagraph"/>
              <w:numPr>
                <w:ilvl w:val="0"/>
                <w:numId w:val="30"/>
              </w:numPr>
              <w:tabs>
                <w:tab w:val="left" w:pos="720"/>
                <w:tab w:val="left" w:pos="6120"/>
              </w:tabs>
              <w:spacing w:before="0" w:after="0" w:line="240" w:lineRule="auto"/>
              <w:contextualSpacing/>
              <w:jc w:val="both"/>
              <w:rPr>
                <w:rFonts w:ascii="Cambria" w:hAnsi="Cambria" w:cs="Arial"/>
                <w:i/>
                <w:sz w:val="23"/>
                <w:szCs w:val="23"/>
              </w:rPr>
            </w:pPr>
            <w:r w:rsidRPr="00147E51">
              <w:rPr>
                <w:rFonts w:ascii="Cambria" w:hAnsi="Cambria" w:cs="Arial"/>
                <w:i/>
                <w:sz w:val="23"/>
                <w:szCs w:val="23"/>
              </w:rPr>
              <w:t>Finalni izvještaj o procjeni imovine u roku od 10 dana od dana dostavljanja korekcija i datih sugestija Naručioca na Nacrt izvještaja.</w:t>
            </w:r>
          </w:p>
          <w:p w:rsidR="00B5545D" w:rsidRPr="00C527FD" w:rsidRDefault="00C527FD" w:rsidP="00C527FD">
            <w:pPr>
              <w:spacing w:after="0" w:line="240" w:lineRule="auto"/>
              <w:jc w:val="both"/>
              <w:rPr>
                <w:rFonts w:ascii="Cambria" w:hAnsi="Cambria" w:cs="Arial"/>
                <w:i/>
                <w:sz w:val="23"/>
                <w:szCs w:val="23"/>
              </w:rPr>
            </w:pPr>
            <w:r w:rsidRPr="00147E51">
              <w:rPr>
                <w:rFonts w:ascii="Cambria" w:hAnsi="Cambria" w:cs="Arial"/>
                <w:i/>
                <w:sz w:val="23"/>
                <w:szCs w:val="23"/>
              </w:rPr>
              <w:t xml:space="preserve">Ukupan rok za izvršenje usluge i dostavljanje Finalnog izvještaja je </w:t>
            </w:r>
            <w:r>
              <w:rPr>
                <w:rFonts w:ascii="Cambria" w:hAnsi="Cambria" w:cs="Arial"/>
                <w:i/>
                <w:sz w:val="23"/>
                <w:szCs w:val="23"/>
              </w:rPr>
              <w:t>7</w:t>
            </w:r>
            <w:r w:rsidRPr="00147E51">
              <w:rPr>
                <w:rFonts w:ascii="Cambria" w:hAnsi="Cambria" w:cs="Arial"/>
                <w:i/>
                <w:sz w:val="23"/>
                <w:szCs w:val="23"/>
              </w:rPr>
              <w:t>0 dana od dana zaključivanja ugovora.</w:t>
            </w:r>
          </w:p>
        </w:tc>
      </w:tr>
      <w:tr w:rsidR="00A3229A" w:rsidRPr="00784FC7" w:rsidTr="004E66A4">
        <w:trPr>
          <w:trHeight w:val="231"/>
          <w:tblCellSpacing w:w="20" w:type="dxa"/>
        </w:trPr>
        <w:tc>
          <w:tcPr>
            <w:tcW w:w="4053" w:type="dxa"/>
            <w:shd w:val="clear" w:color="auto" w:fill="D9D9D9"/>
            <w:vAlign w:val="center"/>
          </w:tcPr>
          <w:p w:rsidR="00A3229A" w:rsidRPr="00784FC7" w:rsidRDefault="00A3229A" w:rsidP="004F04F5">
            <w:pPr>
              <w:spacing w:after="0" w:line="240" w:lineRule="auto"/>
              <w:rPr>
                <w:rFonts w:ascii="Cambria" w:hAnsi="Cambria" w:cs="Times New Roman"/>
                <w:b/>
                <w:color w:val="000000"/>
                <w:sz w:val="24"/>
                <w:szCs w:val="24"/>
                <w:lang w:val="sr-Latn-CS" w:eastAsia="sr-Latn-CS"/>
              </w:rPr>
            </w:pPr>
            <w:r w:rsidRPr="00784FC7">
              <w:rPr>
                <w:rFonts w:ascii="Cambria" w:hAnsi="Cambria" w:cs="Times New Roman"/>
                <w:b/>
                <w:color w:val="000000"/>
                <w:sz w:val="24"/>
                <w:szCs w:val="24"/>
                <w:lang w:val="sr-Latn-CS" w:eastAsia="sr-Latn-CS"/>
              </w:rPr>
              <w:t>Rok plaćanja</w:t>
            </w:r>
          </w:p>
        </w:tc>
        <w:tc>
          <w:tcPr>
            <w:tcW w:w="9985" w:type="dxa"/>
            <w:vAlign w:val="center"/>
          </w:tcPr>
          <w:p w:rsidR="00A3229A" w:rsidRPr="00784FC7" w:rsidRDefault="00A3229A" w:rsidP="004F04F5">
            <w:pPr>
              <w:pStyle w:val="ListParagraph"/>
              <w:tabs>
                <w:tab w:val="right" w:leader="underscore" w:pos="9638"/>
              </w:tabs>
              <w:spacing w:before="0" w:after="0" w:line="240" w:lineRule="auto"/>
              <w:ind w:left="0"/>
              <w:contextualSpacing/>
              <w:jc w:val="both"/>
              <w:rPr>
                <w:rFonts w:ascii="Cambria" w:hAnsi="Cambria"/>
                <w:i/>
                <w:sz w:val="24"/>
                <w:szCs w:val="24"/>
                <w:lang w:val="it-IT"/>
              </w:rPr>
            </w:pPr>
            <w:r w:rsidRPr="00784FC7">
              <w:rPr>
                <w:rFonts w:ascii="Cambria" w:hAnsi="Cambria"/>
                <w:i/>
                <w:sz w:val="24"/>
                <w:szCs w:val="24"/>
                <w:lang w:val="pl-PL"/>
              </w:rPr>
              <w:t xml:space="preserve">odloženo </w:t>
            </w:r>
            <w:r w:rsidRPr="00784FC7">
              <w:rPr>
                <w:rFonts w:ascii="Cambria" w:hAnsi="Cambria"/>
                <w:i/>
                <w:sz w:val="24"/>
                <w:szCs w:val="24"/>
                <w:lang w:val="it-IT"/>
              </w:rPr>
              <w:t>60 dana od dana izvršene sukcesivne usluge i uredno ispostavljene fakture.</w:t>
            </w:r>
          </w:p>
        </w:tc>
      </w:tr>
      <w:tr w:rsidR="00A3229A" w:rsidRPr="00784FC7" w:rsidTr="004E66A4">
        <w:trPr>
          <w:trHeight w:val="141"/>
          <w:tblCellSpacing w:w="20" w:type="dxa"/>
        </w:trPr>
        <w:tc>
          <w:tcPr>
            <w:tcW w:w="4053" w:type="dxa"/>
            <w:shd w:val="clear" w:color="auto" w:fill="D9D9D9"/>
            <w:vAlign w:val="center"/>
          </w:tcPr>
          <w:p w:rsidR="00A3229A" w:rsidRPr="00784FC7" w:rsidRDefault="00A3229A" w:rsidP="004F04F5">
            <w:pPr>
              <w:spacing w:after="0" w:line="240" w:lineRule="auto"/>
              <w:rPr>
                <w:rFonts w:ascii="Cambria" w:hAnsi="Cambria" w:cs="Times New Roman"/>
                <w:b/>
                <w:color w:val="000000"/>
                <w:sz w:val="24"/>
                <w:szCs w:val="24"/>
                <w:lang w:val="sr-Latn-CS" w:eastAsia="sr-Latn-CS"/>
              </w:rPr>
            </w:pPr>
            <w:r w:rsidRPr="00784FC7">
              <w:rPr>
                <w:rFonts w:ascii="Cambria" w:hAnsi="Cambria" w:cs="Times New Roman"/>
                <w:b/>
                <w:color w:val="000000"/>
                <w:sz w:val="24"/>
                <w:szCs w:val="24"/>
                <w:lang w:val="sr-Latn-CS" w:eastAsia="sr-Latn-CS"/>
              </w:rPr>
              <w:t>Način plaćanja</w:t>
            </w:r>
          </w:p>
        </w:tc>
        <w:tc>
          <w:tcPr>
            <w:tcW w:w="9985" w:type="dxa"/>
            <w:vAlign w:val="center"/>
          </w:tcPr>
          <w:p w:rsidR="00A3229A" w:rsidRPr="00784FC7" w:rsidRDefault="00A3229A" w:rsidP="004F04F5">
            <w:pPr>
              <w:spacing w:after="0" w:line="240" w:lineRule="auto"/>
              <w:rPr>
                <w:rFonts w:ascii="Cambria" w:hAnsi="Cambria" w:cs="Times New Roman"/>
                <w:i/>
                <w:color w:val="000000"/>
                <w:sz w:val="24"/>
                <w:szCs w:val="24"/>
                <w:lang w:val="sr-Latn-CS" w:eastAsia="sr-Latn-CS"/>
              </w:rPr>
            </w:pPr>
            <w:r w:rsidRPr="00784FC7">
              <w:rPr>
                <w:rFonts w:ascii="Cambria" w:hAnsi="Cambria" w:cs="Times New Roman"/>
                <w:i/>
                <w:color w:val="000000"/>
                <w:sz w:val="24"/>
                <w:szCs w:val="24"/>
                <w:lang w:val="sr-Latn-CS" w:eastAsia="sr-Latn-CS"/>
              </w:rPr>
              <w:t>virmanski</w:t>
            </w:r>
          </w:p>
        </w:tc>
      </w:tr>
      <w:tr w:rsidR="00A3229A" w:rsidRPr="00784FC7" w:rsidTr="004E66A4">
        <w:trPr>
          <w:trHeight w:val="150"/>
          <w:tblCellSpacing w:w="20" w:type="dxa"/>
        </w:trPr>
        <w:tc>
          <w:tcPr>
            <w:tcW w:w="4053" w:type="dxa"/>
            <w:shd w:val="clear" w:color="auto" w:fill="D9D9D9"/>
            <w:vAlign w:val="center"/>
          </w:tcPr>
          <w:p w:rsidR="00A3229A" w:rsidRPr="00784FC7" w:rsidRDefault="00A3229A" w:rsidP="004F04F5">
            <w:pPr>
              <w:spacing w:after="0" w:line="240" w:lineRule="auto"/>
              <w:rPr>
                <w:rFonts w:ascii="Cambria" w:hAnsi="Cambria" w:cs="Times New Roman"/>
                <w:b/>
                <w:color w:val="000000"/>
                <w:sz w:val="24"/>
                <w:szCs w:val="24"/>
                <w:lang w:val="sr-Latn-CS" w:eastAsia="sr-Latn-CS"/>
              </w:rPr>
            </w:pPr>
            <w:r w:rsidRPr="00784FC7">
              <w:rPr>
                <w:rFonts w:ascii="Cambria" w:hAnsi="Cambria" w:cs="Times New Roman"/>
                <w:b/>
                <w:color w:val="000000"/>
                <w:sz w:val="24"/>
                <w:szCs w:val="24"/>
                <w:lang w:val="sr-Latn-CS" w:eastAsia="sr-Latn-CS"/>
              </w:rPr>
              <w:t>Period važenja ponude</w:t>
            </w:r>
          </w:p>
        </w:tc>
        <w:tc>
          <w:tcPr>
            <w:tcW w:w="9985" w:type="dxa"/>
            <w:vAlign w:val="center"/>
          </w:tcPr>
          <w:p w:rsidR="00A3229A" w:rsidRPr="00784FC7" w:rsidRDefault="00A3229A" w:rsidP="004F04F5">
            <w:pPr>
              <w:spacing w:after="0" w:line="240" w:lineRule="auto"/>
              <w:rPr>
                <w:rFonts w:ascii="Cambria" w:hAnsi="Cambria" w:cs="Times New Roman"/>
                <w:i/>
                <w:color w:val="000000"/>
                <w:sz w:val="24"/>
                <w:szCs w:val="24"/>
                <w:lang w:val="sr-Latn-CS" w:eastAsia="sr-Latn-CS"/>
              </w:rPr>
            </w:pPr>
            <w:r w:rsidRPr="00784FC7">
              <w:rPr>
                <w:rFonts w:ascii="Cambria" w:hAnsi="Cambria" w:cs="Times New Roman"/>
                <w:i/>
                <w:color w:val="000000"/>
                <w:sz w:val="24"/>
                <w:szCs w:val="24"/>
              </w:rPr>
              <w:t>60 dana od dana javnog otvaranja ponuda</w:t>
            </w:r>
          </w:p>
        </w:tc>
      </w:tr>
    </w:tbl>
    <w:p w:rsidR="004E66A4" w:rsidRPr="00DC4AD7" w:rsidRDefault="004E66A4" w:rsidP="004E66A4">
      <w:pPr>
        <w:spacing w:after="0" w:line="240" w:lineRule="auto"/>
        <w:jc w:val="both"/>
        <w:rPr>
          <w:rFonts w:asciiTheme="majorHAnsi" w:hAnsiTheme="majorHAnsi" w:cs="Times New Roman"/>
          <w:color w:val="000000"/>
          <w:sz w:val="16"/>
          <w:szCs w:val="16"/>
          <w:lang w:val="pl-PL"/>
        </w:rPr>
      </w:pPr>
    </w:p>
    <w:p w:rsidR="004E66A4" w:rsidRDefault="004E66A4" w:rsidP="004E66A4">
      <w:pPr>
        <w:spacing w:after="0" w:line="240" w:lineRule="auto"/>
        <w:ind w:right="574"/>
        <w:jc w:val="right"/>
        <w:rPr>
          <w:rFonts w:asciiTheme="majorHAnsi" w:hAnsiTheme="majorHAnsi" w:cs="Times New Roman"/>
          <w:color w:val="000000"/>
          <w:sz w:val="24"/>
          <w:szCs w:val="24"/>
          <w:lang w:val="sr-Latn-CS"/>
        </w:rPr>
      </w:pPr>
      <w:r w:rsidRPr="00DC4AD7">
        <w:rPr>
          <w:rFonts w:asciiTheme="majorHAnsi" w:hAnsiTheme="majorHAnsi" w:cs="Times New Roman"/>
          <w:color w:val="000000"/>
          <w:sz w:val="24"/>
          <w:szCs w:val="24"/>
          <w:lang w:val="sr-Latn-CS"/>
        </w:rPr>
        <w:t xml:space="preserve">Ovlašćeno lice ponuđača  </w:t>
      </w:r>
    </w:p>
    <w:p w:rsidR="004E66A4" w:rsidRPr="00DC4AD7" w:rsidRDefault="004E66A4" w:rsidP="004E66A4">
      <w:pPr>
        <w:spacing w:after="0" w:line="240" w:lineRule="auto"/>
        <w:ind w:left="9912" w:right="149" w:firstLine="708"/>
        <w:jc w:val="center"/>
        <w:rPr>
          <w:rFonts w:asciiTheme="majorHAnsi" w:hAnsiTheme="majorHAnsi" w:cs="Times New Roman"/>
          <w:color w:val="000000"/>
          <w:lang w:val="sr-Latn-CS"/>
        </w:rPr>
      </w:pPr>
      <w:r w:rsidRPr="00DC4AD7">
        <w:rPr>
          <w:rFonts w:asciiTheme="majorHAnsi" w:hAnsiTheme="majorHAnsi" w:cs="Times New Roman"/>
          <w:color w:val="000000"/>
          <w:lang w:val="sr-Latn-CS"/>
        </w:rPr>
        <w:t>____________________________________</w:t>
      </w:r>
    </w:p>
    <w:p w:rsidR="004E66A4" w:rsidRPr="00DC4AD7" w:rsidRDefault="004E66A4" w:rsidP="004E66A4">
      <w:pPr>
        <w:spacing w:after="0" w:line="240" w:lineRule="auto"/>
        <w:ind w:right="574"/>
        <w:jc w:val="right"/>
        <w:rPr>
          <w:rFonts w:asciiTheme="majorHAnsi" w:hAnsiTheme="majorHAnsi" w:cs="Times New Roman"/>
          <w:color w:val="000000"/>
          <w:lang w:val="sr-Latn-CS"/>
        </w:rPr>
      </w:pPr>
      <w:r w:rsidRPr="00DC4AD7">
        <w:rPr>
          <w:rFonts w:asciiTheme="majorHAnsi" w:hAnsiTheme="majorHAnsi" w:cs="Times New Roman"/>
          <w:color w:val="000000"/>
          <w:lang w:val="sr-Latn-CS"/>
        </w:rPr>
        <w:t>(</w:t>
      </w:r>
      <w:r w:rsidRPr="00DC4AD7">
        <w:rPr>
          <w:rFonts w:asciiTheme="majorHAnsi" w:hAnsiTheme="majorHAnsi" w:cs="Times New Roman"/>
          <w:i/>
          <w:iCs/>
          <w:color w:val="000000"/>
          <w:lang w:val="sr-Latn-CS"/>
        </w:rPr>
        <w:t>ime, prezime i funkcija</w:t>
      </w:r>
      <w:r w:rsidRPr="00DC4AD7">
        <w:rPr>
          <w:rFonts w:asciiTheme="majorHAnsi" w:hAnsiTheme="majorHAnsi" w:cs="Times New Roman"/>
          <w:color w:val="000000"/>
          <w:lang w:val="sr-Latn-CS"/>
        </w:rPr>
        <w:t>)</w:t>
      </w:r>
    </w:p>
    <w:p w:rsidR="004E66A4" w:rsidRPr="00DC4AD7" w:rsidRDefault="004E66A4" w:rsidP="004E66A4">
      <w:pPr>
        <w:spacing w:after="0" w:line="240" w:lineRule="auto"/>
        <w:ind w:right="149"/>
        <w:rPr>
          <w:rFonts w:asciiTheme="majorHAnsi" w:hAnsiTheme="majorHAnsi" w:cs="Times New Roman"/>
          <w:color w:val="000000"/>
          <w:sz w:val="16"/>
          <w:szCs w:val="16"/>
          <w:lang w:val="sr-Latn-CS"/>
        </w:rPr>
      </w:pPr>
    </w:p>
    <w:p w:rsidR="004E66A4" w:rsidRPr="009559BF" w:rsidRDefault="004E66A4" w:rsidP="004E66A4">
      <w:pPr>
        <w:tabs>
          <w:tab w:val="left" w:pos="8364"/>
        </w:tabs>
        <w:spacing w:after="0" w:line="240" w:lineRule="auto"/>
        <w:ind w:right="857"/>
        <w:jc w:val="center"/>
        <w:rPr>
          <w:rFonts w:asciiTheme="majorHAnsi" w:hAnsiTheme="majorHAnsi" w:cs="Times New Roman"/>
          <w:color w:val="000000"/>
          <w:sz w:val="16"/>
          <w:szCs w:val="16"/>
          <w:lang w:val="sr-Latn-CS"/>
        </w:rPr>
      </w:pPr>
      <w:r>
        <w:rPr>
          <w:rFonts w:asciiTheme="majorHAnsi" w:hAnsiTheme="majorHAnsi" w:cs="Times New Roman"/>
          <w:color w:val="000000"/>
          <w:sz w:val="20"/>
          <w:szCs w:val="20"/>
          <w:lang w:val="sr-Latn-CS"/>
        </w:rPr>
        <w:t xml:space="preserve">                                                                                                                                                         </w:t>
      </w:r>
      <w:r w:rsidRPr="009559BF">
        <w:rPr>
          <w:rFonts w:asciiTheme="majorHAnsi" w:hAnsiTheme="majorHAnsi" w:cs="Times New Roman"/>
          <w:color w:val="000000"/>
          <w:sz w:val="20"/>
          <w:szCs w:val="20"/>
          <w:lang w:val="sr-Latn-CS"/>
        </w:rPr>
        <w:t>M.P.</w:t>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sidRPr="00DC4AD7">
        <w:rPr>
          <w:rFonts w:asciiTheme="majorHAnsi" w:hAnsiTheme="majorHAnsi" w:cs="Times New Roman"/>
          <w:color w:val="000000"/>
          <w:lang w:val="sr-Latn-CS"/>
        </w:rPr>
        <w:t xml:space="preserve"> ___________________________</w:t>
      </w:r>
    </w:p>
    <w:p w:rsidR="004E66A4" w:rsidRPr="004E66A4" w:rsidRDefault="004E66A4" w:rsidP="004E66A4">
      <w:pPr>
        <w:tabs>
          <w:tab w:val="left" w:pos="8364"/>
        </w:tabs>
        <w:spacing w:after="0" w:line="240" w:lineRule="auto"/>
        <w:ind w:right="857"/>
        <w:jc w:val="right"/>
        <w:rPr>
          <w:rFonts w:asciiTheme="majorHAnsi" w:hAnsiTheme="majorHAnsi" w:cs="Times New Roman"/>
          <w:color w:val="000000"/>
          <w:lang w:val="sr-Latn-CS"/>
        </w:rPr>
        <w:sectPr w:rsidR="004E66A4" w:rsidRPr="004E66A4" w:rsidSect="001F26AA">
          <w:pgSz w:w="16838" w:h="11906" w:orient="landscape"/>
          <w:pgMar w:top="1282" w:right="1417" w:bottom="720" w:left="1417" w:header="708" w:footer="0" w:gutter="0"/>
          <w:cols w:space="708"/>
          <w:docGrid w:linePitch="360"/>
        </w:sectPr>
      </w:pP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sidRPr="00DC4AD7">
        <w:rPr>
          <w:rFonts w:asciiTheme="majorHAnsi" w:hAnsiTheme="majorHAnsi" w:cs="Times New Roman"/>
          <w:color w:val="000000"/>
          <w:lang w:val="sr-Latn-CS"/>
        </w:rPr>
        <w:t>(</w:t>
      </w:r>
      <w:r w:rsidRPr="00DC4AD7">
        <w:rPr>
          <w:rFonts w:asciiTheme="majorHAnsi" w:hAnsiTheme="majorHAnsi" w:cs="Times New Roman"/>
          <w:i/>
          <w:iCs/>
          <w:color w:val="000000"/>
          <w:lang w:val="sr-Latn-CS"/>
        </w:rPr>
        <w:t>potpis</w:t>
      </w:r>
      <w:r w:rsidRPr="00DC4AD7">
        <w:rPr>
          <w:rFonts w:asciiTheme="majorHAnsi" w:hAnsiTheme="majorHAnsi" w:cs="Times New Roman"/>
          <w:color w:val="000000"/>
          <w:lang w:val="sr-Latn-CS"/>
        </w:rPr>
        <w:t>)</w:t>
      </w:r>
      <w:r>
        <w:rPr>
          <w:rFonts w:asciiTheme="majorHAnsi" w:hAnsiTheme="majorHAnsi" w:cs="Times New Roman"/>
          <w:color w:val="000000"/>
          <w:sz w:val="24"/>
          <w:szCs w:val="24"/>
          <w:lang w:val="sr-Latn-CS"/>
        </w:rPr>
        <w:tab/>
      </w:r>
    </w:p>
    <w:p w:rsidR="00B460F9" w:rsidRPr="00CB6389" w:rsidRDefault="00B460F9" w:rsidP="00DC4AD7">
      <w:pPr>
        <w:spacing w:after="0" w:line="240" w:lineRule="auto"/>
        <w:rPr>
          <w:rFonts w:asciiTheme="majorHAnsi" w:hAnsiTheme="majorHAnsi" w:cs="Times New Roman"/>
          <w:b/>
          <w:bCs/>
          <w:i/>
          <w:iCs/>
          <w:color w:val="000000"/>
          <w:sz w:val="10"/>
          <w:szCs w:val="10"/>
          <w:highlight w:val="yellow"/>
        </w:rPr>
      </w:pPr>
    </w:p>
    <w:p w:rsidR="00B460F9" w:rsidRPr="00A94F6D"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25" w:name="_Toc416180145"/>
      <w:bookmarkStart w:id="26" w:name="_Toc418775206"/>
      <w:r w:rsidRPr="00A94F6D">
        <w:rPr>
          <w:rFonts w:asciiTheme="majorHAnsi" w:hAnsiTheme="majorHAnsi"/>
          <w:color w:val="000000"/>
          <w:sz w:val="24"/>
          <w:szCs w:val="24"/>
        </w:rPr>
        <w:t>IZJAVA O NEPOSTOJANJU SUKOBA INTERESA NA STRANI PONUĐAČA,PODNOSIOCA ZAJEDNIČKE PONUDE, PODIZVOĐAČA /PODUGOVARAČA</w:t>
      </w:r>
      <w:r w:rsidRPr="00A94F6D">
        <w:rPr>
          <w:rStyle w:val="FootnoteReference"/>
          <w:rFonts w:asciiTheme="majorHAnsi" w:hAnsiTheme="majorHAnsi"/>
          <w:color w:val="000000"/>
          <w:sz w:val="24"/>
          <w:szCs w:val="24"/>
        </w:rPr>
        <w:footnoteReference w:id="13"/>
      </w:r>
      <w:bookmarkEnd w:id="25"/>
      <w:bookmarkEnd w:id="26"/>
    </w:p>
    <w:p w:rsidR="00B460F9" w:rsidRPr="00A94F6D" w:rsidRDefault="00B460F9" w:rsidP="00B460F9">
      <w:pPr>
        <w:tabs>
          <w:tab w:val="left" w:pos="1950"/>
        </w:tabs>
        <w:jc w:val="both"/>
        <w:rPr>
          <w:rFonts w:asciiTheme="majorHAnsi" w:hAnsiTheme="majorHAnsi" w:cs="Times New Roman"/>
          <w:b/>
          <w:bCs/>
          <w:color w:val="000000"/>
          <w:sz w:val="24"/>
          <w:szCs w:val="24"/>
        </w:rPr>
      </w:pPr>
    </w:p>
    <w:p w:rsidR="00B460F9" w:rsidRPr="00A94F6D" w:rsidRDefault="00B460F9" w:rsidP="00B460F9">
      <w:pPr>
        <w:spacing w:after="0" w:line="240" w:lineRule="auto"/>
        <w:jc w:val="both"/>
        <w:rPr>
          <w:rFonts w:asciiTheme="majorHAnsi" w:hAnsiTheme="majorHAnsi" w:cs="Times New Roman"/>
          <w:color w:val="000000"/>
          <w:sz w:val="24"/>
          <w:szCs w:val="24"/>
          <w:lang w:val="it-IT"/>
        </w:rPr>
      </w:pPr>
    </w:p>
    <w:p w:rsidR="00B460F9" w:rsidRPr="00A94F6D"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A94F6D">
        <w:rPr>
          <w:rFonts w:asciiTheme="majorHAnsi" w:hAnsiTheme="majorHAnsi" w:cs="Times New Roman"/>
          <w:color w:val="000000"/>
          <w:sz w:val="24"/>
          <w:szCs w:val="24"/>
          <w:u w:val="single"/>
          <w:lang w:val="pl-PL"/>
        </w:rPr>
        <w:t xml:space="preserve"> (</w:t>
      </w:r>
      <w:r w:rsidRPr="00A94F6D">
        <w:rPr>
          <w:rFonts w:asciiTheme="majorHAnsi" w:hAnsiTheme="majorHAnsi" w:cs="Times New Roman"/>
          <w:i/>
          <w:iCs/>
          <w:color w:val="000000"/>
          <w:sz w:val="24"/>
          <w:szCs w:val="24"/>
          <w:u w:val="single"/>
          <w:lang w:val="pl-PL"/>
        </w:rPr>
        <w:t>ponuđač</w:t>
      </w:r>
      <w:r w:rsidRPr="00A94F6D">
        <w:rPr>
          <w:rFonts w:asciiTheme="majorHAnsi" w:hAnsiTheme="majorHAnsi" w:cs="Times New Roman"/>
          <w:color w:val="000000"/>
          <w:sz w:val="24"/>
          <w:szCs w:val="24"/>
          <w:u w:val="single"/>
          <w:lang w:val="pl-PL"/>
        </w:rPr>
        <w:t>)</w:t>
      </w:r>
      <w:r w:rsidRPr="00A94F6D">
        <w:rPr>
          <w:rFonts w:asciiTheme="majorHAnsi" w:hAnsiTheme="majorHAnsi" w:cs="Times New Roman"/>
          <w:color w:val="000000"/>
          <w:sz w:val="24"/>
          <w:szCs w:val="24"/>
          <w:u w:val="single"/>
          <w:lang w:val="pl-PL"/>
        </w:rPr>
        <w:tab/>
      </w:r>
    </w:p>
    <w:p w:rsidR="00B460F9" w:rsidRPr="00A94F6D" w:rsidRDefault="00B460F9" w:rsidP="00B460F9">
      <w:pPr>
        <w:spacing w:after="0" w:line="240" w:lineRule="auto"/>
        <w:jc w:val="both"/>
        <w:rPr>
          <w:rFonts w:asciiTheme="majorHAnsi" w:hAnsiTheme="majorHAnsi" w:cs="Times New Roman"/>
          <w:color w:val="000000"/>
          <w:sz w:val="24"/>
          <w:szCs w:val="24"/>
          <w:lang w:val="pl-PL"/>
        </w:rPr>
      </w:pPr>
    </w:p>
    <w:p w:rsidR="00B460F9" w:rsidRPr="00A94F6D" w:rsidRDefault="00B460F9" w:rsidP="00B460F9">
      <w:pPr>
        <w:jc w:val="both"/>
        <w:rPr>
          <w:rFonts w:asciiTheme="majorHAnsi" w:hAnsiTheme="majorHAnsi" w:cs="Times New Roman"/>
          <w:b/>
          <w:bCs/>
          <w:color w:val="000000"/>
          <w:sz w:val="24"/>
          <w:szCs w:val="24"/>
          <w:lang w:val="it-IT"/>
        </w:rPr>
      </w:pPr>
      <w:r w:rsidRPr="00A94F6D">
        <w:rPr>
          <w:rFonts w:asciiTheme="majorHAnsi" w:hAnsiTheme="majorHAnsi" w:cs="Times New Roman"/>
          <w:b/>
          <w:bCs/>
          <w:color w:val="000000"/>
          <w:sz w:val="24"/>
          <w:szCs w:val="24"/>
          <w:lang w:val="it-IT"/>
        </w:rPr>
        <w:t>Broj: ________________</w:t>
      </w:r>
    </w:p>
    <w:p w:rsidR="00B460F9" w:rsidRPr="00A94F6D" w:rsidRDefault="00B460F9" w:rsidP="00B460F9">
      <w:pPr>
        <w:jc w:val="both"/>
        <w:rPr>
          <w:rFonts w:asciiTheme="majorHAnsi" w:hAnsiTheme="majorHAnsi" w:cs="Times New Roman"/>
          <w:b/>
          <w:bCs/>
          <w:color w:val="000000"/>
          <w:sz w:val="24"/>
          <w:szCs w:val="24"/>
          <w:lang w:val="it-IT"/>
        </w:rPr>
      </w:pPr>
      <w:r w:rsidRPr="00A94F6D">
        <w:rPr>
          <w:rFonts w:asciiTheme="majorHAnsi" w:hAnsiTheme="majorHAnsi" w:cs="Times New Roman"/>
          <w:b/>
          <w:bCs/>
          <w:color w:val="000000"/>
          <w:sz w:val="24"/>
          <w:szCs w:val="24"/>
          <w:lang w:val="it-IT"/>
        </w:rPr>
        <w:t>Mjesto i datum: _________________</w:t>
      </w:r>
    </w:p>
    <w:p w:rsidR="00B460F9" w:rsidRPr="00A94F6D" w:rsidRDefault="00B460F9" w:rsidP="00B460F9">
      <w:pPr>
        <w:spacing w:after="0" w:line="240" w:lineRule="auto"/>
        <w:jc w:val="both"/>
        <w:rPr>
          <w:rFonts w:asciiTheme="majorHAnsi" w:hAnsiTheme="majorHAnsi" w:cs="Times New Roman"/>
          <w:color w:val="000000"/>
          <w:sz w:val="24"/>
          <w:szCs w:val="24"/>
          <w:lang w:val="sr-Latn-CS"/>
        </w:rPr>
      </w:pPr>
    </w:p>
    <w:p w:rsidR="00B460F9" w:rsidRPr="00A94F6D" w:rsidRDefault="00B460F9" w:rsidP="00B460F9">
      <w:pPr>
        <w:spacing w:after="0" w:line="240" w:lineRule="auto"/>
        <w:jc w:val="both"/>
        <w:rPr>
          <w:rFonts w:asciiTheme="majorHAnsi" w:hAnsiTheme="majorHAnsi" w:cs="Times New Roman"/>
          <w:color w:val="000000"/>
          <w:sz w:val="24"/>
          <w:szCs w:val="24"/>
          <w:lang w:val="sr-Latn-CS"/>
        </w:rPr>
      </w:pPr>
    </w:p>
    <w:p w:rsidR="00EE37B2" w:rsidRPr="00A94F6D" w:rsidRDefault="00EE37B2" w:rsidP="00EE37B2">
      <w:pPr>
        <w:spacing w:after="0" w:line="240" w:lineRule="auto"/>
        <w:ind w:firstLine="567"/>
        <w:jc w:val="both"/>
        <w:rPr>
          <w:rFonts w:asciiTheme="majorHAnsi" w:hAnsiTheme="majorHAnsi" w:cs="Times New Roman"/>
          <w:color w:val="000000"/>
          <w:sz w:val="24"/>
          <w:szCs w:val="24"/>
          <w:lang w:val="sr-Latn-CS"/>
        </w:rPr>
      </w:pPr>
      <w:r w:rsidRPr="00A94F6D">
        <w:rPr>
          <w:rFonts w:asciiTheme="majorHAnsi" w:hAnsiTheme="majorHAnsi" w:cs="Times New Roman"/>
          <w:color w:val="000000"/>
          <w:sz w:val="24"/>
          <w:szCs w:val="24"/>
          <w:lang w:val="sr-Latn-CS"/>
        </w:rPr>
        <w:t>Ovlašćeno lice ponuđača/člana zajedničke ponude, podizvođača / podugovarača</w:t>
      </w:r>
      <w:r w:rsidRPr="00A94F6D">
        <w:rPr>
          <w:rFonts w:asciiTheme="majorHAnsi" w:hAnsiTheme="majorHAnsi" w:cs="Times New Roman"/>
          <w:color w:val="000000"/>
          <w:sz w:val="24"/>
          <w:szCs w:val="24"/>
          <w:lang w:val="sr-Latn-CS"/>
        </w:rPr>
        <w:br/>
      </w:r>
      <w:r w:rsidRPr="00A94F6D">
        <w:rPr>
          <w:rFonts w:asciiTheme="majorHAnsi" w:hAnsiTheme="majorHAnsi" w:cs="Times New Roman"/>
          <w:color w:val="000000"/>
          <w:sz w:val="24"/>
          <w:szCs w:val="24"/>
          <w:u w:val="single"/>
          <w:lang w:val="sr-Latn-CS"/>
        </w:rPr>
        <w:t xml:space="preserve">       (</w:t>
      </w:r>
      <w:r w:rsidRPr="00A94F6D">
        <w:rPr>
          <w:rFonts w:asciiTheme="majorHAnsi" w:hAnsiTheme="majorHAnsi" w:cs="Times New Roman"/>
          <w:i/>
          <w:iCs/>
          <w:color w:val="000000"/>
          <w:sz w:val="24"/>
          <w:szCs w:val="24"/>
          <w:u w:val="single"/>
          <w:lang w:val="sr-Latn-CS"/>
        </w:rPr>
        <w:t>ime i prezime i radno mjesto</w:t>
      </w:r>
      <w:r w:rsidRPr="00A94F6D">
        <w:rPr>
          <w:rFonts w:asciiTheme="majorHAnsi" w:hAnsiTheme="majorHAnsi" w:cs="Times New Roman"/>
          <w:color w:val="000000"/>
          <w:sz w:val="24"/>
          <w:szCs w:val="24"/>
          <w:u w:val="single"/>
          <w:lang w:val="sr-Latn-CS"/>
        </w:rPr>
        <w:t xml:space="preserve">)     </w:t>
      </w:r>
      <w:r w:rsidRPr="00A94F6D">
        <w:rPr>
          <w:rFonts w:asciiTheme="majorHAnsi" w:hAnsiTheme="majorHAnsi" w:cs="Times New Roman"/>
          <w:color w:val="000000"/>
          <w:sz w:val="24"/>
          <w:szCs w:val="24"/>
          <w:lang w:val="sr-Latn-CS"/>
        </w:rPr>
        <w:t xml:space="preserve">, u skladu sa članom 17 stav 3 Zakona o javnim nabavkama </w:t>
      </w:r>
      <w:r w:rsidRPr="00A94F6D">
        <w:rPr>
          <w:rFonts w:asciiTheme="majorHAnsi" w:hAnsiTheme="majorHAnsi" w:cs="Times New Roman"/>
          <w:sz w:val="24"/>
          <w:szCs w:val="24"/>
          <w:lang w:val="sr-Latn-CS"/>
        </w:rPr>
        <w:t xml:space="preserve">(„Službeni list CG“, br. </w:t>
      </w:r>
      <w:r w:rsidRPr="00A94F6D">
        <w:rPr>
          <w:rFonts w:asciiTheme="majorHAnsi" w:hAnsiTheme="majorHAnsi" w:cs="Times New Roman"/>
          <w:color w:val="000000"/>
          <w:sz w:val="24"/>
          <w:szCs w:val="24"/>
          <w:lang w:val="it-IT"/>
        </w:rPr>
        <w:t>42/11, 57/14, 28/15 i 42/17) daje</w:t>
      </w:r>
    </w:p>
    <w:p w:rsidR="00EE37B2" w:rsidRPr="00A94F6D" w:rsidRDefault="00EE37B2" w:rsidP="00EE37B2">
      <w:pPr>
        <w:tabs>
          <w:tab w:val="left" w:pos="1950"/>
        </w:tabs>
        <w:jc w:val="both"/>
        <w:rPr>
          <w:rFonts w:asciiTheme="majorHAnsi" w:hAnsiTheme="majorHAnsi" w:cs="Times New Roman"/>
          <w:b/>
          <w:bCs/>
          <w:color w:val="000000"/>
          <w:sz w:val="24"/>
          <w:szCs w:val="24"/>
        </w:rPr>
      </w:pPr>
    </w:p>
    <w:p w:rsidR="00EE37B2" w:rsidRPr="00A94F6D" w:rsidRDefault="00EE37B2" w:rsidP="00EE37B2">
      <w:pPr>
        <w:spacing w:after="0" w:line="240" w:lineRule="auto"/>
        <w:jc w:val="center"/>
        <w:rPr>
          <w:rFonts w:asciiTheme="majorHAnsi" w:hAnsiTheme="majorHAnsi" w:cs="Times New Roman"/>
          <w:b/>
          <w:bCs/>
          <w:color w:val="000000"/>
          <w:sz w:val="24"/>
          <w:szCs w:val="24"/>
          <w:lang w:val="sr-Latn-CS"/>
        </w:rPr>
      </w:pPr>
      <w:r w:rsidRPr="00A94F6D">
        <w:rPr>
          <w:rFonts w:asciiTheme="majorHAnsi" w:hAnsiTheme="majorHAnsi" w:cs="Times New Roman"/>
          <w:b/>
          <w:bCs/>
          <w:color w:val="000000"/>
          <w:sz w:val="24"/>
          <w:szCs w:val="24"/>
          <w:lang w:val="sr-Latn-CS"/>
        </w:rPr>
        <w:t>Izjavu</w:t>
      </w:r>
    </w:p>
    <w:p w:rsidR="00EE37B2" w:rsidRPr="00A94F6D" w:rsidRDefault="00EE37B2" w:rsidP="00EE37B2">
      <w:pPr>
        <w:tabs>
          <w:tab w:val="left" w:pos="1950"/>
        </w:tabs>
        <w:jc w:val="both"/>
        <w:rPr>
          <w:rFonts w:asciiTheme="majorHAnsi" w:hAnsiTheme="majorHAnsi" w:cs="Times New Roman"/>
          <w:b/>
          <w:bCs/>
          <w:color w:val="000000"/>
          <w:sz w:val="24"/>
          <w:szCs w:val="24"/>
        </w:rPr>
      </w:pPr>
    </w:p>
    <w:p w:rsidR="00EE37B2" w:rsidRPr="00A94F6D" w:rsidRDefault="00EE37B2" w:rsidP="00EE37B2">
      <w:pPr>
        <w:spacing w:after="0" w:line="240" w:lineRule="auto"/>
        <w:jc w:val="both"/>
        <w:rPr>
          <w:rFonts w:asciiTheme="majorHAnsi" w:hAnsiTheme="majorHAnsi" w:cs="Times New Roman"/>
          <w:color w:val="000000"/>
          <w:sz w:val="24"/>
          <w:szCs w:val="24"/>
        </w:rPr>
      </w:pPr>
      <w:r w:rsidRPr="00A94F6D">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A94F6D">
        <w:rPr>
          <w:rFonts w:asciiTheme="majorHAnsi" w:hAnsiTheme="majorHAnsi" w:cs="Times New Roman"/>
          <w:color w:val="000000"/>
          <w:sz w:val="24"/>
          <w:szCs w:val="24"/>
          <w:u w:val="single"/>
        </w:rPr>
        <w:tab/>
        <w:t>(</w:t>
      </w:r>
      <w:r w:rsidRPr="00A94F6D">
        <w:rPr>
          <w:rFonts w:asciiTheme="majorHAnsi" w:hAnsiTheme="majorHAnsi" w:cs="Times New Roman"/>
          <w:i/>
          <w:iCs/>
          <w:color w:val="000000"/>
          <w:sz w:val="24"/>
          <w:szCs w:val="24"/>
          <w:u w:val="single"/>
        </w:rPr>
        <w:t>opis predmeta</w:t>
      </w:r>
      <w:r w:rsidRPr="00A94F6D">
        <w:rPr>
          <w:rFonts w:asciiTheme="majorHAnsi" w:hAnsiTheme="majorHAnsi" w:cs="Times New Roman"/>
          <w:color w:val="000000"/>
          <w:sz w:val="24"/>
          <w:szCs w:val="24"/>
          <w:u w:val="single"/>
        </w:rPr>
        <w:t xml:space="preserve">)        </w:t>
      </w:r>
      <w:r w:rsidRPr="00A94F6D">
        <w:rPr>
          <w:rFonts w:asciiTheme="majorHAnsi" w:hAnsiTheme="majorHAnsi" w:cs="Times New Roman"/>
          <w:color w:val="000000"/>
          <w:sz w:val="24"/>
          <w:szCs w:val="24"/>
        </w:rPr>
        <w:t xml:space="preserve">, u smislu člana 17 stav 1 </w:t>
      </w:r>
      <w:r w:rsidRPr="00A94F6D">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A94F6D" w:rsidRDefault="00EE37B2" w:rsidP="00EE37B2">
      <w:pPr>
        <w:spacing w:after="0" w:line="240" w:lineRule="auto"/>
        <w:jc w:val="both"/>
        <w:rPr>
          <w:rFonts w:asciiTheme="majorHAnsi" w:hAnsiTheme="majorHAnsi" w:cs="Times New Roman"/>
          <w:color w:val="000000"/>
          <w:sz w:val="24"/>
          <w:szCs w:val="24"/>
        </w:rPr>
      </w:pPr>
    </w:p>
    <w:p w:rsidR="00EE37B2" w:rsidRPr="00A94F6D"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A94F6D" w:rsidRDefault="00EE37B2" w:rsidP="00EE37B2">
      <w:pPr>
        <w:spacing w:after="0" w:line="240" w:lineRule="auto"/>
        <w:ind w:right="567"/>
        <w:jc w:val="right"/>
        <w:rPr>
          <w:rFonts w:asciiTheme="majorHAnsi" w:hAnsiTheme="majorHAnsi" w:cs="Times New Roman"/>
          <w:color w:val="000000"/>
          <w:sz w:val="24"/>
          <w:szCs w:val="24"/>
          <w:lang w:val="sr-Latn-CS"/>
        </w:rPr>
      </w:pPr>
      <w:r w:rsidRPr="00A94F6D">
        <w:rPr>
          <w:rFonts w:asciiTheme="majorHAnsi" w:hAnsiTheme="majorHAnsi" w:cs="Times New Roman"/>
          <w:color w:val="000000"/>
          <w:sz w:val="24"/>
          <w:szCs w:val="24"/>
          <w:lang w:val="sr-Latn-CS"/>
        </w:rPr>
        <w:t>Ovlašćeno lice ponuđača</w:t>
      </w:r>
    </w:p>
    <w:p w:rsidR="00EE37B2" w:rsidRPr="00A94F6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A94F6D" w:rsidRDefault="00EE37B2" w:rsidP="00EE37B2">
      <w:pPr>
        <w:spacing w:after="0" w:line="240" w:lineRule="auto"/>
        <w:ind w:right="149"/>
        <w:jc w:val="right"/>
        <w:rPr>
          <w:rFonts w:asciiTheme="majorHAnsi" w:hAnsiTheme="majorHAnsi" w:cs="Times New Roman"/>
          <w:color w:val="000000"/>
          <w:sz w:val="24"/>
          <w:szCs w:val="24"/>
          <w:lang w:val="sr-Latn-CS"/>
        </w:rPr>
      </w:pPr>
      <w:r w:rsidRPr="00A94F6D">
        <w:rPr>
          <w:rFonts w:asciiTheme="majorHAnsi" w:hAnsiTheme="majorHAnsi" w:cs="Times New Roman"/>
          <w:color w:val="000000"/>
          <w:sz w:val="24"/>
          <w:szCs w:val="24"/>
          <w:lang w:val="sr-Latn-CS"/>
        </w:rPr>
        <w:t>___________________________</w:t>
      </w:r>
    </w:p>
    <w:p w:rsidR="00EE37B2" w:rsidRPr="00A94F6D" w:rsidRDefault="00EE37B2" w:rsidP="00EE37B2">
      <w:pPr>
        <w:spacing w:after="0" w:line="240" w:lineRule="auto"/>
        <w:ind w:right="574"/>
        <w:jc w:val="right"/>
        <w:rPr>
          <w:rFonts w:asciiTheme="majorHAnsi" w:hAnsiTheme="majorHAnsi" w:cs="Times New Roman"/>
          <w:color w:val="000000"/>
          <w:sz w:val="24"/>
          <w:szCs w:val="24"/>
          <w:lang w:val="sr-Latn-CS"/>
        </w:rPr>
      </w:pPr>
      <w:r w:rsidRPr="00A94F6D">
        <w:rPr>
          <w:rFonts w:asciiTheme="majorHAnsi" w:hAnsiTheme="majorHAnsi" w:cs="Times New Roman"/>
          <w:color w:val="000000"/>
          <w:sz w:val="24"/>
          <w:szCs w:val="24"/>
          <w:lang w:val="sr-Latn-CS"/>
        </w:rPr>
        <w:t>(</w:t>
      </w:r>
      <w:r w:rsidRPr="00A94F6D">
        <w:rPr>
          <w:rFonts w:asciiTheme="majorHAnsi" w:hAnsiTheme="majorHAnsi" w:cs="Times New Roman"/>
          <w:i/>
          <w:iCs/>
          <w:color w:val="000000"/>
          <w:sz w:val="24"/>
          <w:szCs w:val="24"/>
          <w:lang w:val="sr-Latn-CS"/>
        </w:rPr>
        <w:t>ime, prezime i funkcija</w:t>
      </w:r>
      <w:r w:rsidRPr="00A94F6D">
        <w:rPr>
          <w:rFonts w:asciiTheme="majorHAnsi" w:hAnsiTheme="majorHAnsi" w:cs="Times New Roman"/>
          <w:color w:val="000000"/>
          <w:sz w:val="24"/>
          <w:szCs w:val="24"/>
          <w:lang w:val="sr-Latn-CS"/>
        </w:rPr>
        <w:t>)</w:t>
      </w:r>
    </w:p>
    <w:p w:rsidR="00EE37B2" w:rsidRPr="00A94F6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A94F6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A94F6D" w:rsidRDefault="00EE37B2" w:rsidP="00EE37B2">
      <w:pPr>
        <w:spacing w:after="0" w:line="240" w:lineRule="auto"/>
        <w:ind w:right="149"/>
        <w:jc w:val="right"/>
        <w:rPr>
          <w:rFonts w:asciiTheme="majorHAnsi" w:hAnsiTheme="majorHAnsi" w:cs="Times New Roman"/>
          <w:color w:val="000000"/>
          <w:sz w:val="24"/>
          <w:szCs w:val="24"/>
          <w:lang w:val="sr-Latn-CS"/>
        </w:rPr>
      </w:pPr>
      <w:r w:rsidRPr="00A94F6D">
        <w:rPr>
          <w:rFonts w:asciiTheme="majorHAnsi" w:hAnsiTheme="majorHAnsi" w:cs="Times New Roman"/>
          <w:color w:val="000000"/>
          <w:sz w:val="24"/>
          <w:szCs w:val="24"/>
          <w:lang w:val="sr-Latn-CS"/>
        </w:rPr>
        <w:t>___________________________</w:t>
      </w:r>
    </w:p>
    <w:p w:rsidR="00EE37B2" w:rsidRPr="00A94F6D"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A94F6D">
        <w:rPr>
          <w:rFonts w:asciiTheme="majorHAnsi" w:hAnsiTheme="majorHAnsi" w:cs="Times New Roman"/>
          <w:color w:val="000000"/>
          <w:sz w:val="24"/>
          <w:szCs w:val="24"/>
          <w:lang w:val="sr-Latn-CS"/>
        </w:rPr>
        <w:t>(</w:t>
      </w:r>
      <w:r w:rsidRPr="00A94F6D">
        <w:rPr>
          <w:rFonts w:asciiTheme="majorHAnsi" w:hAnsiTheme="majorHAnsi" w:cs="Times New Roman"/>
          <w:i/>
          <w:iCs/>
          <w:color w:val="000000"/>
          <w:sz w:val="24"/>
          <w:szCs w:val="24"/>
          <w:lang w:val="sr-Latn-CS"/>
        </w:rPr>
        <w:t>potpis</w:t>
      </w:r>
      <w:r w:rsidRPr="00A94F6D">
        <w:rPr>
          <w:rFonts w:asciiTheme="majorHAnsi" w:hAnsiTheme="majorHAnsi" w:cs="Times New Roman"/>
          <w:color w:val="000000"/>
          <w:sz w:val="24"/>
          <w:szCs w:val="24"/>
          <w:lang w:val="sr-Latn-CS"/>
        </w:rPr>
        <w:t>)</w:t>
      </w:r>
    </w:p>
    <w:p w:rsidR="00B460F9" w:rsidRPr="00A94F6D"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A94F6D" w:rsidRDefault="00B460F9" w:rsidP="00B460F9">
      <w:pPr>
        <w:spacing w:after="0" w:line="240" w:lineRule="auto"/>
        <w:jc w:val="both"/>
        <w:rPr>
          <w:rFonts w:asciiTheme="majorHAnsi" w:hAnsiTheme="majorHAnsi" w:cs="Times New Roman"/>
          <w:color w:val="000000"/>
          <w:sz w:val="24"/>
          <w:szCs w:val="24"/>
          <w:lang w:val="sr-Latn-CS"/>
        </w:rPr>
      </w:pPr>
      <w:r w:rsidRPr="00A94F6D">
        <w:rPr>
          <w:rFonts w:asciiTheme="majorHAnsi" w:hAnsiTheme="majorHAnsi" w:cs="Times New Roman"/>
          <w:color w:val="000000"/>
          <w:sz w:val="24"/>
          <w:szCs w:val="24"/>
          <w:lang w:val="sr-Latn-CS"/>
        </w:rPr>
        <w:tab/>
      </w:r>
      <w:r w:rsidRPr="00A94F6D">
        <w:rPr>
          <w:rFonts w:asciiTheme="majorHAnsi" w:hAnsiTheme="majorHAnsi" w:cs="Times New Roman"/>
          <w:color w:val="000000"/>
          <w:sz w:val="24"/>
          <w:szCs w:val="24"/>
          <w:lang w:val="sr-Latn-CS"/>
        </w:rPr>
        <w:tab/>
      </w:r>
      <w:r w:rsidRPr="00A94F6D">
        <w:rPr>
          <w:rFonts w:asciiTheme="majorHAnsi" w:hAnsiTheme="majorHAnsi" w:cs="Times New Roman"/>
          <w:color w:val="000000"/>
          <w:sz w:val="24"/>
          <w:szCs w:val="24"/>
          <w:lang w:val="sr-Latn-CS"/>
        </w:rPr>
        <w:tab/>
      </w:r>
      <w:r w:rsidRPr="00A94F6D">
        <w:rPr>
          <w:rFonts w:asciiTheme="majorHAnsi" w:hAnsiTheme="majorHAnsi" w:cs="Times New Roman"/>
          <w:color w:val="000000"/>
          <w:sz w:val="24"/>
          <w:szCs w:val="24"/>
          <w:lang w:val="sr-Latn-CS"/>
        </w:rPr>
        <w:tab/>
      </w:r>
      <w:r w:rsidRPr="00A94F6D">
        <w:rPr>
          <w:rFonts w:asciiTheme="majorHAnsi" w:hAnsiTheme="majorHAnsi" w:cs="Times New Roman"/>
          <w:color w:val="000000"/>
          <w:sz w:val="24"/>
          <w:szCs w:val="24"/>
          <w:lang w:val="sr-Latn-CS"/>
        </w:rPr>
        <w:tab/>
      </w:r>
      <w:r w:rsidRPr="00A94F6D">
        <w:rPr>
          <w:rFonts w:asciiTheme="majorHAnsi" w:hAnsiTheme="majorHAnsi" w:cs="Times New Roman"/>
          <w:color w:val="000000"/>
          <w:sz w:val="24"/>
          <w:szCs w:val="24"/>
          <w:lang w:val="sr-Latn-CS"/>
        </w:rPr>
        <w:tab/>
        <w:t>M.P.</w:t>
      </w:r>
    </w:p>
    <w:p w:rsidR="00B460F9" w:rsidRPr="00CB6389" w:rsidRDefault="00B460F9" w:rsidP="00B460F9">
      <w:pPr>
        <w:spacing w:after="0" w:line="240" w:lineRule="auto"/>
        <w:rPr>
          <w:rFonts w:asciiTheme="majorHAnsi" w:hAnsiTheme="majorHAnsi" w:cs="Times New Roman"/>
          <w:color w:val="000000"/>
          <w:sz w:val="24"/>
          <w:szCs w:val="24"/>
          <w:highlight w:val="yellow"/>
        </w:rPr>
      </w:pPr>
    </w:p>
    <w:p w:rsidR="00B460F9" w:rsidRPr="00CB6389" w:rsidRDefault="00B460F9" w:rsidP="00B460F9">
      <w:pPr>
        <w:rPr>
          <w:rFonts w:asciiTheme="majorHAnsi" w:hAnsiTheme="majorHAnsi" w:cs="Times New Roman"/>
          <w:b/>
          <w:bCs/>
          <w:color w:val="000000"/>
          <w:sz w:val="24"/>
          <w:szCs w:val="24"/>
          <w:highlight w:val="yellow"/>
          <w:lang w:val="sr-Latn-CS"/>
        </w:rPr>
      </w:pPr>
      <w:r w:rsidRPr="00CB6389">
        <w:rPr>
          <w:rFonts w:asciiTheme="majorHAnsi" w:hAnsiTheme="majorHAnsi" w:cs="Times New Roman"/>
          <w:b/>
          <w:bCs/>
          <w:color w:val="000000"/>
          <w:sz w:val="24"/>
          <w:szCs w:val="24"/>
          <w:highlight w:val="yellow"/>
          <w:lang w:val="sr-Latn-CS"/>
        </w:rPr>
        <w:br w:type="page"/>
      </w:r>
    </w:p>
    <w:p w:rsidR="00B460F9" w:rsidRPr="009D7A57"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27" w:name="_Toc416180146"/>
      <w:bookmarkStart w:id="28" w:name="_Toc418775207"/>
      <w:r w:rsidRPr="009D7A57">
        <w:rPr>
          <w:rFonts w:asciiTheme="majorHAnsi" w:hAnsiTheme="majorHAnsi"/>
          <w:color w:val="000000"/>
          <w:sz w:val="24"/>
          <w:szCs w:val="24"/>
          <w:lang w:val="sr-Latn-CS"/>
        </w:rPr>
        <w:lastRenderedPageBreak/>
        <w:t>DOKAZI O ISPUNJENOSTI OBAVEZNIH USLOVA ZA UČEŠĆE U POSTUPKU JAVNOG NADMETANJA</w:t>
      </w:r>
      <w:bookmarkEnd w:id="27"/>
      <w:bookmarkEnd w:id="28"/>
    </w:p>
    <w:p w:rsidR="00B460F9" w:rsidRPr="00CB6389"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CB6389"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C258B7" w:rsidRDefault="00B460F9" w:rsidP="00B460F9">
      <w:pPr>
        <w:spacing w:after="0" w:line="240" w:lineRule="auto"/>
        <w:rPr>
          <w:rFonts w:asciiTheme="majorHAnsi" w:hAnsiTheme="majorHAnsi" w:cs="Times New Roman"/>
          <w:color w:val="000000"/>
          <w:sz w:val="24"/>
          <w:szCs w:val="24"/>
          <w:lang w:val="sr-Latn-CS"/>
        </w:rPr>
      </w:pPr>
      <w:r w:rsidRPr="00C258B7">
        <w:rPr>
          <w:rFonts w:asciiTheme="majorHAnsi" w:hAnsiTheme="majorHAnsi" w:cs="Times New Roman"/>
          <w:color w:val="000000"/>
          <w:sz w:val="24"/>
          <w:szCs w:val="24"/>
          <w:lang w:val="sr-Latn-CS"/>
        </w:rPr>
        <w:t>Dostaviti:</w:t>
      </w:r>
    </w:p>
    <w:p w:rsidR="00B460F9" w:rsidRPr="00C258B7" w:rsidRDefault="00B460F9" w:rsidP="00B460F9">
      <w:pPr>
        <w:spacing w:after="0" w:line="240" w:lineRule="auto"/>
        <w:jc w:val="both"/>
        <w:rPr>
          <w:rFonts w:asciiTheme="majorHAnsi" w:hAnsiTheme="majorHAnsi" w:cs="Times New Roman"/>
          <w:color w:val="000000"/>
          <w:sz w:val="24"/>
          <w:szCs w:val="24"/>
          <w:lang w:val="sl-SI"/>
        </w:rPr>
      </w:pPr>
    </w:p>
    <w:p w:rsidR="00B460F9" w:rsidRPr="00784FC7"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C258B7">
        <w:rPr>
          <w:rFonts w:asciiTheme="majorHAnsi" w:hAnsiTheme="majorHAnsi" w:cs="Times New Roman"/>
          <w:color w:val="000000"/>
          <w:sz w:val="24"/>
          <w:szCs w:val="24"/>
        </w:rPr>
        <w:t>- dokaz</w:t>
      </w:r>
      <w:r w:rsidRPr="00784FC7">
        <w:rPr>
          <w:rFonts w:asciiTheme="majorHAnsi" w:hAnsiTheme="majorHAnsi" w:cs="Times New Roman"/>
          <w:color w:val="000000"/>
          <w:sz w:val="24"/>
          <w:szCs w:val="24"/>
        </w:rPr>
        <w:t xml:space="preserve"> o registraciji izdatog od organa nadležnog za registraciju privrednih subjekata sa podacima o ovlašćenim licima ponuđača;</w:t>
      </w:r>
    </w:p>
    <w:p w:rsidR="00B460F9" w:rsidRPr="00784FC7"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784FC7">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Pr="00784FC7"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784FC7">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863597" w:rsidRPr="00784FC7" w:rsidRDefault="00863597" w:rsidP="00863597">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784FC7">
        <w:rPr>
          <w:rFonts w:ascii="Times New Roman" w:hAnsi="Times New Roman" w:cs="Times New Roman"/>
          <w:color w:val="000000"/>
          <w:sz w:val="24"/>
          <w:szCs w:val="24"/>
        </w:rPr>
        <w:t>- dokaz o posjedovanju važeće dozvole, licence, odobrenja, odnosno drugog akta izdatog od nadležnog organa traženog tačkom VII poziva za javno nadmetanje:</w:t>
      </w:r>
    </w:p>
    <w:p w:rsidR="00E41B58" w:rsidRPr="00C258B7" w:rsidRDefault="00E41B58" w:rsidP="00E41B58">
      <w:pPr>
        <w:shd w:val="clear" w:color="auto" w:fill="F2DBDB" w:themeFill="accent2" w:themeFillTint="33"/>
        <w:autoSpaceDE w:val="0"/>
        <w:autoSpaceDN w:val="0"/>
        <w:adjustRightInd w:val="0"/>
        <w:spacing w:after="0" w:line="240" w:lineRule="auto"/>
        <w:ind w:left="450"/>
        <w:jc w:val="both"/>
        <w:rPr>
          <w:rFonts w:ascii="Cambria" w:hAnsi="Cambria" w:cs="Times New Roman"/>
          <w:i/>
          <w:color w:val="000000"/>
          <w:sz w:val="23"/>
          <w:szCs w:val="23"/>
        </w:rPr>
      </w:pPr>
      <w:r w:rsidRPr="00C258B7">
        <w:rPr>
          <w:rFonts w:ascii="Cambria" w:hAnsi="Cambria" w:cs="Times New Roman"/>
          <w:i/>
          <w:color w:val="000000"/>
          <w:sz w:val="23"/>
          <w:szCs w:val="23"/>
        </w:rPr>
        <w:t>Naručilac se zahtjevom broj 2784 od 29.03.</w:t>
      </w:r>
      <w:r w:rsidR="00CB6389" w:rsidRPr="00C258B7">
        <w:rPr>
          <w:rFonts w:ascii="Cambria" w:hAnsi="Cambria" w:cs="Times New Roman"/>
          <w:i/>
          <w:color w:val="000000"/>
          <w:sz w:val="23"/>
          <w:szCs w:val="23"/>
        </w:rPr>
        <w:t>201</w:t>
      </w:r>
      <w:r w:rsidR="00C258B7">
        <w:rPr>
          <w:rFonts w:ascii="Cambria" w:hAnsi="Cambria" w:cs="Times New Roman"/>
          <w:i/>
          <w:color w:val="000000"/>
          <w:sz w:val="23"/>
          <w:szCs w:val="23"/>
        </w:rPr>
        <w:t>8</w:t>
      </w:r>
      <w:r w:rsidRPr="00C258B7">
        <w:rPr>
          <w:rFonts w:ascii="Cambria" w:hAnsi="Cambria" w:cs="Times New Roman"/>
          <w:i/>
          <w:color w:val="000000"/>
          <w:sz w:val="23"/>
          <w:szCs w:val="23"/>
        </w:rPr>
        <w:t>.godine i urgencijom broj 4572 od 25.05.</w:t>
      </w:r>
      <w:r w:rsidR="00CB6389" w:rsidRPr="00C258B7">
        <w:rPr>
          <w:rFonts w:ascii="Cambria" w:hAnsi="Cambria" w:cs="Times New Roman"/>
          <w:i/>
          <w:color w:val="000000"/>
          <w:sz w:val="23"/>
          <w:szCs w:val="23"/>
        </w:rPr>
        <w:t>201</w:t>
      </w:r>
      <w:r w:rsidR="00C258B7">
        <w:rPr>
          <w:rFonts w:ascii="Cambria" w:hAnsi="Cambria" w:cs="Times New Roman"/>
          <w:i/>
          <w:color w:val="000000"/>
          <w:sz w:val="23"/>
          <w:szCs w:val="23"/>
        </w:rPr>
        <w:t>8</w:t>
      </w:r>
      <w:r w:rsidRPr="00C258B7">
        <w:rPr>
          <w:rFonts w:ascii="Cambria" w:hAnsi="Cambria" w:cs="Times New Roman"/>
          <w:i/>
          <w:color w:val="000000"/>
          <w:sz w:val="23"/>
          <w:szCs w:val="23"/>
        </w:rPr>
        <w:t>.godine obratio nadležnom organu, Ministarstvu finansija Crne Gore, za mišljenje koje dozvole, licence, odobrenja ili druga akta za obavljanje djelatnosti procjene imovine ponuđači moraju imati. Ministarstvo finansija se aktom broj 7-5538/4 od 30.05.</w:t>
      </w:r>
      <w:r w:rsidR="00CB6389" w:rsidRPr="00C258B7">
        <w:rPr>
          <w:rFonts w:ascii="Cambria" w:hAnsi="Cambria" w:cs="Times New Roman"/>
          <w:i/>
          <w:color w:val="000000"/>
          <w:sz w:val="23"/>
          <w:szCs w:val="23"/>
        </w:rPr>
        <w:t>201</w:t>
      </w:r>
      <w:r w:rsidR="00C258B7">
        <w:rPr>
          <w:rFonts w:ascii="Cambria" w:hAnsi="Cambria" w:cs="Times New Roman"/>
          <w:i/>
          <w:color w:val="000000"/>
          <w:sz w:val="23"/>
          <w:szCs w:val="23"/>
        </w:rPr>
        <w:t>8</w:t>
      </w:r>
      <w:r w:rsidRPr="00C258B7">
        <w:rPr>
          <w:rFonts w:ascii="Cambria" w:hAnsi="Cambria" w:cs="Times New Roman"/>
          <w:i/>
          <w:color w:val="000000"/>
          <w:sz w:val="23"/>
          <w:szCs w:val="23"/>
        </w:rPr>
        <w:t>.g. izjasnio:</w:t>
      </w:r>
    </w:p>
    <w:p w:rsidR="00E41B58" w:rsidRPr="00C258B7" w:rsidRDefault="00E41B58" w:rsidP="00E41B58">
      <w:pPr>
        <w:shd w:val="clear" w:color="auto" w:fill="F2DBDB" w:themeFill="accent2" w:themeFillTint="33"/>
        <w:autoSpaceDE w:val="0"/>
        <w:autoSpaceDN w:val="0"/>
        <w:adjustRightInd w:val="0"/>
        <w:spacing w:after="0" w:line="240" w:lineRule="auto"/>
        <w:ind w:left="450"/>
        <w:jc w:val="both"/>
        <w:rPr>
          <w:rFonts w:ascii="Cambria" w:hAnsi="Cambria" w:cs="Times New Roman"/>
          <w:i/>
          <w:color w:val="000000"/>
          <w:sz w:val="23"/>
          <w:szCs w:val="23"/>
        </w:rPr>
      </w:pPr>
      <w:r w:rsidRPr="00C258B7">
        <w:rPr>
          <w:rFonts w:ascii="Cambria" w:hAnsi="Cambria" w:cs="Times New Roman"/>
          <w:i/>
          <w:color w:val="000000"/>
          <w:sz w:val="23"/>
          <w:szCs w:val="23"/>
        </w:rPr>
        <w:t>“U skladu sa članom 26 Zakona o računovodstvu (“Službeni list Crne Gore”, br. 052/16 od 09.08.2016), “Procjenu vrijednosti iz člana 25 ovog zakona može da vrši fizičko lice koje ima zvanje ovlašćenog procjenjivača...”</w:t>
      </w:r>
    </w:p>
    <w:p w:rsidR="00E41B58" w:rsidRPr="00C258B7" w:rsidRDefault="00E41B58" w:rsidP="00E41B58">
      <w:pPr>
        <w:shd w:val="clear" w:color="auto" w:fill="F2DBDB" w:themeFill="accent2" w:themeFillTint="33"/>
        <w:autoSpaceDE w:val="0"/>
        <w:autoSpaceDN w:val="0"/>
        <w:adjustRightInd w:val="0"/>
        <w:spacing w:after="0" w:line="240" w:lineRule="auto"/>
        <w:ind w:left="450"/>
        <w:jc w:val="both"/>
        <w:rPr>
          <w:rFonts w:ascii="Cambria" w:hAnsi="Cambria" w:cs="Times New Roman"/>
          <w:i/>
          <w:color w:val="000000"/>
          <w:sz w:val="23"/>
          <w:szCs w:val="23"/>
        </w:rPr>
      </w:pPr>
      <w:r w:rsidRPr="00C258B7">
        <w:rPr>
          <w:rFonts w:ascii="Cambria" w:hAnsi="Cambria" w:cs="Times New Roman"/>
          <w:i/>
          <w:color w:val="000000"/>
          <w:sz w:val="23"/>
          <w:szCs w:val="23"/>
        </w:rPr>
        <w:t>U skladu sa članom 27 Zakona o računovodstvu, “Zvanje ovlašćenog procjenjivača može se steći kod pravnog lica u Crnoj Gori kome je povjereno vršenje tih poslova, a koje je član Savjeta za međunarodne standarde procjene vrijednosti (International Valuation Standards Council-IVSC) ili Evropskog udruženja procjenjivača (The European Group of Valuers</w:t>
      </w:r>
      <w:r w:rsidRPr="00C258B7">
        <w:rPr>
          <w:rFonts w:ascii="Verdana" w:hAnsi="Verdana" w:cs="Times New Roman"/>
          <w:i/>
          <w:color w:val="000000"/>
          <w:sz w:val="23"/>
          <w:szCs w:val="23"/>
        </w:rPr>
        <w:t>'</w:t>
      </w:r>
      <w:r w:rsidRPr="00C258B7">
        <w:rPr>
          <w:rFonts w:ascii="Cambria" w:hAnsi="Cambria" w:cs="Times New Roman"/>
          <w:i/>
          <w:color w:val="000000"/>
          <w:sz w:val="23"/>
          <w:szCs w:val="23"/>
        </w:rPr>
        <w:t xml:space="preserve"> Associations-TEGOVA), u skladu sa opštim aktima organizacije.”</w:t>
      </w:r>
    </w:p>
    <w:p w:rsidR="00E41B58" w:rsidRPr="00C258B7" w:rsidRDefault="00E41B58" w:rsidP="00E41B58">
      <w:pPr>
        <w:shd w:val="clear" w:color="auto" w:fill="F2DBDB" w:themeFill="accent2" w:themeFillTint="33"/>
        <w:autoSpaceDE w:val="0"/>
        <w:autoSpaceDN w:val="0"/>
        <w:adjustRightInd w:val="0"/>
        <w:spacing w:after="0" w:line="240" w:lineRule="auto"/>
        <w:ind w:left="450"/>
        <w:jc w:val="both"/>
        <w:rPr>
          <w:rFonts w:ascii="Cambria" w:hAnsi="Cambria" w:cs="Times New Roman"/>
          <w:i/>
          <w:color w:val="000000"/>
          <w:sz w:val="23"/>
          <w:szCs w:val="23"/>
        </w:rPr>
      </w:pPr>
      <w:r w:rsidRPr="00C258B7">
        <w:rPr>
          <w:rFonts w:ascii="Cambria" w:hAnsi="Cambria" w:cs="Times New Roman"/>
          <w:i/>
          <w:color w:val="000000"/>
          <w:sz w:val="23"/>
          <w:szCs w:val="23"/>
        </w:rPr>
        <w:t>Kako procedura povjeravanja poslova još uvijek nije okončana, procjenu vrijednosti može vršiti fizičko lice, koje ispunjava uslove iz člana 26 Zakona o računovodstvu, koje je steklo zvanje ovlašćenog procjenjivača kod organizacije koja ispunjava uslove iz člana 27 Zakona o računovodstvu, do trenutka kada Ministarstvo povjeri vršenje ovih poslova pravnom licu (pravnim licima) koje ispunjava uslove propisane Zakonom.”</w:t>
      </w:r>
    </w:p>
    <w:p w:rsidR="00E41B58" w:rsidRPr="00C258B7" w:rsidRDefault="00E41B58" w:rsidP="00E41B58">
      <w:pPr>
        <w:shd w:val="clear" w:color="auto" w:fill="F2DBDB" w:themeFill="accent2" w:themeFillTint="33"/>
        <w:autoSpaceDE w:val="0"/>
        <w:autoSpaceDN w:val="0"/>
        <w:adjustRightInd w:val="0"/>
        <w:spacing w:after="0" w:line="240" w:lineRule="auto"/>
        <w:ind w:left="450"/>
        <w:jc w:val="both"/>
        <w:rPr>
          <w:rFonts w:ascii="Cambria" w:hAnsi="Cambria" w:cs="Times New Roman"/>
          <w:i/>
          <w:color w:val="000000"/>
          <w:sz w:val="23"/>
          <w:szCs w:val="23"/>
        </w:rPr>
      </w:pPr>
      <w:r w:rsidRPr="00C258B7">
        <w:rPr>
          <w:rFonts w:ascii="Cambria" w:hAnsi="Cambria" w:cs="Times New Roman"/>
          <w:i/>
          <w:color w:val="000000"/>
          <w:sz w:val="23"/>
          <w:szCs w:val="23"/>
        </w:rPr>
        <w:t>Ponuđač mora imati najmanje:</w:t>
      </w:r>
    </w:p>
    <w:p w:rsidR="00E41B58" w:rsidRPr="00C258B7" w:rsidRDefault="00E41B58" w:rsidP="00E41B58">
      <w:pPr>
        <w:pStyle w:val="ListParagraph"/>
        <w:numPr>
          <w:ilvl w:val="0"/>
          <w:numId w:val="22"/>
        </w:numPr>
        <w:shd w:val="clear" w:color="auto" w:fill="F2DBDB" w:themeFill="accent2" w:themeFillTint="33"/>
        <w:autoSpaceDE w:val="0"/>
        <w:autoSpaceDN w:val="0"/>
        <w:adjustRightInd w:val="0"/>
        <w:spacing w:before="0" w:after="0" w:line="240" w:lineRule="auto"/>
        <w:ind w:left="1170"/>
        <w:jc w:val="both"/>
        <w:rPr>
          <w:rFonts w:ascii="Cambria" w:hAnsi="Cambria" w:cs="Times New Roman"/>
          <w:i/>
          <w:color w:val="000000"/>
          <w:sz w:val="23"/>
          <w:szCs w:val="23"/>
        </w:rPr>
      </w:pPr>
      <w:r w:rsidRPr="00C258B7">
        <w:rPr>
          <w:rFonts w:ascii="Cambria" w:hAnsi="Cambria" w:cs="Times New Roman"/>
          <w:i/>
          <w:color w:val="000000"/>
          <w:sz w:val="23"/>
          <w:szCs w:val="23"/>
        </w:rPr>
        <w:t xml:space="preserve"> 1 lice koje ima minimum VII1 nivo kvalifikacije građevinske struke,</w:t>
      </w:r>
    </w:p>
    <w:p w:rsidR="00E41B58" w:rsidRPr="00C258B7" w:rsidRDefault="00E41B58" w:rsidP="00E41B58">
      <w:pPr>
        <w:pStyle w:val="ListParagraph"/>
        <w:numPr>
          <w:ilvl w:val="0"/>
          <w:numId w:val="22"/>
        </w:numPr>
        <w:shd w:val="clear" w:color="auto" w:fill="F2DBDB" w:themeFill="accent2" w:themeFillTint="33"/>
        <w:autoSpaceDE w:val="0"/>
        <w:autoSpaceDN w:val="0"/>
        <w:adjustRightInd w:val="0"/>
        <w:spacing w:before="0" w:after="0" w:line="240" w:lineRule="auto"/>
        <w:ind w:left="1170"/>
        <w:jc w:val="both"/>
        <w:rPr>
          <w:rFonts w:ascii="Cambria" w:hAnsi="Cambria" w:cs="Times New Roman"/>
          <w:i/>
          <w:color w:val="000000"/>
          <w:sz w:val="23"/>
          <w:szCs w:val="23"/>
        </w:rPr>
      </w:pPr>
      <w:r w:rsidRPr="00C258B7">
        <w:rPr>
          <w:rFonts w:ascii="Cambria" w:hAnsi="Cambria" w:cs="Times New Roman"/>
          <w:i/>
          <w:color w:val="000000"/>
          <w:sz w:val="23"/>
          <w:szCs w:val="23"/>
        </w:rPr>
        <w:t xml:space="preserve"> 1 lice koje ima minimum VII1 nivo kvalifikacije elektro struke,</w:t>
      </w:r>
    </w:p>
    <w:p w:rsidR="00E41B58" w:rsidRPr="00C258B7" w:rsidRDefault="00E41B58" w:rsidP="00E41B58">
      <w:pPr>
        <w:pStyle w:val="ListParagraph"/>
        <w:numPr>
          <w:ilvl w:val="0"/>
          <w:numId w:val="22"/>
        </w:numPr>
        <w:shd w:val="clear" w:color="auto" w:fill="F2DBDB" w:themeFill="accent2" w:themeFillTint="33"/>
        <w:autoSpaceDE w:val="0"/>
        <w:autoSpaceDN w:val="0"/>
        <w:adjustRightInd w:val="0"/>
        <w:spacing w:before="0" w:after="0" w:line="240" w:lineRule="auto"/>
        <w:ind w:left="1170"/>
        <w:jc w:val="both"/>
        <w:rPr>
          <w:rFonts w:ascii="Cambria" w:hAnsi="Cambria" w:cs="Times New Roman"/>
          <w:i/>
          <w:color w:val="000000"/>
          <w:sz w:val="23"/>
          <w:szCs w:val="23"/>
        </w:rPr>
      </w:pPr>
      <w:r w:rsidRPr="00C258B7">
        <w:rPr>
          <w:rFonts w:ascii="Cambria" w:hAnsi="Cambria" w:cs="Times New Roman"/>
          <w:i/>
          <w:color w:val="000000"/>
          <w:sz w:val="23"/>
          <w:szCs w:val="23"/>
        </w:rPr>
        <w:t>1 lice koje ima minimum VII1 nivo kvalifikacije mašinske struke,</w:t>
      </w:r>
    </w:p>
    <w:p w:rsidR="00863597" w:rsidRDefault="00E41B58" w:rsidP="00E41B58">
      <w:pPr>
        <w:shd w:val="clear" w:color="auto" w:fill="F2DBDB" w:themeFill="accent2" w:themeFillTint="33"/>
        <w:autoSpaceDE w:val="0"/>
        <w:autoSpaceDN w:val="0"/>
        <w:adjustRightInd w:val="0"/>
        <w:spacing w:after="0" w:line="240" w:lineRule="auto"/>
        <w:ind w:left="450"/>
        <w:jc w:val="both"/>
        <w:rPr>
          <w:rFonts w:ascii="Cambria" w:hAnsi="Cambria" w:cs="Times New Roman"/>
          <w:i/>
          <w:color w:val="000000"/>
          <w:sz w:val="23"/>
          <w:szCs w:val="23"/>
          <w:shd w:val="clear" w:color="auto" w:fill="F2DBDB" w:themeFill="accent2" w:themeFillTint="33"/>
        </w:rPr>
      </w:pPr>
      <w:r w:rsidRPr="00C258B7">
        <w:rPr>
          <w:rFonts w:asciiTheme="majorHAnsi" w:hAnsiTheme="majorHAnsi" w:cs="Times New Roman"/>
          <w:i/>
          <w:color w:val="000000"/>
          <w:sz w:val="23"/>
          <w:szCs w:val="23"/>
          <w:shd w:val="clear" w:color="auto" w:fill="F2DBDB" w:themeFill="accent2" w:themeFillTint="33"/>
        </w:rPr>
        <w:t>koji ispunjavaju uslove za vršenje predmetne usluge saglasno članu 26 Zakona o računovodstvu</w:t>
      </w:r>
      <w:r w:rsidRPr="00C258B7">
        <w:rPr>
          <w:rFonts w:ascii="Cambria" w:hAnsi="Cambria" w:cs="Times New Roman"/>
          <w:i/>
          <w:color w:val="000000"/>
          <w:sz w:val="23"/>
          <w:szCs w:val="23"/>
          <w:shd w:val="clear" w:color="auto" w:fill="F2DBDB" w:themeFill="accent2" w:themeFillTint="33"/>
        </w:rPr>
        <w:t>.</w:t>
      </w:r>
    </w:p>
    <w:p w:rsidR="002A2AA9" w:rsidRPr="00C258B7" w:rsidRDefault="002A2AA9" w:rsidP="00E41B58">
      <w:pPr>
        <w:shd w:val="clear" w:color="auto" w:fill="F2DBDB" w:themeFill="accent2" w:themeFillTint="33"/>
        <w:autoSpaceDE w:val="0"/>
        <w:autoSpaceDN w:val="0"/>
        <w:adjustRightInd w:val="0"/>
        <w:spacing w:after="0" w:line="240" w:lineRule="auto"/>
        <w:ind w:left="450"/>
        <w:jc w:val="both"/>
        <w:rPr>
          <w:rFonts w:asciiTheme="majorHAnsi" w:hAnsiTheme="majorHAnsi" w:cs="Times New Roman"/>
          <w:color w:val="000000"/>
          <w:sz w:val="24"/>
          <w:szCs w:val="24"/>
        </w:rPr>
      </w:pPr>
      <w:r>
        <w:rPr>
          <w:rFonts w:ascii="Cambria" w:hAnsi="Cambria" w:cs="Times New Roman"/>
          <w:i/>
          <w:color w:val="000000"/>
          <w:sz w:val="23"/>
          <w:szCs w:val="23"/>
          <w:shd w:val="clear" w:color="auto" w:fill="F2DBDB" w:themeFill="accent2" w:themeFillTint="33"/>
        </w:rPr>
        <w:t xml:space="preserve">Saglasno članu 30 Zakona o računovodstvu </w:t>
      </w:r>
      <w:r w:rsidRPr="002A2AA9">
        <w:rPr>
          <w:i/>
        </w:rPr>
        <w:t>procjenu vrijednosti imovine može da vrši i lice koje je steklo zvanje ovlašćenog procjenjivača kod Kraljevskog instituta ovlašćenih procjenjivača, odnosno, organizacije koja je članica Savjeta međunarodnih standarda procjene vrijednosti (International Valuation Standards Council - IVSC) ili Evropskog udruženja saveza procjenjivača (The European Group of Valuers' Associations - TEGOVA) po pribavljanju potvrde o poznavanju odgovarajućih propisa od značaja za procjenu vrijednosti imovine, koju izdaje Ministarstvo, odnosno pravno lice kojem je povjereno vršenje tih poslova.</w:t>
      </w:r>
    </w:p>
    <w:p w:rsidR="00B460F9" w:rsidRPr="00CB6389"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highlight w:val="yellow"/>
        </w:rPr>
      </w:pPr>
    </w:p>
    <w:p w:rsidR="00B460F9" w:rsidRPr="00CB6389" w:rsidRDefault="00B460F9" w:rsidP="00B460F9">
      <w:pPr>
        <w:spacing w:after="0" w:line="240" w:lineRule="auto"/>
        <w:rPr>
          <w:rFonts w:asciiTheme="majorHAnsi" w:hAnsiTheme="majorHAnsi" w:cs="Times New Roman"/>
          <w:b/>
          <w:bCs/>
          <w:color w:val="000000"/>
          <w:sz w:val="24"/>
          <w:szCs w:val="24"/>
          <w:highlight w:val="yellow"/>
          <w:lang w:val="sr-Latn-CS"/>
        </w:rPr>
      </w:pPr>
    </w:p>
    <w:p w:rsidR="00CF64BA" w:rsidRPr="00CB6389" w:rsidRDefault="00CF64BA" w:rsidP="00B460F9">
      <w:pPr>
        <w:spacing w:after="0" w:line="240" w:lineRule="auto"/>
        <w:jc w:val="both"/>
        <w:rPr>
          <w:rFonts w:asciiTheme="majorHAnsi" w:hAnsiTheme="majorHAnsi" w:cs="Times New Roman"/>
          <w:b/>
          <w:bCs/>
          <w:color w:val="000000"/>
          <w:sz w:val="24"/>
          <w:szCs w:val="24"/>
          <w:highlight w:val="yellow"/>
          <w:lang w:val="pl-PL"/>
        </w:rPr>
      </w:pPr>
    </w:p>
    <w:p w:rsidR="00B460F9" w:rsidRPr="00783472"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lang w:val="pl-PL"/>
        </w:rPr>
      </w:pPr>
      <w:bookmarkStart w:id="29" w:name="_Toc416180147"/>
      <w:bookmarkStart w:id="30" w:name="_Toc418775208"/>
      <w:r w:rsidRPr="00783472">
        <w:rPr>
          <w:rFonts w:asciiTheme="majorHAnsi" w:hAnsiTheme="majorHAnsi"/>
          <w:i w:val="0"/>
          <w:iCs w:val="0"/>
          <w:sz w:val="24"/>
          <w:szCs w:val="24"/>
          <w:u w:val="none"/>
          <w:lang w:val="pl-PL"/>
        </w:rPr>
        <w:lastRenderedPageBreak/>
        <w:t>DOKAZI O ISPUNJAVANJU USLOVA EKONOMSKO-FINANSIJSKE SPOSOBNOSTI</w:t>
      </w:r>
      <w:bookmarkEnd w:id="29"/>
      <w:bookmarkEnd w:id="30"/>
    </w:p>
    <w:p w:rsidR="00B460F9" w:rsidRPr="00783472" w:rsidRDefault="00B460F9" w:rsidP="00B460F9">
      <w:pPr>
        <w:spacing w:after="0" w:line="240" w:lineRule="auto"/>
        <w:jc w:val="both"/>
        <w:rPr>
          <w:rFonts w:asciiTheme="majorHAnsi" w:hAnsiTheme="majorHAnsi" w:cs="Times New Roman"/>
          <w:b/>
          <w:bCs/>
          <w:color w:val="000000"/>
          <w:sz w:val="24"/>
          <w:szCs w:val="24"/>
          <w:lang w:val="pl-PL"/>
        </w:rPr>
      </w:pPr>
    </w:p>
    <w:p w:rsidR="00B460F9" w:rsidRPr="00783472" w:rsidRDefault="00B460F9" w:rsidP="00B460F9">
      <w:pPr>
        <w:spacing w:after="0" w:line="240" w:lineRule="auto"/>
        <w:jc w:val="both"/>
        <w:rPr>
          <w:rFonts w:asciiTheme="majorHAnsi" w:hAnsiTheme="majorHAnsi" w:cs="Times New Roman"/>
          <w:b/>
          <w:bCs/>
          <w:color w:val="000000"/>
          <w:sz w:val="24"/>
          <w:szCs w:val="24"/>
          <w:lang w:val="pl-PL"/>
        </w:rPr>
      </w:pPr>
    </w:p>
    <w:p w:rsidR="00B460F9" w:rsidRPr="00783472" w:rsidRDefault="00167703" w:rsidP="00B460F9">
      <w:pPr>
        <w:autoSpaceDE w:val="0"/>
        <w:autoSpaceDN w:val="0"/>
        <w:adjustRightInd w:val="0"/>
        <w:spacing w:after="0" w:line="240" w:lineRule="auto"/>
        <w:ind w:left="742" w:hanging="292"/>
        <w:jc w:val="both"/>
        <w:rPr>
          <w:rFonts w:asciiTheme="majorHAnsi" w:hAnsiTheme="majorHAnsi" w:cs="Times New Roman"/>
          <w:color w:val="000000"/>
          <w:sz w:val="24"/>
          <w:szCs w:val="24"/>
        </w:rPr>
      </w:pPr>
      <w:r w:rsidRPr="00783472">
        <w:rPr>
          <w:rFonts w:asciiTheme="majorHAnsi" w:hAnsiTheme="majorHAnsi" w:cs="Times New Roman"/>
          <w:color w:val="000000"/>
          <w:sz w:val="24"/>
          <w:szCs w:val="24"/>
        </w:rPr>
        <w:t>Ne zahtjeva se.</w:t>
      </w:r>
    </w:p>
    <w:p w:rsidR="00B460F9" w:rsidRPr="00CB6389"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CB6389" w:rsidRDefault="00B460F9" w:rsidP="00B460F9">
      <w:pPr>
        <w:rPr>
          <w:rFonts w:asciiTheme="majorHAnsi" w:hAnsiTheme="majorHAnsi" w:cs="Times New Roman"/>
          <w:b/>
          <w:bCs/>
          <w:color w:val="000000"/>
          <w:sz w:val="24"/>
          <w:szCs w:val="24"/>
          <w:highlight w:val="yellow"/>
          <w:lang w:val="sr-Latn-CS"/>
        </w:rPr>
      </w:pPr>
      <w:r w:rsidRPr="00CB6389">
        <w:rPr>
          <w:rFonts w:asciiTheme="majorHAnsi" w:hAnsiTheme="majorHAnsi" w:cs="Times New Roman"/>
          <w:b/>
          <w:bCs/>
          <w:color w:val="000000"/>
          <w:sz w:val="24"/>
          <w:szCs w:val="24"/>
          <w:highlight w:val="yellow"/>
          <w:lang w:val="sr-Latn-CS"/>
        </w:rPr>
        <w:br w:type="page"/>
      </w:r>
    </w:p>
    <w:p w:rsidR="00B460F9" w:rsidRPr="00A94F6D"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1" w:name="_Toc416180148"/>
      <w:bookmarkStart w:id="32" w:name="_Toc418775209"/>
      <w:r w:rsidRPr="00A94F6D">
        <w:rPr>
          <w:rFonts w:asciiTheme="majorHAnsi" w:hAnsiTheme="majorHAnsi"/>
          <w:color w:val="000000"/>
          <w:sz w:val="24"/>
          <w:szCs w:val="24"/>
        </w:rPr>
        <w:lastRenderedPageBreak/>
        <w:t>DOKAZI O ISPUNJAVANJU USLOVA STRUČNO-TEHNIČKE I KADROVSKE OSPOSOBLJENOSTI</w:t>
      </w:r>
      <w:bookmarkEnd w:id="31"/>
      <w:bookmarkEnd w:id="32"/>
    </w:p>
    <w:p w:rsidR="00B460F9" w:rsidRPr="00A94F6D" w:rsidRDefault="00B460F9" w:rsidP="00B460F9">
      <w:pPr>
        <w:rPr>
          <w:rFonts w:asciiTheme="majorHAnsi" w:hAnsiTheme="majorHAnsi" w:cs="Times New Roman"/>
          <w:color w:val="000000"/>
          <w:sz w:val="24"/>
          <w:szCs w:val="24"/>
        </w:rPr>
      </w:pPr>
    </w:p>
    <w:p w:rsidR="0077468E" w:rsidRPr="00A94F6D" w:rsidRDefault="0077468E" w:rsidP="0077468E">
      <w:pPr>
        <w:spacing w:after="0"/>
        <w:rPr>
          <w:rFonts w:ascii="Cambria" w:hAnsi="Cambria" w:cs="Times New Roman"/>
          <w:color w:val="000000"/>
          <w:sz w:val="24"/>
          <w:szCs w:val="24"/>
        </w:rPr>
      </w:pPr>
      <w:r w:rsidRPr="00A94F6D">
        <w:rPr>
          <w:rFonts w:ascii="Cambria" w:hAnsi="Cambria" w:cs="Times New Roman"/>
          <w:color w:val="000000"/>
          <w:sz w:val="24"/>
          <w:szCs w:val="24"/>
        </w:rPr>
        <w:t>Dostaviti:</w:t>
      </w:r>
    </w:p>
    <w:p w:rsidR="0077468E" w:rsidRPr="00A94F6D" w:rsidRDefault="0077468E" w:rsidP="0077468E">
      <w:pPr>
        <w:spacing w:after="0"/>
        <w:rPr>
          <w:rFonts w:ascii="Cambria" w:hAnsi="Cambria" w:cs="Times New Roman"/>
          <w:color w:val="000000"/>
          <w:sz w:val="24"/>
          <w:szCs w:val="24"/>
        </w:rPr>
      </w:pPr>
    </w:p>
    <w:p w:rsidR="0082759E" w:rsidRPr="00A94F6D" w:rsidRDefault="0082759E" w:rsidP="006B6A85">
      <w:pPr>
        <w:spacing w:after="0" w:line="240" w:lineRule="auto"/>
        <w:ind w:firstLine="426"/>
        <w:jc w:val="both"/>
        <w:rPr>
          <w:rFonts w:ascii="Cambria" w:hAnsi="Cambria" w:cs="Times New Roman"/>
          <w:color w:val="000000"/>
          <w:sz w:val="24"/>
          <w:szCs w:val="24"/>
        </w:rPr>
      </w:pPr>
    </w:p>
    <w:p w:rsidR="0082759E" w:rsidRPr="00A94F6D" w:rsidRDefault="0082759E" w:rsidP="0082759E">
      <w:pPr>
        <w:tabs>
          <w:tab w:val="left" w:pos="851"/>
        </w:tabs>
        <w:spacing w:after="0" w:line="240" w:lineRule="auto"/>
        <w:ind w:firstLine="426"/>
        <w:jc w:val="both"/>
        <w:rPr>
          <w:rFonts w:asciiTheme="majorHAnsi" w:hAnsiTheme="majorHAnsi" w:cs="Times New Roman"/>
          <w:color w:val="000000"/>
          <w:sz w:val="24"/>
          <w:szCs w:val="24"/>
        </w:rPr>
      </w:pPr>
      <w:r w:rsidRPr="00A94F6D">
        <w:rPr>
          <w:rFonts w:asciiTheme="majorHAnsi" w:hAnsiTheme="majorHAnsi" w:cs="Times New Roman"/>
          <w:b/>
          <w:color w:val="000000"/>
          <w:sz w:val="24"/>
          <w:szCs w:val="24"/>
        </w:rPr>
        <w:sym w:font="Wingdings" w:char="F078"/>
      </w:r>
      <w:r w:rsidRPr="00A94F6D">
        <w:rPr>
          <w:rFonts w:asciiTheme="majorHAnsi" w:hAnsiTheme="majorHAnsi" w:cs="Times New Roman"/>
          <w:color w:val="000000"/>
          <w:sz w:val="24"/>
          <w:szCs w:val="24"/>
        </w:rPr>
        <w:t xml:space="preserve"> izjave o obrazovnim i profesionalnim kvalifikacijama ponuđača, odnosno kvalifi-kacijama rukovodećih lica i naročito kvalifikacijama lica koja su odgovorna za pružanje konkretnih usluga;</w:t>
      </w:r>
    </w:p>
    <w:p w:rsidR="006B6A85" w:rsidRPr="00A94F6D" w:rsidRDefault="006B6A85" w:rsidP="006B6A85">
      <w:pPr>
        <w:spacing w:after="0" w:line="240" w:lineRule="auto"/>
        <w:ind w:firstLine="426"/>
        <w:jc w:val="both"/>
        <w:rPr>
          <w:rFonts w:ascii="Cambria" w:hAnsi="Cambria" w:cs="Times New Roman"/>
          <w:color w:val="000000"/>
          <w:sz w:val="24"/>
          <w:szCs w:val="24"/>
        </w:rPr>
      </w:pPr>
    </w:p>
    <w:p w:rsidR="006B6A85" w:rsidRPr="00A94F6D" w:rsidRDefault="006B6A85" w:rsidP="006B6A85">
      <w:pPr>
        <w:spacing w:after="0" w:line="240" w:lineRule="auto"/>
        <w:ind w:firstLine="426"/>
        <w:jc w:val="both"/>
        <w:rPr>
          <w:rFonts w:ascii="Cambria" w:hAnsi="Cambria" w:cs="Times New Roman"/>
          <w:color w:val="000000"/>
          <w:sz w:val="24"/>
          <w:szCs w:val="24"/>
        </w:rPr>
      </w:pPr>
      <w:r w:rsidRPr="00A94F6D">
        <w:rPr>
          <w:rFonts w:ascii="Cambria" w:hAnsi="Cambria" w:cs="Times New Roman"/>
          <w:b/>
          <w:color w:val="000000"/>
          <w:sz w:val="24"/>
          <w:szCs w:val="24"/>
        </w:rPr>
        <w:sym w:font="Wingdings" w:char="F078"/>
      </w:r>
      <w:r w:rsidRPr="00A94F6D">
        <w:rPr>
          <w:rFonts w:ascii="Cambria" w:hAnsi="Cambria" w:cs="Times New Roman"/>
          <w:color w:val="000000"/>
          <w:sz w:val="24"/>
          <w:szCs w:val="24"/>
        </w:rPr>
        <w:t xml:space="preserve"> izjavu o namjeri i predmetu podugovaranja, sa spiskom podugovarača, odnosno podizvođača sa bližim podacima (naziv, adresa, procentualno učešće i sl.).</w:t>
      </w:r>
    </w:p>
    <w:p w:rsidR="00B460F9" w:rsidRPr="00A94F6D" w:rsidRDefault="00B460F9" w:rsidP="00B460F9">
      <w:pPr>
        <w:rPr>
          <w:rFonts w:asciiTheme="majorHAnsi" w:hAnsiTheme="majorHAnsi" w:cs="Times New Roman"/>
          <w:color w:val="000000"/>
          <w:sz w:val="24"/>
          <w:szCs w:val="24"/>
        </w:rPr>
      </w:pPr>
    </w:p>
    <w:p w:rsidR="00B460F9" w:rsidRPr="00A94F6D" w:rsidRDefault="00B460F9" w:rsidP="00B460F9">
      <w:pPr>
        <w:rPr>
          <w:rFonts w:asciiTheme="majorHAnsi" w:hAnsiTheme="majorHAnsi" w:cs="Times New Roman"/>
          <w:color w:val="000000"/>
          <w:sz w:val="24"/>
          <w:szCs w:val="24"/>
        </w:rPr>
      </w:pPr>
    </w:p>
    <w:p w:rsidR="00B460F9" w:rsidRPr="00A94F6D" w:rsidRDefault="00B460F9" w:rsidP="00B460F9">
      <w:pPr>
        <w:rPr>
          <w:rFonts w:asciiTheme="majorHAnsi" w:hAnsiTheme="majorHAnsi" w:cs="Times New Roman"/>
          <w:color w:val="000000"/>
          <w:sz w:val="24"/>
          <w:szCs w:val="24"/>
        </w:rPr>
      </w:pPr>
    </w:p>
    <w:p w:rsidR="00B460F9" w:rsidRPr="00A94F6D" w:rsidRDefault="00B460F9" w:rsidP="00B460F9">
      <w:pPr>
        <w:rPr>
          <w:rFonts w:asciiTheme="majorHAnsi" w:hAnsiTheme="majorHAnsi" w:cs="Times New Roman"/>
          <w:color w:val="000000"/>
          <w:sz w:val="24"/>
          <w:szCs w:val="24"/>
        </w:rPr>
      </w:pPr>
    </w:p>
    <w:p w:rsidR="00B460F9" w:rsidRPr="00A94F6D" w:rsidRDefault="00B460F9" w:rsidP="00B460F9">
      <w:pPr>
        <w:rPr>
          <w:rFonts w:asciiTheme="majorHAnsi" w:hAnsiTheme="majorHAnsi" w:cs="Times New Roman"/>
          <w:color w:val="000000"/>
          <w:sz w:val="24"/>
          <w:szCs w:val="24"/>
        </w:rPr>
      </w:pPr>
    </w:p>
    <w:p w:rsidR="00B460F9" w:rsidRPr="00A94F6D" w:rsidRDefault="00B460F9" w:rsidP="00B460F9">
      <w:pPr>
        <w:rPr>
          <w:rFonts w:asciiTheme="majorHAnsi" w:hAnsiTheme="majorHAnsi" w:cs="Times New Roman"/>
          <w:color w:val="000000"/>
          <w:sz w:val="24"/>
          <w:szCs w:val="24"/>
        </w:rPr>
      </w:pPr>
    </w:p>
    <w:p w:rsidR="00B460F9" w:rsidRPr="00A94F6D" w:rsidRDefault="00B460F9" w:rsidP="00B460F9">
      <w:pPr>
        <w:rPr>
          <w:rFonts w:asciiTheme="majorHAnsi" w:hAnsiTheme="majorHAnsi" w:cs="Times New Roman"/>
          <w:color w:val="000000"/>
          <w:sz w:val="24"/>
          <w:szCs w:val="24"/>
        </w:rPr>
      </w:pPr>
    </w:p>
    <w:p w:rsidR="00B460F9" w:rsidRPr="00A94F6D" w:rsidRDefault="00B460F9" w:rsidP="00B460F9">
      <w:pPr>
        <w:rPr>
          <w:rFonts w:asciiTheme="majorHAnsi" w:hAnsiTheme="majorHAnsi" w:cs="Times New Roman"/>
          <w:color w:val="000000"/>
          <w:sz w:val="24"/>
          <w:szCs w:val="24"/>
        </w:rPr>
      </w:pPr>
    </w:p>
    <w:p w:rsidR="00B460F9" w:rsidRPr="00A94F6D" w:rsidRDefault="00B460F9" w:rsidP="00B460F9">
      <w:pPr>
        <w:rPr>
          <w:rFonts w:asciiTheme="majorHAnsi" w:hAnsiTheme="majorHAnsi" w:cs="Times New Roman"/>
          <w:color w:val="000000"/>
          <w:sz w:val="24"/>
          <w:szCs w:val="24"/>
        </w:rPr>
      </w:pPr>
    </w:p>
    <w:p w:rsidR="00B460F9" w:rsidRPr="00A94F6D" w:rsidRDefault="00B460F9" w:rsidP="00B460F9">
      <w:pPr>
        <w:rPr>
          <w:rFonts w:asciiTheme="majorHAnsi" w:hAnsiTheme="majorHAnsi" w:cs="Times New Roman"/>
          <w:color w:val="000000"/>
          <w:sz w:val="24"/>
          <w:szCs w:val="24"/>
        </w:rPr>
      </w:pPr>
    </w:p>
    <w:p w:rsidR="005322BB" w:rsidRPr="00A94F6D" w:rsidRDefault="005322BB" w:rsidP="00B460F9">
      <w:pPr>
        <w:rPr>
          <w:rFonts w:asciiTheme="majorHAnsi" w:hAnsiTheme="majorHAnsi" w:cs="Times New Roman"/>
          <w:color w:val="000000"/>
          <w:sz w:val="24"/>
          <w:szCs w:val="24"/>
        </w:rPr>
      </w:pPr>
    </w:p>
    <w:p w:rsidR="00D47AF0" w:rsidRPr="00A94F6D" w:rsidRDefault="00D47AF0" w:rsidP="00B460F9">
      <w:pPr>
        <w:rPr>
          <w:rFonts w:asciiTheme="majorHAnsi" w:hAnsiTheme="majorHAnsi" w:cs="Times New Roman"/>
          <w:color w:val="000000"/>
          <w:sz w:val="24"/>
          <w:szCs w:val="24"/>
        </w:rPr>
      </w:pPr>
    </w:p>
    <w:p w:rsidR="0077468E" w:rsidRPr="00A94F6D" w:rsidRDefault="0077468E" w:rsidP="00B460F9">
      <w:pPr>
        <w:rPr>
          <w:rFonts w:asciiTheme="majorHAnsi" w:hAnsiTheme="majorHAnsi" w:cs="Times New Roman"/>
          <w:color w:val="000000"/>
          <w:sz w:val="24"/>
          <w:szCs w:val="24"/>
        </w:rPr>
      </w:pPr>
    </w:p>
    <w:p w:rsidR="0077468E" w:rsidRPr="00A94F6D" w:rsidRDefault="0077468E" w:rsidP="00B460F9">
      <w:pPr>
        <w:rPr>
          <w:rFonts w:asciiTheme="majorHAnsi" w:hAnsiTheme="majorHAnsi" w:cs="Times New Roman"/>
          <w:color w:val="000000"/>
          <w:sz w:val="24"/>
          <w:szCs w:val="24"/>
        </w:rPr>
      </w:pPr>
    </w:p>
    <w:p w:rsidR="0077468E" w:rsidRPr="00A94F6D" w:rsidRDefault="0077468E" w:rsidP="00B460F9">
      <w:pPr>
        <w:rPr>
          <w:rFonts w:asciiTheme="majorHAnsi" w:hAnsiTheme="majorHAnsi" w:cs="Times New Roman"/>
          <w:color w:val="000000"/>
          <w:sz w:val="24"/>
          <w:szCs w:val="24"/>
        </w:rPr>
      </w:pPr>
    </w:p>
    <w:p w:rsidR="0077468E" w:rsidRPr="00A94F6D" w:rsidRDefault="0077468E" w:rsidP="00B460F9">
      <w:pPr>
        <w:rPr>
          <w:rFonts w:asciiTheme="majorHAnsi" w:hAnsiTheme="majorHAnsi" w:cs="Times New Roman"/>
          <w:color w:val="000000"/>
          <w:sz w:val="24"/>
          <w:szCs w:val="24"/>
        </w:rPr>
      </w:pPr>
    </w:p>
    <w:p w:rsidR="0077468E" w:rsidRPr="00A94F6D" w:rsidRDefault="0077468E" w:rsidP="00B460F9">
      <w:pPr>
        <w:rPr>
          <w:rFonts w:asciiTheme="majorHAnsi" w:hAnsiTheme="majorHAnsi" w:cs="Times New Roman"/>
          <w:color w:val="000000"/>
          <w:sz w:val="24"/>
          <w:szCs w:val="24"/>
        </w:rPr>
      </w:pPr>
    </w:p>
    <w:p w:rsidR="0013256D" w:rsidRPr="00A94F6D" w:rsidRDefault="0013256D" w:rsidP="00B460F9">
      <w:pPr>
        <w:rPr>
          <w:rFonts w:asciiTheme="majorHAnsi" w:hAnsiTheme="majorHAnsi" w:cs="Times New Roman"/>
          <w:color w:val="000000"/>
          <w:sz w:val="24"/>
          <w:szCs w:val="24"/>
        </w:rPr>
      </w:pPr>
    </w:p>
    <w:p w:rsidR="0013256D" w:rsidRPr="00A94F6D" w:rsidRDefault="0013256D" w:rsidP="00B460F9">
      <w:pPr>
        <w:rPr>
          <w:rFonts w:asciiTheme="majorHAnsi" w:hAnsiTheme="majorHAnsi" w:cs="Times New Roman"/>
          <w:color w:val="000000"/>
          <w:sz w:val="24"/>
          <w:szCs w:val="24"/>
        </w:rPr>
      </w:pPr>
    </w:p>
    <w:p w:rsidR="0013256D" w:rsidRPr="00A94F6D" w:rsidRDefault="0013256D" w:rsidP="00B460F9">
      <w:pPr>
        <w:rPr>
          <w:rFonts w:asciiTheme="majorHAnsi" w:hAnsiTheme="majorHAnsi" w:cs="Times New Roman"/>
          <w:color w:val="000000"/>
          <w:sz w:val="24"/>
          <w:szCs w:val="24"/>
        </w:rPr>
      </w:pPr>
    </w:p>
    <w:p w:rsidR="006008C6" w:rsidRPr="00A94F6D" w:rsidRDefault="006008C6" w:rsidP="00B460F9">
      <w:pPr>
        <w:rPr>
          <w:rFonts w:asciiTheme="majorHAnsi" w:hAnsiTheme="majorHAnsi" w:cs="Times New Roman"/>
          <w:color w:val="000000"/>
          <w:sz w:val="24"/>
          <w:szCs w:val="24"/>
        </w:rPr>
      </w:pPr>
    </w:p>
    <w:p w:rsidR="00A95795" w:rsidRPr="00A94F6D" w:rsidRDefault="00A95795" w:rsidP="00A95795">
      <w:pPr>
        <w:jc w:val="right"/>
        <w:rPr>
          <w:rStyle w:val="SubtleEmphasis"/>
          <w:rFonts w:asciiTheme="majorHAnsi" w:hAnsiTheme="majorHAnsi" w:cs="Times New Roman"/>
          <w:i w:val="0"/>
          <w:iCs w:val="0"/>
          <w:color w:val="000000"/>
        </w:rPr>
      </w:pPr>
    </w:p>
    <w:p w:rsidR="00A95795" w:rsidRPr="00A94F6D" w:rsidRDefault="00A95795" w:rsidP="00A95795">
      <w:pPr>
        <w:jc w:val="right"/>
        <w:rPr>
          <w:rFonts w:asciiTheme="majorHAnsi" w:hAnsiTheme="majorHAnsi" w:cs="Times New Roman"/>
          <w:color w:val="000000"/>
        </w:rPr>
      </w:pPr>
      <w:r w:rsidRPr="00A94F6D">
        <w:rPr>
          <w:rStyle w:val="SubtleEmphasis"/>
          <w:rFonts w:asciiTheme="majorHAnsi" w:hAnsiTheme="majorHAnsi" w:cs="Times New Roman"/>
          <w:i w:val="0"/>
          <w:iCs w:val="0"/>
          <w:color w:val="000000"/>
        </w:rPr>
        <w:t>OBRAZAC U2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51"/>
      </w:tblGrid>
      <w:tr w:rsidR="00A95795" w:rsidRPr="00CB6389" w:rsidTr="00291ED0">
        <w:trPr>
          <w:trHeight w:val="280"/>
        </w:trPr>
        <w:tc>
          <w:tcPr>
            <w:tcW w:w="9251" w:type="dxa"/>
          </w:tcPr>
          <w:p w:rsidR="00A95795" w:rsidRPr="00A94F6D" w:rsidRDefault="00A95795" w:rsidP="00291ED0">
            <w:pPr>
              <w:spacing w:after="0" w:line="240" w:lineRule="auto"/>
              <w:ind w:left="284" w:right="282"/>
              <w:jc w:val="both"/>
              <w:rPr>
                <w:rFonts w:asciiTheme="majorHAnsi" w:hAnsiTheme="majorHAnsi" w:cs="Times New Roman"/>
                <w:color w:val="000000"/>
                <w:sz w:val="24"/>
                <w:szCs w:val="24"/>
                <w:lang w:val="sr-Latn-CS"/>
              </w:rPr>
            </w:pPr>
          </w:p>
          <w:p w:rsidR="00A95795" w:rsidRPr="00A94F6D" w:rsidRDefault="00A95795" w:rsidP="00291ED0">
            <w:pPr>
              <w:spacing w:after="0" w:line="240" w:lineRule="auto"/>
              <w:ind w:left="284" w:right="282"/>
              <w:jc w:val="center"/>
              <w:rPr>
                <w:rFonts w:asciiTheme="majorHAnsi" w:hAnsiTheme="majorHAnsi" w:cs="Times New Roman"/>
                <w:b/>
                <w:bCs/>
                <w:color w:val="000000"/>
                <w:sz w:val="24"/>
                <w:szCs w:val="24"/>
                <w:lang w:val="sr-Latn-CS"/>
              </w:rPr>
            </w:pPr>
            <w:r w:rsidRPr="00A94F6D">
              <w:rPr>
                <w:rFonts w:asciiTheme="majorHAnsi" w:hAnsiTheme="majorHAnsi" w:cs="Times New Roman"/>
                <w:b/>
                <w:bCs/>
                <w:color w:val="000000"/>
                <w:sz w:val="24"/>
                <w:szCs w:val="24"/>
                <w:lang w:val="sr-Latn-CS"/>
              </w:rPr>
              <w:t>IZJAVA</w:t>
            </w:r>
          </w:p>
          <w:p w:rsidR="00A95795" w:rsidRPr="00A94F6D" w:rsidRDefault="00A95795" w:rsidP="00291ED0">
            <w:pPr>
              <w:pStyle w:val="Style3"/>
              <w:tabs>
                <w:tab w:val="clear" w:pos="1477"/>
              </w:tabs>
              <w:spacing w:before="0" w:after="0"/>
              <w:ind w:left="284" w:right="282" w:firstLine="0"/>
              <w:jc w:val="center"/>
              <w:rPr>
                <w:rFonts w:asciiTheme="majorHAnsi" w:hAnsiTheme="majorHAnsi"/>
                <w:b/>
                <w:bCs/>
                <w:color w:val="000000"/>
              </w:rPr>
            </w:pPr>
            <w:r w:rsidRPr="00A94F6D">
              <w:rPr>
                <w:rFonts w:asciiTheme="majorHAnsi" w:hAnsiTheme="majorHAnsi"/>
                <w:b/>
                <w:bCs/>
                <w:color w:val="000000"/>
              </w:rPr>
              <w:t>O OBRAZOVNIM I PROFESIONALNIM KVALIFIKACIJAMA PONUĐAČA, ODNOSNO KVALIFIKACIJAMA RUKOVODEĆIH LICA I LICA KOJA ĆE BITI ANGAŽOVANA NA PRUŽANJU KONKRETNIH USLUGA</w:t>
            </w:r>
          </w:p>
          <w:p w:rsidR="00A95795" w:rsidRPr="00A94F6D" w:rsidRDefault="00A95795" w:rsidP="00291ED0">
            <w:pPr>
              <w:spacing w:after="0" w:line="240" w:lineRule="auto"/>
              <w:ind w:left="284" w:right="282"/>
              <w:jc w:val="both"/>
              <w:rPr>
                <w:rFonts w:asciiTheme="majorHAnsi" w:hAnsiTheme="majorHAnsi" w:cs="Times New Roman"/>
                <w:color w:val="000000"/>
                <w:sz w:val="24"/>
                <w:szCs w:val="24"/>
                <w:lang w:val="sr-Latn-CS"/>
              </w:rPr>
            </w:pPr>
          </w:p>
          <w:p w:rsidR="00A95795" w:rsidRPr="00A94F6D" w:rsidRDefault="00A95795" w:rsidP="00291ED0">
            <w:pPr>
              <w:spacing w:after="0" w:line="240" w:lineRule="auto"/>
              <w:ind w:firstLine="567"/>
              <w:jc w:val="both"/>
              <w:rPr>
                <w:rFonts w:asciiTheme="majorHAnsi" w:hAnsiTheme="majorHAnsi" w:cs="Times New Roman"/>
                <w:color w:val="FF0000"/>
                <w:sz w:val="24"/>
                <w:szCs w:val="24"/>
                <w:lang w:val="sr-Latn-CS"/>
              </w:rPr>
            </w:pPr>
          </w:p>
          <w:p w:rsidR="00A95795" w:rsidRPr="00A94F6D" w:rsidRDefault="00A95795" w:rsidP="00291ED0">
            <w:pPr>
              <w:spacing w:after="0" w:line="240" w:lineRule="auto"/>
              <w:ind w:firstLine="567"/>
              <w:jc w:val="both"/>
              <w:rPr>
                <w:rFonts w:asciiTheme="majorHAnsi" w:hAnsiTheme="majorHAnsi" w:cs="Times New Roman"/>
                <w:color w:val="000000"/>
                <w:sz w:val="20"/>
                <w:szCs w:val="20"/>
                <w:lang w:val="sr-Latn-CS"/>
              </w:rPr>
            </w:pPr>
            <w:r w:rsidRPr="00A94F6D">
              <w:rPr>
                <w:rFonts w:asciiTheme="majorHAnsi" w:hAnsiTheme="majorHAnsi" w:cs="Times New Roman"/>
                <w:color w:val="000000"/>
                <w:sz w:val="24"/>
                <w:szCs w:val="24"/>
                <w:lang w:val="sr-Latn-CS"/>
              </w:rPr>
              <w:t xml:space="preserve">Ovlašćeno lice ponuđača _______________________________, </w:t>
            </w:r>
            <w:r w:rsidRPr="00A94F6D">
              <w:rPr>
                <w:rFonts w:asciiTheme="majorHAnsi" w:hAnsiTheme="majorHAnsi" w:cs="Times New Roman"/>
                <w:color w:val="000000"/>
                <w:sz w:val="20"/>
                <w:szCs w:val="20"/>
                <w:lang w:val="sr-Latn-CS"/>
              </w:rPr>
              <w:t>(ime i prezime i radno mjesto)</w:t>
            </w:r>
          </w:p>
          <w:p w:rsidR="00A95795" w:rsidRPr="00A94F6D" w:rsidRDefault="00A95795" w:rsidP="00291ED0">
            <w:pPr>
              <w:spacing w:after="0" w:line="240" w:lineRule="auto"/>
              <w:jc w:val="both"/>
              <w:rPr>
                <w:rFonts w:asciiTheme="majorHAnsi" w:hAnsiTheme="majorHAnsi" w:cs="Times New Roman"/>
                <w:color w:val="000000"/>
                <w:sz w:val="24"/>
                <w:szCs w:val="24"/>
                <w:lang w:val="sr-Latn-CS"/>
              </w:rPr>
            </w:pPr>
          </w:p>
          <w:p w:rsidR="00A95795" w:rsidRPr="00A94F6D" w:rsidRDefault="00A95795" w:rsidP="00291ED0">
            <w:pPr>
              <w:spacing w:after="0" w:line="240" w:lineRule="auto"/>
              <w:jc w:val="center"/>
              <w:rPr>
                <w:rFonts w:asciiTheme="majorHAnsi" w:hAnsiTheme="majorHAnsi" w:cs="Times New Roman"/>
                <w:b/>
                <w:bCs/>
                <w:color w:val="000000"/>
                <w:sz w:val="32"/>
                <w:szCs w:val="32"/>
                <w:lang w:val="sr-Latn-CS"/>
              </w:rPr>
            </w:pPr>
            <w:r w:rsidRPr="00A94F6D">
              <w:rPr>
                <w:rFonts w:asciiTheme="majorHAnsi" w:hAnsiTheme="majorHAnsi" w:cs="Times New Roman"/>
                <w:b/>
                <w:bCs/>
                <w:color w:val="000000"/>
                <w:sz w:val="32"/>
                <w:szCs w:val="32"/>
                <w:lang w:val="sr-Latn-CS"/>
              </w:rPr>
              <w:t>Izjavljuje</w:t>
            </w:r>
          </w:p>
          <w:p w:rsidR="00A95795" w:rsidRPr="00A94F6D" w:rsidRDefault="00A95795" w:rsidP="00291ED0">
            <w:pPr>
              <w:spacing w:after="0" w:line="240" w:lineRule="auto"/>
              <w:jc w:val="center"/>
              <w:rPr>
                <w:rFonts w:asciiTheme="majorHAnsi" w:hAnsiTheme="majorHAnsi" w:cs="Times New Roman"/>
                <w:b/>
                <w:bCs/>
                <w:color w:val="000000"/>
                <w:sz w:val="24"/>
                <w:szCs w:val="24"/>
                <w:lang w:val="sr-Latn-CS"/>
              </w:rPr>
            </w:pPr>
          </w:p>
          <w:p w:rsidR="00A95795" w:rsidRPr="00A94F6D" w:rsidRDefault="00A95795" w:rsidP="00291ED0">
            <w:pPr>
              <w:spacing w:after="0" w:line="240" w:lineRule="auto"/>
              <w:ind w:firstLine="567"/>
              <w:jc w:val="both"/>
              <w:rPr>
                <w:rFonts w:asciiTheme="majorHAnsi" w:hAnsiTheme="majorHAnsi" w:cs="Times New Roman"/>
                <w:color w:val="000000"/>
                <w:sz w:val="24"/>
                <w:szCs w:val="24"/>
                <w:lang w:val="sr-Latn-CS"/>
              </w:rPr>
            </w:pPr>
            <w:r w:rsidRPr="00A94F6D">
              <w:rPr>
                <w:rFonts w:asciiTheme="majorHAnsi" w:hAnsiTheme="majorHAnsi" w:cs="Times New Roman"/>
                <w:color w:val="000000"/>
                <w:sz w:val="24"/>
                <w:szCs w:val="24"/>
                <w:lang w:val="sr-Latn-CS"/>
              </w:rPr>
              <w:t>da ponuđač/član zajedničke ponude ____________________ posjeduje obrazovne i profesionalne kvalifikacije za blagovremenu, efikasnu i kvalitetnu realizaciju ugovora o javnoj nabavci usluga i da njegova rukovodeća lica i lica koja će biti odgovorna za pružanje konkretnih usluga imaju odgovarajuće stručne kvalifikacije navedene u tabeli koja slijedi</w:t>
            </w: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000" w:firstRow="0" w:lastRow="0" w:firstColumn="0" w:lastColumn="0" w:noHBand="0" w:noVBand="0"/>
            </w:tblPr>
            <w:tblGrid>
              <w:gridCol w:w="964"/>
              <w:gridCol w:w="1689"/>
              <w:gridCol w:w="1369"/>
              <w:gridCol w:w="1533"/>
              <w:gridCol w:w="1405"/>
              <w:gridCol w:w="1484"/>
            </w:tblGrid>
            <w:tr w:rsidR="00A95795" w:rsidRPr="00A94F6D" w:rsidTr="00291ED0">
              <w:trPr>
                <w:trHeight w:val="1278"/>
              </w:trPr>
              <w:tc>
                <w:tcPr>
                  <w:tcW w:w="964" w:type="dxa"/>
                  <w:tcBorders>
                    <w:top w:val="double" w:sz="4" w:space="0" w:color="auto"/>
                    <w:left w:val="double" w:sz="4" w:space="0" w:color="auto"/>
                    <w:bottom w:val="double" w:sz="4" w:space="0" w:color="auto"/>
                    <w:right w:val="single" w:sz="4" w:space="0" w:color="auto"/>
                  </w:tcBorders>
                  <w:shd w:val="clear" w:color="auto" w:fill="D9D9D9"/>
                  <w:vAlign w:val="center"/>
                </w:tcPr>
                <w:p w:rsidR="00A95795" w:rsidRPr="00A94F6D" w:rsidRDefault="00A95795" w:rsidP="00291ED0">
                  <w:pPr>
                    <w:spacing w:after="0" w:line="240" w:lineRule="auto"/>
                    <w:jc w:val="center"/>
                    <w:rPr>
                      <w:rFonts w:asciiTheme="majorHAnsi" w:hAnsiTheme="majorHAnsi" w:cs="Times New Roman"/>
                      <w:b/>
                      <w:bCs/>
                      <w:color w:val="000000"/>
                      <w:lang w:val="sr-Latn-CS"/>
                    </w:rPr>
                  </w:pPr>
                </w:p>
                <w:p w:rsidR="00A95795" w:rsidRPr="00A94F6D" w:rsidRDefault="00A95795" w:rsidP="00291ED0">
                  <w:pPr>
                    <w:spacing w:after="0" w:line="240" w:lineRule="auto"/>
                    <w:jc w:val="center"/>
                    <w:rPr>
                      <w:rFonts w:asciiTheme="majorHAnsi" w:hAnsiTheme="majorHAnsi" w:cs="Times New Roman"/>
                      <w:b/>
                      <w:bCs/>
                      <w:color w:val="000000"/>
                    </w:rPr>
                  </w:pPr>
                  <w:r w:rsidRPr="00A94F6D">
                    <w:rPr>
                      <w:rFonts w:asciiTheme="majorHAnsi" w:hAnsiTheme="majorHAnsi" w:cs="Times New Roman"/>
                      <w:b/>
                      <w:bCs/>
                      <w:color w:val="000000"/>
                    </w:rPr>
                    <w:t>Red.</w:t>
                  </w:r>
                </w:p>
                <w:p w:rsidR="00A95795" w:rsidRPr="00A94F6D" w:rsidRDefault="00A95795" w:rsidP="00291ED0">
                  <w:pPr>
                    <w:spacing w:after="0" w:line="240" w:lineRule="auto"/>
                    <w:jc w:val="center"/>
                    <w:rPr>
                      <w:rFonts w:asciiTheme="majorHAnsi" w:hAnsiTheme="majorHAnsi" w:cs="Times New Roman"/>
                      <w:b/>
                      <w:bCs/>
                      <w:color w:val="000000"/>
                    </w:rPr>
                  </w:pPr>
                  <w:r w:rsidRPr="00A94F6D">
                    <w:rPr>
                      <w:rFonts w:asciiTheme="majorHAnsi" w:hAnsiTheme="majorHAnsi" w:cs="Times New Roman"/>
                      <w:b/>
                      <w:bCs/>
                      <w:color w:val="000000"/>
                    </w:rPr>
                    <w:t>br.</w:t>
                  </w:r>
                </w:p>
                <w:p w:rsidR="00A95795" w:rsidRPr="00A94F6D" w:rsidRDefault="00A95795" w:rsidP="00291ED0">
                  <w:pPr>
                    <w:spacing w:after="0" w:line="240" w:lineRule="auto"/>
                    <w:jc w:val="center"/>
                    <w:rPr>
                      <w:rFonts w:asciiTheme="majorHAnsi" w:hAnsiTheme="majorHAnsi" w:cs="Times New Roman"/>
                      <w:b/>
                      <w:bCs/>
                      <w:color w:val="000000"/>
                    </w:rPr>
                  </w:pPr>
                </w:p>
              </w:tc>
              <w:tc>
                <w:tcPr>
                  <w:tcW w:w="1689" w:type="dxa"/>
                  <w:tcBorders>
                    <w:top w:val="double" w:sz="4" w:space="0" w:color="auto"/>
                    <w:left w:val="single" w:sz="4" w:space="0" w:color="auto"/>
                    <w:bottom w:val="double" w:sz="4" w:space="0" w:color="auto"/>
                    <w:right w:val="single" w:sz="4" w:space="0" w:color="auto"/>
                  </w:tcBorders>
                  <w:shd w:val="clear" w:color="auto" w:fill="D9D9D9"/>
                  <w:vAlign w:val="center"/>
                </w:tcPr>
                <w:p w:rsidR="00A95795" w:rsidRPr="00A94F6D" w:rsidRDefault="00A95795" w:rsidP="00291ED0">
                  <w:pPr>
                    <w:spacing w:after="0" w:line="240" w:lineRule="auto"/>
                    <w:jc w:val="center"/>
                    <w:rPr>
                      <w:rFonts w:asciiTheme="majorHAnsi" w:hAnsiTheme="majorHAnsi" w:cs="Times New Roman"/>
                      <w:b/>
                      <w:bCs/>
                      <w:color w:val="000000"/>
                    </w:rPr>
                  </w:pPr>
                  <w:r w:rsidRPr="00A94F6D">
                    <w:rPr>
                      <w:rFonts w:asciiTheme="majorHAnsi" w:hAnsiTheme="majorHAnsi" w:cs="Times New Roman"/>
                      <w:b/>
                      <w:bCs/>
                      <w:color w:val="000000"/>
                    </w:rPr>
                    <w:t>Prezime i ime</w:t>
                  </w:r>
                </w:p>
              </w:tc>
              <w:tc>
                <w:tcPr>
                  <w:tcW w:w="1369" w:type="dxa"/>
                  <w:tcBorders>
                    <w:top w:val="double" w:sz="4" w:space="0" w:color="auto"/>
                    <w:left w:val="single" w:sz="4" w:space="0" w:color="auto"/>
                    <w:bottom w:val="double" w:sz="4" w:space="0" w:color="auto"/>
                    <w:right w:val="single" w:sz="4" w:space="0" w:color="auto"/>
                  </w:tcBorders>
                  <w:shd w:val="clear" w:color="auto" w:fill="D9D9D9"/>
                  <w:vAlign w:val="center"/>
                </w:tcPr>
                <w:p w:rsidR="00A95795" w:rsidRPr="00A94F6D" w:rsidRDefault="00A95795" w:rsidP="00291ED0">
                  <w:pPr>
                    <w:spacing w:after="0" w:line="240" w:lineRule="auto"/>
                    <w:jc w:val="center"/>
                    <w:rPr>
                      <w:rFonts w:asciiTheme="majorHAnsi" w:hAnsiTheme="majorHAnsi" w:cs="Times New Roman"/>
                      <w:b/>
                      <w:bCs/>
                      <w:color w:val="000000"/>
                    </w:rPr>
                  </w:pPr>
                </w:p>
                <w:p w:rsidR="00A95795" w:rsidRPr="00A94F6D" w:rsidRDefault="00A95795" w:rsidP="00291ED0">
                  <w:pPr>
                    <w:spacing w:after="0" w:line="240" w:lineRule="auto"/>
                    <w:jc w:val="center"/>
                    <w:rPr>
                      <w:rFonts w:asciiTheme="majorHAnsi" w:hAnsiTheme="majorHAnsi" w:cs="Times New Roman"/>
                      <w:b/>
                      <w:bCs/>
                      <w:color w:val="000000"/>
                    </w:rPr>
                  </w:pPr>
                  <w:r w:rsidRPr="00A94F6D">
                    <w:rPr>
                      <w:rFonts w:asciiTheme="majorHAnsi" w:hAnsiTheme="majorHAnsi" w:cs="Times New Roman"/>
                      <w:b/>
                      <w:bCs/>
                      <w:color w:val="000000"/>
                    </w:rPr>
                    <w:t>Školska sprema i zvanje</w:t>
                  </w:r>
                </w:p>
                <w:p w:rsidR="00A95795" w:rsidRPr="00A94F6D" w:rsidRDefault="00A95795" w:rsidP="00291ED0">
                  <w:pPr>
                    <w:spacing w:after="0" w:line="240" w:lineRule="auto"/>
                    <w:jc w:val="center"/>
                    <w:rPr>
                      <w:rFonts w:asciiTheme="majorHAnsi" w:hAnsiTheme="majorHAnsi" w:cs="Times New Roman"/>
                      <w:b/>
                      <w:bCs/>
                      <w:color w:val="000000"/>
                    </w:rPr>
                  </w:pPr>
                </w:p>
              </w:tc>
              <w:tc>
                <w:tcPr>
                  <w:tcW w:w="1533" w:type="dxa"/>
                  <w:tcBorders>
                    <w:top w:val="double" w:sz="4" w:space="0" w:color="auto"/>
                    <w:left w:val="single" w:sz="4" w:space="0" w:color="auto"/>
                    <w:bottom w:val="double" w:sz="4" w:space="0" w:color="auto"/>
                    <w:right w:val="single" w:sz="4" w:space="0" w:color="auto"/>
                  </w:tcBorders>
                  <w:shd w:val="clear" w:color="auto" w:fill="D9D9D9"/>
                  <w:vAlign w:val="center"/>
                </w:tcPr>
                <w:p w:rsidR="00A95795" w:rsidRPr="00A94F6D" w:rsidRDefault="00A95795" w:rsidP="00291ED0">
                  <w:pPr>
                    <w:spacing w:after="0" w:line="240" w:lineRule="auto"/>
                    <w:jc w:val="center"/>
                    <w:rPr>
                      <w:rFonts w:asciiTheme="majorHAnsi" w:hAnsiTheme="majorHAnsi" w:cs="Times New Roman"/>
                      <w:b/>
                      <w:bCs/>
                      <w:color w:val="000000"/>
                      <w:sz w:val="21"/>
                      <w:szCs w:val="21"/>
                    </w:rPr>
                  </w:pPr>
                  <w:r w:rsidRPr="00A94F6D">
                    <w:rPr>
                      <w:rFonts w:asciiTheme="majorHAnsi" w:hAnsiTheme="majorHAnsi" w:cs="Times New Roman"/>
                      <w:b/>
                      <w:bCs/>
                      <w:color w:val="000000"/>
                      <w:sz w:val="21"/>
                      <w:szCs w:val="21"/>
                    </w:rPr>
                    <w:t xml:space="preserve">Status </w:t>
                  </w:r>
                </w:p>
                <w:p w:rsidR="00A95795" w:rsidRPr="00A94F6D" w:rsidRDefault="00A95795" w:rsidP="00291ED0">
                  <w:pPr>
                    <w:spacing w:after="0" w:line="240" w:lineRule="auto"/>
                    <w:jc w:val="center"/>
                    <w:rPr>
                      <w:rFonts w:asciiTheme="majorHAnsi" w:hAnsiTheme="majorHAnsi" w:cs="Times New Roman"/>
                      <w:b/>
                      <w:bCs/>
                      <w:color w:val="000000"/>
                    </w:rPr>
                  </w:pPr>
                  <w:r w:rsidRPr="00A94F6D">
                    <w:rPr>
                      <w:rFonts w:asciiTheme="majorHAnsi" w:hAnsiTheme="majorHAnsi" w:cs="Times New Roman"/>
                      <w:b/>
                      <w:bCs/>
                      <w:color w:val="000000"/>
                      <w:sz w:val="21"/>
                      <w:szCs w:val="21"/>
                    </w:rPr>
                    <w:t>(radni odnos/ drugi oblik angažovanja)</w:t>
                  </w:r>
                </w:p>
              </w:tc>
              <w:tc>
                <w:tcPr>
                  <w:tcW w:w="1405" w:type="dxa"/>
                  <w:tcBorders>
                    <w:top w:val="double" w:sz="4" w:space="0" w:color="auto"/>
                    <w:left w:val="single" w:sz="4" w:space="0" w:color="auto"/>
                    <w:bottom w:val="double" w:sz="4" w:space="0" w:color="auto"/>
                    <w:right w:val="single" w:sz="4" w:space="0" w:color="auto"/>
                  </w:tcBorders>
                  <w:shd w:val="clear" w:color="auto" w:fill="D9D9D9"/>
                  <w:vAlign w:val="center"/>
                </w:tcPr>
                <w:p w:rsidR="00A95795" w:rsidRPr="00A94F6D" w:rsidRDefault="00A95795" w:rsidP="00291ED0">
                  <w:pPr>
                    <w:spacing w:after="0" w:line="240" w:lineRule="auto"/>
                    <w:jc w:val="center"/>
                    <w:rPr>
                      <w:rFonts w:asciiTheme="majorHAnsi" w:hAnsiTheme="majorHAnsi" w:cs="Times New Roman"/>
                      <w:b/>
                      <w:bCs/>
                      <w:color w:val="000000"/>
                      <w:lang w:val="pl-PL"/>
                    </w:rPr>
                  </w:pPr>
                  <w:r w:rsidRPr="00A94F6D">
                    <w:rPr>
                      <w:rFonts w:asciiTheme="majorHAnsi" w:hAnsiTheme="majorHAnsi" w:cs="Times New Roman"/>
                      <w:b/>
                      <w:bCs/>
                      <w:color w:val="000000"/>
                    </w:rPr>
                    <w:t>Licence, odobrenja i slično</w:t>
                  </w:r>
                </w:p>
              </w:tc>
              <w:tc>
                <w:tcPr>
                  <w:tcW w:w="1484" w:type="dxa"/>
                  <w:tcBorders>
                    <w:top w:val="double" w:sz="4" w:space="0" w:color="auto"/>
                    <w:left w:val="single" w:sz="4" w:space="0" w:color="auto"/>
                    <w:bottom w:val="double" w:sz="4" w:space="0" w:color="auto"/>
                    <w:right w:val="double" w:sz="4" w:space="0" w:color="auto"/>
                  </w:tcBorders>
                  <w:shd w:val="clear" w:color="auto" w:fill="D9D9D9"/>
                  <w:vAlign w:val="center"/>
                </w:tcPr>
                <w:p w:rsidR="00A95795" w:rsidRPr="00A94F6D" w:rsidRDefault="00A95795" w:rsidP="00291ED0">
                  <w:pPr>
                    <w:spacing w:after="0" w:line="240" w:lineRule="auto"/>
                    <w:jc w:val="center"/>
                    <w:rPr>
                      <w:rFonts w:asciiTheme="majorHAnsi" w:hAnsiTheme="majorHAnsi" w:cs="Times New Roman"/>
                      <w:color w:val="000000"/>
                      <w:lang w:val="pl-PL"/>
                    </w:rPr>
                  </w:pPr>
                  <w:r w:rsidRPr="00A94F6D">
                    <w:rPr>
                      <w:rFonts w:asciiTheme="majorHAnsi" w:hAnsiTheme="majorHAnsi" w:cs="Times New Roman"/>
                      <w:b/>
                      <w:bCs/>
                      <w:color w:val="000000"/>
                    </w:rPr>
                    <w:t>Funkcija koju će obavljati u izvršenju predmetne nabavke</w:t>
                  </w:r>
                </w:p>
              </w:tc>
            </w:tr>
            <w:tr w:rsidR="00A95795" w:rsidRPr="00A94F6D" w:rsidTr="00291ED0">
              <w:trPr>
                <w:trHeight w:val="590"/>
              </w:trPr>
              <w:tc>
                <w:tcPr>
                  <w:tcW w:w="964" w:type="dxa"/>
                  <w:tcBorders>
                    <w:top w:val="double" w:sz="4" w:space="0" w:color="auto"/>
                    <w:left w:val="double" w:sz="4" w:space="0" w:color="auto"/>
                    <w:bottom w:val="single" w:sz="4" w:space="0" w:color="auto"/>
                    <w:right w:val="single" w:sz="4" w:space="0" w:color="auto"/>
                  </w:tcBorders>
                  <w:vAlign w:val="center"/>
                </w:tcPr>
                <w:p w:rsidR="00A95795" w:rsidRPr="00A94F6D" w:rsidRDefault="00A95795" w:rsidP="00291ED0">
                  <w:pPr>
                    <w:spacing w:after="0" w:line="240" w:lineRule="auto"/>
                    <w:ind w:left="284" w:right="282"/>
                    <w:jc w:val="center"/>
                    <w:rPr>
                      <w:rFonts w:asciiTheme="majorHAnsi" w:hAnsiTheme="majorHAnsi" w:cs="Times New Roman"/>
                      <w:color w:val="000000"/>
                      <w:sz w:val="24"/>
                      <w:szCs w:val="24"/>
                    </w:rPr>
                  </w:pPr>
                  <w:r w:rsidRPr="00A94F6D">
                    <w:rPr>
                      <w:rFonts w:asciiTheme="majorHAnsi" w:hAnsiTheme="majorHAnsi" w:cs="Times New Roman"/>
                      <w:color w:val="000000"/>
                      <w:sz w:val="24"/>
                      <w:szCs w:val="24"/>
                    </w:rPr>
                    <w:t>1</w:t>
                  </w:r>
                </w:p>
              </w:tc>
              <w:tc>
                <w:tcPr>
                  <w:tcW w:w="1689" w:type="dxa"/>
                  <w:tcBorders>
                    <w:top w:val="double" w:sz="4" w:space="0" w:color="auto"/>
                    <w:left w:val="single" w:sz="4" w:space="0" w:color="auto"/>
                    <w:bottom w:val="single" w:sz="4" w:space="0" w:color="auto"/>
                    <w:right w:val="single" w:sz="4" w:space="0" w:color="auto"/>
                  </w:tcBorders>
                  <w:vAlign w:val="center"/>
                </w:tcPr>
                <w:p w:rsidR="00A95795" w:rsidRPr="00A94F6D" w:rsidRDefault="00A95795" w:rsidP="00291ED0">
                  <w:pPr>
                    <w:spacing w:after="0" w:line="240" w:lineRule="auto"/>
                    <w:ind w:left="284" w:right="282"/>
                    <w:jc w:val="center"/>
                    <w:rPr>
                      <w:rFonts w:asciiTheme="majorHAnsi" w:hAnsiTheme="majorHAnsi" w:cs="Times New Roman"/>
                      <w:color w:val="000000"/>
                      <w:sz w:val="24"/>
                      <w:szCs w:val="24"/>
                    </w:rPr>
                  </w:pPr>
                </w:p>
              </w:tc>
              <w:tc>
                <w:tcPr>
                  <w:tcW w:w="1369" w:type="dxa"/>
                  <w:tcBorders>
                    <w:top w:val="double" w:sz="4" w:space="0" w:color="auto"/>
                    <w:left w:val="single" w:sz="4" w:space="0" w:color="auto"/>
                    <w:bottom w:val="single" w:sz="4" w:space="0" w:color="auto"/>
                    <w:right w:val="single" w:sz="4" w:space="0" w:color="auto"/>
                  </w:tcBorders>
                  <w:vAlign w:val="center"/>
                </w:tcPr>
                <w:p w:rsidR="00A95795" w:rsidRPr="00A94F6D" w:rsidRDefault="00A95795" w:rsidP="00291ED0">
                  <w:pPr>
                    <w:spacing w:after="0" w:line="240" w:lineRule="auto"/>
                    <w:ind w:left="284" w:right="282"/>
                    <w:jc w:val="center"/>
                    <w:rPr>
                      <w:rFonts w:asciiTheme="majorHAnsi" w:hAnsiTheme="majorHAnsi" w:cs="Times New Roman"/>
                      <w:color w:val="000000"/>
                      <w:sz w:val="24"/>
                      <w:szCs w:val="24"/>
                    </w:rPr>
                  </w:pPr>
                </w:p>
              </w:tc>
              <w:tc>
                <w:tcPr>
                  <w:tcW w:w="1533" w:type="dxa"/>
                  <w:tcBorders>
                    <w:top w:val="double" w:sz="4" w:space="0" w:color="auto"/>
                    <w:left w:val="single" w:sz="4" w:space="0" w:color="auto"/>
                    <w:bottom w:val="single" w:sz="4" w:space="0" w:color="auto"/>
                    <w:right w:val="single" w:sz="4" w:space="0" w:color="auto"/>
                  </w:tcBorders>
                  <w:vAlign w:val="center"/>
                </w:tcPr>
                <w:p w:rsidR="00A95795" w:rsidRPr="00A94F6D" w:rsidRDefault="00A95795" w:rsidP="00291ED0">
                  <w:pPr>
                    <w:spacing w:after="0" w:line="240" w:lineRule="auto"/>
                    <w:ind w:left="284" w:right="282"/>
                    <w:jc w:val="center"/>
                    <w:rPr>
                      <w:rFonts w:asciiTheme="majorHAnsi" w:hAnsiTheme="majorHAnsi" w:cs="Times New Roman"/>
                      <w:color w:val="000000"/>
                      <w:sz w:val="24"/>
                      <w:szCs w:val="24"/>
                    </w:rPr>
                  </w:pPr>
                </w:p>
              </w:tc>
              <w:tc>
                <w:tcPr>
                  <w:tcW w:w="1405" w:type="dxa"/>
                  <w:tcBorders>
                    <w:top w:val="double" w:sz="4" w:space="0" w:color="auto"/>
                    <w:left w:val="single" w:sz="4" w:space="0" w:color="auto"/>
                    <w:bottom w:val="single" w:sz="4" w:space="0" w:color="auto"/>
                    <w:right w:val="single" w:sz="4" w:space="0" w:color="auto"/>
                  </w:tcBorders>
                  <w:vAlign w:val="center"/>
                </w:tcPr>
                <w:p w:rsidR="00A95795" w:rsidRPr="00A94F6D" w:rsidRDefault="00A95795" w:rsidP="00291ED0">
                  <w:pPr>
                    <w:spacing w:after="0" w:line="240" w:lineRule="auto"/>
                    <w:ind w:left="284" w:right="282"/>
                    <w:jc w:val="center"/>
                    <w:rPr>
                      <w:rFonts w:asciiTheme="majorHAnsi" w:hAnsiTheme="majorHAnsi" w:cs="Times New Roman"/>
                      <w:color w:val="000000"/>
                      <w:sz w:val="24"/>
                      <w:szCs w:val="24"/>
                    </w:rPr>
                  </w:pPr>
                </w:p>
              </w:tc>
              <w:tc>
                <w:tcPr>
                  <w:tcW w:w="1484" w:type="dxa"/>
                  <w:tcBorders>
                    <w:top w:val="double" w:sz="4" w:space="0" w:color="auto"/>
                    <w:left w:val="single" w:sz="4" w:space="0" w:color="auto"/>
                    <w:bottom w:val="single" w:sz="4" w:space="0" w:color="auto"/>
                    <w:right w:val="double" w:sz="4" w:space="0" w:color="auto"/>
                  </w:tcBorders>
                  <w:vAlign w:val="center"/>
                </w:tcPr>
                <w:p w:rsidR="00A95795" w:rsidRPr="00A94F6D" w:rsidRDefault="00A95795" w:rsidP="00291ED0">
                  <w:pPr>
                    <w:spacing w:after="0" w:line="240" w:lineRule="auto"/>
                    <w:ind w:left="284" w:right="282"/>
                    <w:jc w:val="center"/>
                    <w:rPr>
                      <w:rFonts w:asciiTheme="majorHAnsi" w:hAnsiTheme="majorHAnsi" w:cs="Times New Roman"/>
                      <w:color w:val="000000"/>
                      <w:sz w:val="24"/>
                      <w:szCs w:val="24"/>
                    </w:rPr>
                  </w:pPr>
                </w:p>
              </w:tc>
            </w:tr>
            <w:tr w:rsidR="00A95795" w:rsidRPr="00A94F6D" w:rsidTr="00291ED0">
              <w:trPr>
                <w:trHeight w:val="644"/>
              </w:trPr>
              <w:tc>
                <w:tcPr>
                  <w:tcW w:w="964" w:type="dxa"/>
                  <w:tcBorders>
                    <w:top w:val="single" w:sz="4" w:space="0" w:color="auto"/>
                    <w:left w:val="double" w:sz="4" w:space="0" w:color="auto"/>
                    <w:bottom w:val="single" w:sz="4" w:space="0" w:color="auto"/>
                    <w:right w:val="single" w:sz="4" w:space="0" w:color="auto"/>
                  </w:tcBorders>
                  <w:vAlign w:val="center"/>
                </w:tcPr>
                <w:p w:rsidR="00A95795" w:rsidRPr="00A94F6D" w:rsidRDefault="00A95795" w:rsidP="00291ED0">
                  <w:pPr>
                    <w:spacing w:after="0" w:line="240" w:lineRule="auto"/>
                    <w:ind w:left="284" w:right="282"/>
                    <w:jc w:val="center"/>
                    <w:rPr>
                      <w:rFonts w:asciiTheme="majorHAnsi" w:hAnsiTheme="majorHAnsi" w:cs="Times New Roman"/>
                      <w:color w:val="000000"/>
                      <w:sz w:val="24"/>
                      <w:szCs w:val="24"/>
                    </w:rPr>
                  </w:pPr>
                  <w:r w:rsidRPr="00A94F6D">
                    <w:rPr>
                      <w:rFonts w:asciiTheme="majorHAnsi" w:hAnsiTheme="majorHAnsi" w:cs="Times New Roman"/>
                      <w:color w:val="000000"/>
                      <w:sz w:val="24"/>
                      <w:szCs w:val="24"/>
                    </w:rPr>
                    <w:t>2</w:t>
                  </w:r>
                </w:p>
              </w:tc>
              <w:tc>
                <w:tcPr>
                  <w:tcW w:w="1689" w:type="dxa"/>
                  <w:tcBorders>
                    <w:top w:val="single" w:sz="4" w:space="0" w:color="auto"/>
                    <w:left w:val="single" w:sz="4" w:space="0" w:color="auto"/>
                    <w:bottom w:val="single" w:sz="4" w:space="0" w:color="auto"/>
                    <w:right w:val="single" w:sz="4" w:space="0" w:color="auto"/>
                  </w:tcBorders>
                  <w:vAlign w:val="center"/>
                </w:tcPr>
                <w:p w:rsidR="00A95795" w:rsidRPr="00A94F6D" w:rsidRDefault="00A95795" w:rsidP="00291ED0">
                  <w:pPr>
                    <w:spacing w:after="0" w:line="240" w:lineRule="auto"/>
                    <w:ind w:left="284" w:right="282"/>
                    <w:jc w:val="center"/>
                    <w:rPr>
                      <w:rFonts w:asciiTheme="majorHAnsi" w:hAnsiTheme="majorHAnsi" w:cs="Times New Roman"/>
                      <w:color w:val="000000"/>
                      <w:sz w:val="24"/>
                      <w:szCs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A95795" w:rsidRPr="00A94F6D" w:rsidRDefault="00A95795" w:rsidP="00291ED0">
                  <w:pPr>
                    <w:spacing w:after="0" w:line="240" w:lineRule="auto"/>
                    <w:ind w:left="284" w:right="282"/>
                    <w:jc w:val="center"/>
                    <w:rPr>
                      <w:rFonts w:asciiTheme="majorHAnsi" w:hAnsiTheme="majorHAnsi" w:cs="Times New Roman"/>
                      <w:color w:val="000000"/>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A95795" w:rsidRPr="00A94F6D" w:rsidRDefault="00A95795" w:rsidP="00291ED0">
                  <w:pPr>
                    <w:spacing w:after="0" w:line="240" w:lineRule="auto"/>
                    <w:ind w:left="284" w:right="282"/>
                    <w:jc w:val="center"/>
                    <w:rPr>
                      <w:rFonts w:asciiTheme="majorHAnsi" w:hAnsiTheme="majorHAnsi" w:cs="Times New Roman"/>
                      <w:color w:val="000000"/>
                      <w:sz w:val="24"/>
                      <w:szCs w:val="24"/>
                    </w:rPr>
                  </w:pPr>
                </w:p>
              </w:tc>
              <w:tc>
                <w:tcPr>
                  <w:tcW w:w="1405" w:type="dxa"/>
                  <w:tcBorders>
                    <w:top w:val="single" w:sz="4" w:space="0" w:color="auto"/>
                    <w:left w:val="single" w:sz="4" w:space="0" w:color="auto"/>
                    <w:bottom w:val="single" w:sz="4" w:space="0" w:color="auto"/>
                    <w:right w:val="single" w:sz="4" w:space="0" w:color="auto"/>
                  </w:tcBorders>
                  <w:vAlign w:val="center"/>
                </w:tcPr>
                <w:p w:rsidR="00A95795" w:rsidRPr="00A94F6D" w:rsidRDefault="00A95795" w:rsidP="00291ED0">
                  <w:pPr>
                    <w:spacing w:after="0" w:line="240" w:lineRule="auto"/>
                    <w:ind w:left="284" w:right="282"/>
                    <w:jc w:val="center"/>
                    <w:rPr>
                      <w:rFonts w:asciiTheme="majorHAnsi" w:hAnsiTheme="majorHAnsi" w:cs="Times New Roman"/>
                      <w:color w:val="000000"/>
                      <w:sz w:val="24"/>
                      <w:szCs w:val="24"/>
                    </w:rPr>
                  </w:pPr>
                </w:p>
              </w:tc>
              <w:tc>
                <w:tcPr>
                  <w:tcW w:w="1484" w:type="dxa"/>
                  <w:tcBorders>
                    <w:top w:val="single" w:sz="4" w:space="0" w:color="auto"/>
                    <w:left w:val="single" w:sz="4" w:space="0" w:color="auto"/>
                    <w:bottom w:val="single" w:sz="4" w:space="0" w:color="auto"/>
                    <w:right w:val="double" w:sz="4" w:space="0" w:color="auto"/>
                  </w:tcBorders>
                  <w:vAlign w:val="center"/>
                </w:tcPr>
                <w:p w:rsidR="00A95795" w:rsidRPr="00A94F6D" w:rsidRDefault="00A95795" w:rsidP="00291ED0">
                  <w:pPr>
                    <w:spacing w:after="0" w:line="240" w:lineRule="auto"/>
                    <w:ind w:left="284" w:right="282"/>
                    <w:jc w:val="center"/>
                    <w:rPr>
                      <w:rFonts w:asciiTheme="majorHAnsi" w:hAnsiTheme="majorHAnsi" w:cs="Times New Roman"/>
                      <w:color w:val="000000"/>
                      <w:sz w:val="24"/>
                      <w:szCs w:val="24"/>
                    </w:rPr>
                  </w:pPr>
                </w:p>
              </w:tc>
            </w:tr>
            <w:tr w:rsidR="00DE4F5A" w:rsidRPr="00A94F6D" w:rsidTr="00291ED0">
              <w:trPr>
                <w:trHeight w:val="644"/>
              </w:trPr>
              <w:tc>
                <w:tcPr>
                  <w:tcW w:w="964" w:type="dxa"/>
                  <w:tcBorders>
                    <w:top w:val="single" w:sz="4" w:space="0" w:color="auto"/>
                    <w:left w:val="double" w:sz="4" w:space="0" w:color="auto"/>
                    <w:bottom w:val="single" w:sz="4" w:space="0" w:color="auto"/>
                    <w:right w:val="single" w:sz="4" w:space="0" w:color="auto"/>
                  </w:tcBorders>
                  <w:vAlign w:val="center"/>
                </w:tcPr>
                <w:p w:rsidR="00DE4F5A" w:rsidRPr="00A94F6D" w:rsidRDefault="00DE4F5A" w:rsidP="00291ED0">
                  <w:pPr>
                    <w:spacing w:after="0" w:line="240" w:lineRule="auto"/>
                    <w:ind w:left="284" w:right="282"/>
                    <w:jc w:val="center"/>
                    <w:rPr>
                      <w:rFonts w:asciiTheme="majorHAnsi" w:hAnsiTheme="majorHAnsi" w:cs="Times New Roman"/>
                      <w:color w:val="000000"/>
                      <w:sz w:val="24"/>
                      <w:szCs w:val="24"/>
                    </w:rPr>
                  </w:pPr>
                  <w:r w:rsidRPr="00A94F6D">
                    <w:rPr>
                      <w:rFonts w:asciiTheme="majorHAnsi" w:hAnsiTheme="majorHAnsi" w:cs="Times New Roman"/>
                      <w:color w:val="000000"/>
                      <w:sz w:val="24"/>
                      <w:szCs w:val="24"/>
                    </w:rPr>
                    <w:t>3</w:t>
                  </w:r>
                </w:p>
              </w:tc>
              <w:tc>
                <w:tcPr>
                  <w:tcW w:w="1689" w:type="dxa"/>
                  <w:tcBorders>
                    <w:top w:val="single" w:sz="4" w:space="0" w:color="auto"/>
                    <w:left w:val="single" w:sz="4" w:space="0" w:color="auto"/>
                    <w:bottom w:val="single" w:sz="4" w:space="0" w:color="auto"/>
                    <w:right w:val="single" w:sz="4" w:space="0" w:color="auto"/>
                  </w:tcBorders>
                  <w:vAlign w:val="center"/>
                </w:tcPr>
                <w:p w:rsidR="00DE4F5A" w:rsidRPr="00A94F6D" w:rsidRDefault="00DE4F5A" w:rsidP="00291ED0">
                  <w:pPr>
                    <w:spacing w:after="0" w:line="240" w:lineRule="auto"/>
                    <w:ind w:left="284" w:right="282"/>
                    <w:jc w:val="center"/>
                    <w:rPr>
                      <w:rFonts w:asciiTheme="majorHAnsi" w:hAnsiTheme="majorHAnsi" w:cs="Times New Roman"/>
                      <w:color w:val="000000"/>
                      <w:sz w:val="24"/>
                      <w:szCs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DE4F5A" w:rsidRPr="00A94F6D" w:rsidRDefault="00DE4F5A" w:rsidP="00291ED0">
                  <w:pPr>
                    <w:spacing w:after="0" w:line="240" w:lineRule="auto"/>
                    <w:ind w:left="284" w:right="282"/>
                    <w:jc w:val="center"/>
                    <w:rPr>
                      <w:rFonts w:asciiTheme="majorHAnsi" w:hAnsiTheme="majorHAnsi" w:cs="Times New Roman"/>
                      <w:color w:val="000000"/>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DE4F5A" w:rsidRPr="00A94F6D" w:rsidRDefault="00DE4F5A" w:rsidP="00291ED0">
                  <w:pPr>
                    <w:spacing w:after="0" w:line="240" w:lineRule="auto"/>
                    <w:ind w:left="284" w:right="282"/>
                    <w:jc w:val="center"/>
                    <w:rPr>
                      <w:rFonts w:asciiTheme="majorHAnsi" w:hAnsiTheme="majorHAnsi" w:cs="Times New Roman"/>
                      <w:color w:val="000000"/>
                      <w:sz w:val="24"/>
                      <w:szCs w:val="24"/>
                    </w:rPr>
                  </w:pPr>
                </w:p>
              </w:tc>
              <w:tc>
                <w:tcPr>
                  <w:tcW w:w="1405" w:type="dxa"/>
                  <w:tcBorders>
                    <w:top w:val="single" w:sz="4" w:space="0" w:color="auto"/>
                    <w:left w:val="single" w:sz="4" w:space="0" w:color="auto"/>
                    <w:bottom w:val="single" w:sz="4" w:space="0" w:color="auto"/>
                    <w:right w:val="single" w:sz="4" w:space="0" w:color="auto"/>
                  </w:tcBorders>
                  <w:vAlign w:val="center"/>
                </w:tcPr>
                <w:p w:rsidR="00DE4F5A" w:rsidRPr="00A94F6D" w:rsidRDefault="00DE4F5A" w:rsidP="00291ED0">
                  <w:pPr>
                    <w:spacing w:after="0" w:line="240" w:lineRule="auto"/>
                    <w:ind w:left="284" w:right="282"/>
                    <w:jc w:val="center"/>
                    <w:rPr>
                      <w:rFonts w:asciiTheme="majorHAnsi" w:hAnsiTheme="majorHAnsi" w:cs="Times New Roman"/>
                      <w:color w:val="000000"/>
                      <w:sz w:val="24"/>
                      <w:szCs w:val="24"/>
                    </w:rPr>
                  </w:pPr>
                </w:p>
              </w:tc>
              <w:tc>
                <w:tcPr>
                  <w:tcW w:w="1484" w:type="dxa"/>
                  <w:tcBorders>
                    <w:top w:val="single" w:sz="4" w:space="0" w:color="auto"/>
                    <w:left w:val="single" w:sz="4" w:space="0" w:color="auto"/>
                    <w:bottom w:val="single" w:sz="4" w:space="0" w:color="auto"/>
                    <w:right w:val="double" w:sz="4" w:space="0" w:color="auto"/>
                  </w:tcBorders>
                  <w:vAlign w:val="center"/>
                </w:tcPr>
                <w:p w:rsidR="00DE4F5A" w:rsidRPr="00A94F6D" w:rsidRDefault="00DE4F5A" w:rsidP="00291ED0">
                  <w:pPr>
                    <w:spacing w:after="0" w:line="240" w:lineRule="auto"/>
                    <w:ind w:left="284" w:right="282"/>
                    <w:jc w:val="center"/>
                    <w:rPr>
                      <w:rFonts w:asciiTheme="majorHAnsi" w:hAnsiTheme="majorHAnsi" w:cs="Times New Roman"/>
                      <w:color w:val="000000"/>
                      <w:sz w:val="24"/>
                      <w:szCs w:val="24"/>
                    </w:rPr>
                  </w:pPr>
                </w:p>
              </w:tc>
            </w:tr>
            <w:tr w:rsidR="00DE4F5A" w:rsidRPr="00A94F6D" w:rsidTr="00291ED0">
              <w:trPr>
                <w:trHeight w:val="644"/>
              </w:trPr>
              <w:tc>
                <w:tcPr>
                  <w:tcW w:w="964" w:type="dxa"/>
                  <w:tcBorders>
                    <w:top w:val="single" w:sz="4" w:space="0" w:color="auto"/>
                    <w:left w:val="double" w:sz="4" w:space="0" w:color="auto"/>
                    <w:bottom w:val="single" w:sz="4" w:space="0" w:color="auto"/>
                    <w:right w:val="single" w:sz="4" w:space="0" w:color="auto"/>
                  </w:tcBorders>
                  <w:vAlign w:val="center"/>
                </w:tcPr>
                <w:p w:rsidR="00DE4F5A" w:rsidRPr="00A94F6D" w:rsidRDefault="00DE4F5A" w:rsidP="00291ED0">
                  <w:pPr>
                    <w:spacing w:after="0" w:line="240" w:lineRule="auto"/>
                    <w:ind w:left="284" w:right="282"/>
                    <w:jc w:val="center"/>
                    <w:rPr>
                      <w:rFonts w:asciiTheme="majorHAnsi" w:hAnsiTheme="majorHAnsi" w:cs="Times New Roman"/>
                      <w:color w:val="000000"/>
                      <w:sz w:val="24"/>
                      <w:szCs w:val="24"/>
                    </w:rPr>
                  </w:pPr>
                  <w:r w:rsidRPr="00A94F6D">
                    <w:rPr>
                      <w:rFonts w:asciiTheme="majorHAnsi" w:hAnsiTheme="majorHAnsi" w:cs="Times New Roman"/>
                      <w:color w:val="000000"/>
                      <w:sz w:val="24"/>
                      <w:szCs w:val="24"/>
                    </w:rPr>
                    <w:t>4</w:t>
                  </w:r>
                </w:p>
              </w:tc>
              <w:tc>
                <w:tcPr>
                  <w:tcW w:w="1689" w:type="dxa"/>
                  <w:tcBorders>
                    <w:top w:val="single" w:sz="4" w:space="0" w:color="auto"/>
                    <w:left w:val="single" w:sz="4" w:space="0" w:color="auto"/>
                    <w:bottom w:val="single" w:sz="4" w:space="0" w:color="auto"/>
                    <w:right w:val="single" w:sz="4" w:space="0" w:color="auto"/>
                  </w:tcBorders>
                  <w:vAlign w:val="center"/>
                </w:tcPr>
                <w:p w:rsidR="00DE4F5A" w:rsidRPr="00A94F6D" w:rsidRDefault="00DE4F5A" w:rsidP="00291ED0">
                  <w:pPr>
                    <w:spacing w:after="0" w:line="240" w:lineRule="auto"/>
                    <w:ind w:left="284" w:right="282"/>
                    <w:jc w:val="center"/>
                    <w:rPr>
                      <w:rFonts w:asciiTheme="majorHAnsi" w:hAnsiTheme="majorHAnsi" w:cs="Times New Roman"/>
                      <w:color w:val="000000"/>
                      <w:sz w:val="24"/>
                      <w:szCs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DE4F5A" w:rsidRPr="00A94F6D" w:rsidRDefault="00DE4F5A" w:rsidP="00291ED0">
                  <w:pPr>
                    <w:spacing w:after="0" w:line="240" w:lineRule="auto"/>
                    <w:ind w:left="284" w:right="282"/>
                    <w:jc w:val="center"/>
                    <w:rPr>
                      <w:rFonts w:asciiTheme="majorHAnsi" w:hAnsiTheme="majorHAnsi" w:cs="Times New Roman"/>
                      <w:color w:val="000000"/>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DE4F5A" w:rsidRPr="00A94F6D" w:rsidRDefault="00DE4F5A" w:rsidP="00291ED0">
                  <w:pPr>
                    <w:spacing w:after="0" w:line="240" w:lineRule="auto"/>
                    <w:ind w:left="284" w:right="282"/>
                    <w:jc w:val="center"/>
                    <w:rPr>
                      <w:rFonts w:asciiTheme="majorHAnsi" w:hAnsiTheme="majorHAnsi" w:cs="Times New Roman"/>
                      <w:color w:val="000000"/>
                      <w:sz w:val="24"/>
                      <w:szCs w:val="24"/>
                    </w:rPr>
                  </w:pPr>
                </w:p>
              </w:tc>
              <w:tc>
                <w:tcPr>
                  <w:tcW w:w="1405" w:type="dxa"/>
                  <w:tcBorders>
                    <w:top w:val="single" w:sz="4" w:space="0" w:color="auto"/>
                    <w:left w:val="single" w:sz="4" w:space="0" w:color="auto"/>
                    <w:bottom w:val="single" w:sz="4" w:space="0" w:color="auto"/>
                    <w:right w:val="single" w:sz="4" w:space="0" w:color="auto"/>
                  </w:tcBorders>
                  <w:vAlign w:val="center"/>
                </w:tcPr>
                <w:p w:rsidR="00DE4F5A" w:rsidRPr="00A94F6D" w:rsidRDefault="00DE4F5A" w:rsidP="00291ED0">
                  <w:pPr>
                    <w:spacing w:after="0" w:line="240" w:lineRule="auto"/>
                    <w:ind w:left="284" w:right="282"/>
                    <w:jc w:val="center"/>
                    <w:rPr>
                      <w:rFonts w:asciiTheme="majorHAnsi" w:hAnsiTheme="majorHAnsi" w:cs="Times New Roman"/>
                      <w:color w:val="000000"/>
                      <w:sz w:val="24"/>
                      <w:szCs w:val="24"/>
                    </w:rPr>
                  </w:pPr>
                </w:p>
              </w:tc>
              <w:tc>
                <w:tcPr>
                  <w:tcW w:w="1484" w:type="dxa"/>
                  <w:tcBorders>
                    <w:top w:val="single" w:sz="4" w:space="0" w:color="auto"/>
                    <w:left w:val="single" w:sz="4" w:space="0" w:color="auto"/>
                    <w:bottom w:val="single" w:sz="4" w:space="0" w:color="auto"/>
                    <w:right w:val="double" w:sz="4" w:space="0" w:color="auto"/>
                  </w:tcBorders>
                  <w:vAlign w:val="center"/>
                </w:tcPr>
                <w:p w:rsidR="00DE4F5A" w:rsidRPr="00A94F6D" w:rsidRDefault="00DE4F5A" w:rsidP="00291ED0">
                  <w:pPr>
                    <w:spacing w:after="0" w:line="240" w:lineRule="auto"/>
                    <w:ind w:left="284" w:right="282"/>
                    <w:jc w:val="center"/>
                    <w:rPr>
                      <w:rFonts w:asciiTheme="majorHAnsi" w:hAnsiTheme="majorHAnsi" w:cs="Times New Roman"/>
                      <w:color w:val="000000"/>
                      <w:sz w:val="24"/>
                      <w:szCs w:val="24"/>
                    </w:rPr>
                  </w:pPr>
                </w:p>
              </w:tc>
            </w:tr>
            <w:tr w:rsidR="00A95795" w:rsidRPr="00A94F6D" w:rsidTr="00291ED0">
              <w:trPr>
                <w:trHeight w:val="551"/>
              </w:trPr>
              <w:tc>
                <w:tcPr>
                  <w:tcW w:w="964" w:type="dxa"/>
                  <w:tcBorders>
                    <w:top w:val="single" w:sz="4" w:space="0" w:color="auto"/>
                    <w:left w:val="double" w:sz="4" w:space="0" w:color="auto"/>
                    <w:bottom w:val="double" w:sz="4" w:space="0" w:color="auto"/>
                    <w:right w:val="single" w:sz="4" w:space="0" w:color="auto"/>
                  </w:tcBorders>
                  <w:vAlign w:val="center"/>
                </w:tcPr>
                <w:p w:rsidR="00A95795" w:rsidRPr="00A94F6D" w:rsidRDefault="00A95795" w:rsidP="00291ED0">
                  <w:pPr>
                    <w:spacing w:after="0" w:line="240" w:lineRule="auto"/>
                    <w:ind w:left="284" w:right="282"/>
                    <w:jc w:val="center"/>
                    <w:rPr>
                      <w:rFonts w:asciiTheme="majorHAnsi" w:hAnsiTheme="majorHAnsi" w:cs="Times New Roman"/>
                      <w:color w:val="000000"/>
                      <w:sz w:val="24"/>
                      <w:szCs w:val="24"/>
                    </w:rPr>
                  </w:pPr>
                  <w:r w:rsidRPr="00A94F6D">
                    <w:rPr>
                      <w:rFonts w:asciiTheme="majorHAnsi" w:hAnsiTheme="majorHAnsi" w:cs="Times New Roman"/>
                      <w:color w:val="000000"/>
                      <w:sz w:val="24"/>
                      <w:szCs w:val="24"/>
                    </w:rPr>
                    <w:t>...</w:t>
                  </w:r>
                </w:p>
              </w:tc>
              <w:tc>
                <w:tcPr>
                  <w:tcW w:w="1689" w:type="dxa"/>
                  <w:tcBorders>
                    <w:top w:val="single" w:sz="4" w:space="0" w:color="auto"/>
                    <w:left w:val="single" w:sz="4" w:space="0" w:color="auto"/>
                    <w:bottom w:val="double" w:sz="4" w:space="0" w:color="auto"/>
                    <w:right w:val="single" w:sz="4" w:space="0" w:color="auto"/>
                  </w:tcBorders>
                  <w:vAlign w:val="center"/>
                </w:tcPr>
                <w:p w:rsidR="00A95795" w:rsidRPr="00A94F6D" w:rsidRDefault="00A95795" w:rsidP="00291ED0">
                  <w:pPr>
                    <w:spacing w:after="0" w:line="240" w:lineRule="auto"/>
                    <w:ind w:left="284" w:right="282"/>
                    <w:jc w:val="center"/>
                    <w:rPr>
                      <w:rFonts w:asciiTheme="majorHAnsi" w:hAnsiTheme="majorHAnsi" w:cs="Times New Roman"/>
                      <w:color w:val="000000"/>
                      <w:sz w:val="24"/>
                      <w:szCs w:val="24"/>
                    </w:rPr>
                  </w:pPr>
                </w:p>
              </w:tc>
              <w:tc>
                <w:tcPr>
                  <w:tcW w:w="1369" w:type="dxa"/>
                  <w:tcBorders>
                    <w:top w:val="single" w:sz="4" w:space="0" w:color="auto"/>
                    <w:left w:val="single" w:sz="4" w:space="0" w:color="auto"/>
                    <w:bottom w:val="double" w:sz="4" w:space="0" w:color="auto"/>
                    <w:right w:val="single" w:sz="4" w:space="0" w:color="auto"/>
                  </w:tcBorders>
                  <w:vAlign w:val="center"/>
                </w:tcPr>
                <w:p w:rsidR="00A95795" w:rsidRPr="00A94F6D" w:rsidRDefault="00A95795" w:rsidP="00291ED0">
                  <w:pPr>
                    <w:spacing w:after="0" w:line="240" w:lineRule="auto"/>
                    <w:ind w:left="284" w:right="282"/>
                    <w:jc w:val="center"/>
                    <w:rPr>
                      <w:rFonts w:asciiTheme="majorHAnsi" w:hAnsiTheme="majorHAnsi" w:cs="Times New Roman"/>
                      <w:color w:val="000000"/>
                      <w:sz w:val="24"/>
                      <w:szCs w:val="24"/>
                    </w:rPr>
                  </w:pPr>
                </w:p>
              </w:tc>
              <w:tc>
                <w:tcPr>
                  <w:tcW w:w="1533" w:type="dxa"/>
                  <w:tcBorders>
                    <w:top w:val="single" w:sz="4" w:space="0" w:color="auto"/>
                    <w:left w:val="single" w:sz="4" w:space="0" w:color="auto"/>
                    <w:bottom w:val="double" w:sz="4" w:space="0" w:color="auto"/>
                    <w:right w:val="single" w:sz="4" w:space="0" w:color="auto"/>
                  </w:tcBorders>
                  <w:vAlign w:val="center"/>
                </w:tcPr>
                <w:p w:rsidR="00A95795" w:rsidRPr="00A94F6D" w:rsidRDefault="00A95795" w:rsidP="00291ED0">
                  <w:pPr>
                    <w:spacing w:after="0" w:line="240" w:lineRule="auto"/>
                    <w:ind w:left="284" w:right="282"/>
                    <w:jc w:val="center"/>
                    <w:rPr>
                      <w:rFonts w:asciiTheme="majorHAnsi" w:hAnsiTheme="majorHAnsi" w:cs="Times New Roman"/>
                      <w:color w:val="000000"/>
                      <w:sz w:val="24"/>
                      <w:szCs w:val="24"/>
                    </w:rPr>
                  </w:pPr>
                </w:p>
              </w:tc>
              <w:tc>
                <w:tcPr>
                  <w:tcW w:w="1405" w:type="dxa"/>
                  <w:tcBorders>
                    <w:top w:val="single" w:sz="4" w:space="0" w:color="auto"/>
                    <w:left w:val="single" w:sz="4" w:space="0" w:color="auto"/>
                    <w:bottom w:val="double" w:sz="4" w:space="0" w:color="auto"/>
                    <w:right w:val="single" w:sz="4" w:space="0" w:color="auto"/>
                  </w:tcBorders>
                  <w:vAlign w:val="center"/>
                </w:tcPr>
                <w:p w:rsidR="00A95795" w:rsidRPr="00A94F6D" w:rsidRDefault="00A95795" w:rsidP="00291ED0">
                  <w:pPr>
                    <w:spacing w:after="0" w:line="240" w:lineRule="auto"/>
                    <w:ind w:left="284" w:right="282"/>
                    <w:jc w:val="center"/>
                    <w:rPr>
                      <w:rFonts w:asciiTheme="majorHAnsi" w:hAnsiTheme="majorHAnsi" w:cs="Times New Roman"/>
                      <w:color w:val="000000"/>
                      <w:sz w:val="24"/>
                      <w:szCs w:val="24"/>
                    </w:rPr>
                  </w:pPr>
                </w:p>
              </w:tc>
              <w:tc>
                <w:tcPr>
                  <w:tcW w:w="1484" w:type="dxa"/>
                  <w:tcBorders>
                    <w:top w:val="single" w:sz="4" w:space="0" w:color="auto"/>
                    <w:left w:val="single" w:sz="4" w:space="0" w:color="auto"/>
                    <w:bottom w:val="double" w:sz="4" w:space="0" w:color="auto"/>
                    <w:right w:val="double" w:sz="4" w:space="0" w:color="auto"/>
                  </w:tcBorders>
                  <w:vAlign w:val="center"/>
                </w:tcPr>
                <w:p w:rsidR="00A95795" w:rsidRPr="00A94F6D" w:rsidRDefault="00A95795" w:rsidP="00291ED0">
                  <w:pPr>
                    <w:spacing w:after="0" w:line="240" w:lineRule="auto"/>
                    <w:ind w:left="284" w:right="282"/>
                    <w:jc w:val="center"/>
                    <w:rPr>
                      <w:rFonts w:asciiTheme="majorHAnsi" w:hAnsiTheme="majorHAnsi" w:cs="Times New Roman"/>
                      <w:color w:val="000000"/>
                      <w:sz w:val="24"/>
                      <w:szCs w:val="24"/>
                    </w:rPr>
                  </w:pPr>
                </w:p>
              </w:tc>
            </w:tr>
          </w:tbl>
          <w:p w:rsidR="00A95795" w:rsidRPr="00A94F6D" w:rsidRDefault="00A95795" w:rsidP="00291ED0">
            <w:pPr>
              <w:spacing w:after="0" w:line="240" w:lineRule="auto"/>
              <w:jc w:val="both"/>
              <w:rPr>
                <w:rFonts w:asciiTheme="majorHAnsi" w:hAnsiTheme="majorHAnsi" w:cs="Times New Roman"/>
                <w:color w:val="000000"/>
                <w:sz w:val="24"/>
                <w:szCs w:val="24"/>
                <w:lang w:val="sr-Latn-CS"/>
              </w:rPr>
            </w:pPr>
          </w:p>
          <w:p w:rsidR="00A95795" w:rsidRPr="00A94F6D" w:rsidRDefault="00A95795" w:rsidP="00291ED0">
            <w:pPr>
              <w:spacing w:after="0" w:line="240" w:lineRule="auto"/>
              <w:jc w:val="center"/>
              <w:rPr>
                <w:rFonts w:asciiTheme="majorHAnsi" w:hAnsiTheme="majorHAnsi" w:cs="Times New Roman"/>
                <w:b/>
                <w:bCs/>
                <w:color w:val="000000"/>
                <w:sz w:val="24"/>
                <w:szCs w:val="24"/>
                <w:lang w:val="sr-Latn-CS"/>
              </w:rPr>
            </w:pPr>
          </w:p>
          <w:p w:rsidR="00A95795" w:rsidRPr="00A94F6D" w:rsidRDefault="00A95795" w:rsidP="00291ED0">
            <w:pPr>
              <w:spacing w:after="0" w:line="240" w:lineRule="auto"/>
              <w:ind w:right="574"/>
              <w:jc w:val="right"/>
              <w:rPr>
                <w:rFonts w:asciiTheme="majorHAnsi" w:hAnsiTheme="majorHAnsi" w:cs="Times New Roman"/>
                <w:color w:val="000000"/>
                <w:sz w:val="24"/>
                <w:szCs w:val="24"/>
                <w:lang w:val="sr-Latn-CS"/>
              </w:rPr>
            </w:pPr>
            <w:r w:rsidRPr="00A94F6D">
              <w:rPr>
                <w:rFonts w:asciiTheme="majorHAnsi" w:hAnsiTheme="majorHAnsi" w:cs="Times New Roman"/>
                <w:color w:val="000000"/>
                <w:sz w:val="24"/>
                <w:szCs w:val="24"/>
                <w:lang w:val="sr-Latn-CS"/>
              </w:rPr>
              <w:t xml:space="preserve">Ovlašćeno lice ponuđača </w:t>
            </w:r>
          </w:p>
          <w:p w:rsidR="00A95795" w:rsidRPr="00A94F6D" w:rsidRDefault="00A95795" w:rsidP="00291ED0">
            <w:pPr>
              <w:spacing w:after="0" w:line="240" w:lineRule="auto"/>
              <w:ind w:right="149"/>
              <w:jc w:val="right"/>
              <w:rPr>
                <w:rFonts w:asciiTheme="majorHAnsi" w:hAnsiTheme="majorHAnsi" w:cs="Times New Roman"/>
                <w:color w:val="000000"/>
                <w:sz w:val="24"/>
                <w:szCs w:val="24"/>
                <w:lang w:val="sr-Latn-CS"/>
              </w:rPr>
            </w:pPr>
          </w:p>
          <w:p w:rsidR="00A95795" w:rsidRPr="00A94F6D" w:rsidRDefault="00A95795" w:rsidP="00291ED0">
            <w:pPr>
              <w:spacing w:after="0" w:line="240" w:lineRule="auto"/>
              <w:ind w:right="149"/>
              <w:jc w:val="right"/>
              <w:rPr>
                <w:rFonts w:asciiTheme="majorHAnsi" w:hAnsiTheme="majorHAnsi" w:cs="Times New Roman"/>
                <w:color w:val="000000"/>
                <w:sz w:val="24"/>
                <w:szCs w:val="24"/>
                <w:lang w:val="sr-Latn-CS"/>
              </w:rPr>
            </w:pPr>
            <w:r w:rsidRPr="00A94F6D">
              <w:rPr>
                <w:rFonts w:asciiTheme="majorHAnsi" w:hAnsiTheme="majorHAnsi" w:cs="Times New Roman"/>
                <w:color w:val="000000"/>
                <w:sz w:val="24"/>
                <w:szCs w:val="24"/>
                <w:lang w:val="sr-Latn-CS"/>
              </w:rPr>
              <w:t>___________________________</w:t>
            </w:r>
          </w:p>
          <w:p w:rsidR="00A95795" w:rsidRPr="00A94F6D" w:rsidRDefault="00A95795" w:rsidP="00291ED0">
            <w:pPr>
              <w:spacing w:after="0" w:line="240" w:lineRule="auto"/>
              <w:ind w:right="574"/>
              <w:jc w:val="right"/>
              <w:rPr>
                <w:rFonts w:asciiTheme="majorHAnsi" w:hAnsiTheme="majorHAnsi" w:cs="Times New Roman"/>
                <w:color w:val="000000"/>
                <w:sz w:val="24"/>
                <w:szCs w:val="24"/>
                <w:lang w:val="sr-Latn-CS"/>
              </w:rPr>
            </w:pPr>
            <w:r w:rsidRPr="00A94F6D">
              <w:rPr>
                <w:rFonts w:asciiTheme="majorHAnsi" w:hAnsiTheme="majorHAnsi" w:cs="Times New Roman"/>
                <w:color w:val="000000"/>
                <w:sz w:val="24"/>
                <w:szCs w:val="24"/>
                <w:lang w:val="sr-Latn-CS"/>
              </w:rPr>
              <w:t>(</w:t>
            </w:r>
            <w:r w:rsidRPr="00A94F6D">
              <w:rPr>
                <w:rFonts w:asciiTheme="majorHAnsi" w:hAnsiTheme="majorHAnsi" w:cs="Times New Roman"/>
                <w:i/>
                <w:iCs/>
                <w:color w:val="000000"/>
                <w:sz w:val="24"/>
                <w:szCs w:val="24"/>
                <w:lang w:val="sr-Latn-CS"/>
              </w:rPr>
              <w:t>ime, prezime i funkcija</w:t>
            </w:r>
            <w:r w:rsidRPr="00A94F6D">
              <w:rPr>
                <w:rFonts w:asciiTheme="majorHAnsi" w:hAnsiTheme="majorHAnsi" w:cs="Times New Roman"/>
                <w:color w:val="000000"/>
                <w:sz w:val="24"/>
                <w:szCs w:val="24"/>
                <w:lang w:val="sr-Latn-CS"/>
              </w:rPr>
              <w:t>)</w:t>
            </w:r>
          </w:p>
          <w:p w:rsidR="00A95795" w:rsidRPr="00A94F6D" w:rsidRDefault="00A95795" w:rsidP="00291ED0">
            <w:pPr>
              <w:spacing w:after="0" w:line="240" w:lineRule="auto"/>
              <w:ind w:right="149"/>
              <w:jc w:val="right"/>
              <w:rPr>
                <w:rFonts w:asciiTheme="majorHAnsi" w:hAnsiTheme="majorHAnsi" w:cs="Times New Roman"/>
                <w:color w:val="000000"/>
                <w:sz w:val="24"/>
                <w:szCs w:val="24"/>
                <w:lang w:val="sr-Latn-CS"/>
              </w:rPr>
            </w:pPr>
          </w:p>
          <w:p w:rsidR="00A95795" w:rsidRPr="00A94F6D" w:rsidRDefault="00A95795" w:rsidP="00291ED0">
            <w:pPr>
              <w:spacing w:after="0" w:line="240" w:lineRule="auto"/>
              <w:ind w:right="149"/>
              <w:jc w:val="right"/>
              <w:rPr>
                <w:rFonts w:asciiTheme="majorHAnsi" w:hAnsiTheme="majorHAnsi" w:cs="Times New Roman"/>
                <w:color w:val="000000"/>
                <w:sz w:val="24"/>
                <w:szCs w:val="24"/>
                <w:lang w:val="sr-Latn-CS"/>
              </w:rPr>
            </w:pPr>
          </w:p>
          <w:p w:rsidR="00A95795" w:rsidRPr="00A94F6D" w:rsidRDefault="00A95795" w:rsidP="00291ED0">
            <w:pPr>
              <w:spacing w:after="0" w:line="240" w:lineRule="auto"/>
              <w:ind w:right="149"/>
              <w:jc w:val="right"/>
              <w:rPr>
                <w:rFonts w:asciiTheme="majorHAnsi" w:hAnsiTheme="majorHAnsi" w:cs="Times New Roman"/>
                <w:color w:val="000000"/>
                <w:sz w:val="24"/>
                <w:szCs w:val="24"/>
                <w:lang w:val="sr-Latn-CS"/>
              </w:rPr>
            </w:pPr>
            <w:r w:rsidRPr="00A94F6D">
              <w:rPr>
                <w:rFonts w:asciiTheme="majorHAnsi" w:hAnsiTheme="majorHAnsi" w:cs="Times New Roman"/>
                <w:color w:val="000000"/>
                <w:sz w:val="24"/>
                <w:szCs w:val="24"/>
                <w:lang w:val="sr-Latn-CS"/>
              </w:rPr>
              <w:t>___________________________</w:t>
            </w:r>
          </w:p>
          <w:p w:rsidR="00A95795" w:rsidRPr="00A94F6D" w:rsidRDefault="00A95795" w:rsidP="00291ED0">
            <w:pPr>
              <w:tabs>
                <w:tab w:val="left" w:pos="8364"/>
              </w:tabs>
              <w:spacing w:after="0" w:line="240" w:lineRule="auto"/>
              <w:ind w:right="857"/>
              <w:jc w:val="right"/>
              <w:rPr>
                <w:rFonts w:asciiTheme="majorHAnsi" w:hAnsiTheme="majorHAnsi" w:cs="Times New Roman"/>
                <w:color w:val="000000"/>
                <w:sz w:val="24"/>
                <w:szCs w:val="24"/>
                <w:lang w:val="sr-Latn-CS"/>
              </w:rPr>
            </w:pPr>
            <w:r w:rsidRPr="00A94F6D">
              <w:rPr>
                <w:rFonts w:asciiTheme="majorHAnsi" w:hAnsiTheme="majorHAnsi" w:cs="Times New Roman"/>
                <w:color w:val="000000"/>
                <w:sz w:val="24"/>
                <w:szCs w:val="24"/>
                <w:lang w:val="sr-Latn-CS"/>
              </w:rPr>
              <w:t>(</w:t>
            </w:r>
            <w:r w:rsidRPr="00A94F6D">
              <w:rPr>
                <w:rFonts w:asciiTheme="majorHAnsi" w:hAnsiTheme="majorHAnsi" w:cs="Times New Roman"/>
                <w:i/>
                <w:iCs/>
                <w:color w:val="000000"/>
                <w:sz w:val="24"/>
                <w:szCs w:val="24"/>
                <w:lang w:val="sr-Latn-CS"/>
              </w:rPr>
              <w:t>potpis</w:t>
            </w:r>
            <w:r w:rsidRPr="00A94F6D">
              <w:rPr>
                <w:rFonts w:asciiTheme="majorHAnsi" w:hAnsiTheme="majorHAnsi" w:cs="Times New Roman"/>
                <w:color w:val="000000"/>
                <w:sz w:val="24"/>
                <w:szCs w:val="24"/>
                <w:lang w:val="sr-Latn-CS"/>
              </w:rPr>
              <w:t>)</w:t>
            </w:r>
          </w:p>
          <w:p w:rsidR="00A95795" w:rsidRPr="00A94F6D" w:rsidRDefault="00A95795" w:rsidP="00291ED0">
            <w:pPr>
              <w:spacing w:after="0" w:line="240" w:lineRule="auto"/>
              <w:jc w:val="both"/>
              <w:rPr>
                <w:rFonts w:asciiTheme="majorHAnsi" w:hAnsiTheme="majorHAnsi" w:cs="Times New Roman"/>
                <w:color w:val="000000"/>
                <w:sz w:val="24"/>
                <w:szCs w:val="24"/>
                <w:lang w:val="sr-Latn-CS"/>
              </w:rPr>
            </w:pPr>
            <w:r w:rsidRPr="00A94F6D">
              <w:rPr>
                <w:rFonts w:asciiTheme="majorHAnsi" w:hAnsiTheme="majorHAnsi" w:cs="Times New Roman"/>
                <w:color w:val="000000"/>
                <w:sz w:val="24"/>
                <w:szCs w:val="24"/>
                <w:lang w:val="sr-Latn-CS"/>
              </w:rPr>
              <w:tab/>
            </w:r>
            <w:r w:rsidRPr="00A94F6D">
              <w:rPr>
                <w:rFonts w:asciiTheme="majorHAnsi" w:hAnsiTheme="majorHAnsi" w:cs="Times New Roman"/>
                <w:color w:val="000000"/>
                <w:sz w:val="24"/>
                <w:szCs w:val="24"/>
                <w:lang w:val="sr-Latn-CS"/>
              </w:rPr>
              <w:tab/>
            </w:r>
            <w:r w:rsidRPr="00A94F6D">
              <w:rPr>
                <w:rFonts w:asciiTheme="majorHAnsi" w:hAnsiTheme="majorHAnsi" w:cs="Times New Roman"/>
                <w:color w:val="000000"/>
                <w:sz w:val="24"/>
                <w:szCs w:val="24"/>
                <w:lang w:val="sr-Latn-CS"/>
              </w:rPr>
              <w:tab/>
            </w:r>
            <w:r w:rsidRPr="00A94F6D">
              <w:rPr>
                <w:rFonts w:asciiTheme="majorHAnsi" w:hAnsiTheme="majorHAnsi" w:cs="Times New Roman"/>
                <w:color w:val="000000"/>
                <w:sz w:val="24"/>
                <w:szCs w:val="24"/>
                <w:lang w:val="sr-Latn-CS"/>
              </w:rPr>
              <w:tab/>
            </w:r>
            <w:r w:rsidRPr="00A94F6D">
              <w:rPr>
                <w:rFonts w:asciiTheme="majorHAnsi" w:hAnsiTheme="majorHAnsi" w:cs="Times New Roman"/>
                <w:color w:val="000000"/>
                <w:sz w:val="24"/>
                <w:szCs w:val="24"/>
                <w:lang w:val="sr-Latn-CS"/>
              </w:rPr>
              <w:tab/>
            </w:r>
            <w:r w:rsidRPr="00A94F6D">
              <w:rPr>
                <w:rFonts w:asciiTheme="majorHAnsi" w:hAnsiTheme="majorHAnsi" w:cs="Times New Roman"/>
                <w:color w:val="000000"/>
                <w:sz w:val="24"/>
                <w:szCs w:val="24"/>
                <w:lang w:val="sr-Latn-CS"/>
              </w:rPr>
              <w:tab/>
              <w:t>M.P.</w:t>
            </w:r>
          </w:p>
          <w:p w:rsidR="00A95795" w:rsidRPr="00A94F6D" w:rsidRDefault="00A95795" w:rsidP="00291ED0">
            <w:pPr>
              <w:spacing w:after="0" w:line="240" w:lineRule="auto"/>
              <w:jc w:val="both"/>
              <w:rPr>
                <w:rFonts w:asciiTheme="majorHAnsi" w:hAnsiTheme="majorHAnsi" w:cs="Times New Roman"/>
                <w:color w:val="000000"/>
                <w:sz w:val="24"/>
                <w:szCs w:val="24"/>
                <w:lang w:val="sr-Latn-CS"/>
              </w:rPr>
            </w:pPr>
            <w:r w:rsidRPr="00A94F6D">
              <w:rPr>
                <w:rFonts w:asciiTheme="majorHAnsi" w:hAnsiTheme="majorHAnsi" w:cs="Times New Roman"/>
                <w:color w:val="000000"/>
                <w:sz w:val="24"/>
                <w:szCs w:val="24"/>
                <w:lang w:val="sr-Latn-CS"/>
              </w:rPr>
              <w:tab/>
            </w:r>
            <w:r w:rsidRPr="00A94F6D">
              <w:rPr>
                <w:rFonts w:asciiTheme="majorHAnsi" w:hAnsiTheme="majorHAnsi" w:cs="Times New Roman"/>
                <w:color w:val="000000"/>
                <w:sz w:val="24"/>
                <w:szCs w:val="24"/>
                <w:lang w:val="sr-Latn-CS"/>
              </w:rPr>
              <w:tab/>
            </w:r>
            <w:r w:rsidRPr="00A94F6D">
              <w:rPr>
                <w:rFonts w:asciiTheme="majorHAnsi" w:hAnsiTheme="majorHAnsi" w:cs="Times New Roman"/>
                <w:color w:val="000000"/>
                <w:sz w:val="24"/>
                <w:szCs w:val="24"/>
                <w:lang w:val="sr-Latn-CS"/>
              </w:rPr>
              <w:tab/>
            </w:r>
            <w:r w:rsidRPr="00A94F6D">
              <w:rPr>
                <w:rFonts w:asciiTheme="majorHAnsi" w:hAnsiTheme="majorHAnsi" w:cs="Times New Roman"/>
                <w:color w:val="000000"/>
                <w:sz w:val="24"/>
                <w:szCs w:val="24"/>
                <w:lang w:val="sr-Latn-CS"/>
              </w:rPr>
              <w:tab/>
            </w:r>
            <w:r w:rsidRPr="00A94F6D">
              <w:rPr>
                <w:rFonts w:asciiTheme="majorHAnsi" w:hAnsiTheme="majorHAnsi" w:cs="Times New Roman"/>
                <w:color w:val="000000"/>
                <w:sz w:val="24"/>
                <w:szCs w:val="24"/>
                <w:lang w:val="sr-Latn-CS"/>
              </w:rPr>
              <w:tab/>
            </w:r>
            <w:r w:rsidRPr="00A94F6D">
              <w:rPr>
                <w:rFonts w:asciiTheme="majorHAnsi" w:hAnsiTheme="majorHAnsi" w:cs="Times New Roman"/>
                <w:color w:val="000000"/>
                <w:sz w:val="24"/>
                <w:szCs w:val="24"/>
                <w:lang w:val="sr-Latn-CS"/>
              </w:rPr>
              <w:tab/>
            </w:r>
            <w:r w:rsidRPr="00A94F6D">
              <w:rPr>
                <w:rFonts w:asciiTheme="majorHAnsi" w:hAnsiTheme="majorHAnsi" w:cs="Times New Roman"/>
                <w:color w:val="000000"/>
                <w:sz w:val="24"/>
                <w:szCs w:val="24"/>
                <w:lang w:val="sr-Latn-CS"/>
              </w:rPr>
              <w:tab/>
            </w:r>
            <w:r w:rsidRPr="00A94F6D">
              <w:rPr>
                <w:rFonts w:asciiTheme="majorHAnsi" w:hAnsiTheme="majorHAnsi" w:cs="Times New Roman"/>
                <w:color w:val="000000"/>
                <w:sz w:val="24"/>
                <w:szCs w:val="24"/>
                <w:lang w:val="sr-Latn-CS"/>
              </w:rPr>
              <w:tab/>
            </w:r>
            <w:r w:rsidRPr="00A94F6D">
              <w:rPr>
                <w:rFonts w:asciiTheme="majorHAnsi" w:hAnsiTheme="majorHAnsi" w:cs="Times New Roman"/>
                <w:color w:val="000000"/>
                <w:sz w:val="24"/>
                <w:szCs w:val="24"/>
                <w:lang w:val="sr-Latn-CS"/>
              </w:rPr>
              <w:tab/>
            </w:r>
            <w:r w:rsidRPr="00A94F6D">
              <w:rPr>
                <w:rFonts w:asciiTheme="majorHAnsi" w:hAnsiTheme="majorHAnsi" w:cs="Times New Roman"/>
                <w:color w:val="000000"/>
                <w:sz w:val="24"/>
                <w:szCs w:val="24"/>
                <w:lang w:val="sr-Latn-CS"/>
              </w:rPr>
              <w:tab/>
            </w:r>
          </w:p>
          <w:p w:rsidR="00A95795" w:rsidRPr="00A94F6D" w:rsidRDefault="00A95795" w:rsidP="00291ED0">
            <w:pPr>
              <w:spacing w:after="0" w:line="240" w:lineRule="auto"/>
              <w:jc w:val="both"/>
              <w:rPr>
                <w:rFonts w:asciiTheme="majorHAnsi" w:hAnsiTheme="majorHAnsi" w:cs="Times New Roman"/>
                <w:color w:val="FF0000"/>
                <w:sz w:val="18"/>
                <w:szCs w:val="18"/>
              </w:rPr>
            </w:pPr>
          </w:p>
        </w:tc>
      </w:tr>
    </w:tbl>
    <w:p w:rsidR="0082759E" w:rsidRPr="00CB6389" w:rsidRDefault="0082759E" w:rsidP="00B460F9">
      <w:pPr>
        <w:spacing w:after="0" w:line="240" w:lineRule="auto"/>
        <w:jc w:val="both"/>
        <w:rPr>
          <w:rFonts w:asciiTheme="majorHAnsi" w:hAnsiTheme="majorHAnsi" w:cs="Times New Roman"/>
          <w:color w:val="000000"/>
          <w:sz w:val="24"/>
          <w:szCs w:val="24"/>
          <w:highlight w:val="yellow"/>
          <w:lang w:val="sr-Latn-CS"/>
        </w:rPr>
      </w:pPr>
    </w:p>
    <w:p w:rsidR="00B460F9" w:rsidRPr="00CB6389" w:rsidRDefault="00B460F9" w:rsidP="00A019C0">
      <w:pPr>
        <w:rPr>
          <w:rStyle w:val="SubtleEmphasis"/>
          <w:rFonts w:asciiTheme="majorHAnsi" w:hAnsiTheme="majorHAnsi" w:cs="Times New Roman"/>
          <w:i w:val="0"/>
          <w:iCs w:val="0"/>
          <w:color w:val="auto"/>
          <w:sz w:val="24"/>
          <w:szCs w:val="24"/>
        </w:rPr>
      </w:pPr>
      <w:r w:rsidRPr="00CB6389">
        <w:rPr>
          <w:rFonts w:asciiTheme="majorHAnsi" w:hAnsiTheme="majorHAnsi" w:cs="Times New Roman"/>
          <w:color w:val="000000"/>
          <w:sz w:val="24"/>
          <w:szCs w:val="24"/>
          <w:highlight w:val="yellow"/>
        </w:rPr>
        <w:br w:type="page"/>
      </w:r>
    </w:p>
    <w:p w:rsidR="00401534" w:rsidRPr="00CB6389" w:rsidRDefault="00401534" w:rsidP="00116BA8">
      <w:pPr>
        <w:spacing w:after="0" w:line="240" w:lineRule="auto"/>
        <w:jc w:val="both"/>
        <w:rPr>
          <w:rStyle w:val="SubtleEmphasis"/>
          <w:rFonts w:ascii="Times New Roman" w:hAnsi="Times New Roman" w:cs="Times New Roman"/>
          <w:color w:val="000000"/>
        </w:rPr>
      </w:pPr>
    </w:p>
    <w:p w:rsidR="00150AC4" w:rsidRPr="00A94F6D" w:rsidRDefault="00150AC4" w:rsidP="00150AC4">
      <w:pPr>
        <w:spacing w:after="0"/>
        <w:jc w:val="right"/>
        <w:rPr>
          <w:rStyle w:val="SubtleEmphasis"/>
          <w:rFonts w:ascii="Cambria" w:hAnsi="Cambria" w:cs="Times New Roman"/>
          <w:i w:val="0"/>
          <w:iCs w:val="0"/>
          <w:color w:val="000000"/>
          <w:sz w:val="24"/>
          <w:szCs w:val="24"/>
        </w:rPr>
      </w:pPr>
      <w:r w:rsidRPr="00A94F6D">
        <w:rPr>
          <w:rStyle w:val="SubtleEmphasis"/>
          <w:rFonts w:ascii="Cambria" w:hAnsi="Cambria" w:cs="Times New Roman"/>
          <w:i w:val="0"/>
          <w:iCs w:val="0"/>
          <w:color w:val="000000"/>
          <w:sz w:val="24"/>
          <w:szCs w:val="24"/>
        </w:rPr>
        <w:t>OBRAZAC U6</w:t>
      </w:r>
    </w:p>
    <w:p w:rsidR="00150AC4" w:rsidRPr="00CB6389" w:rsidRDefault="00150AC4" w:rsidP="00150AC4">
      <w:pPr>
        <w:spacing w:after="0"/>
        <w:jc w:val="right"/>
        <w:rPr>
          <w:rFonts w:ascii="Cambria" w:hAnsi="Cambria" w:cs="Times New Roman"/>
          <w:color w:val="000000"/>
          <w:sz w:val="24"/>
          <w:szCs w:val="24"/>
          <w:highlight w:val="yellow"/>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150AC4" w:rsidRPr="00CB6389" w:rsidTr="00FE156B">
        <w:tc>
          <w:tcPr>
            <w:tcW w:w="9287" w:type="dxa"/>
          </w:tcPr>
          <w:p w:rsidR="00150AC4" w:rsidRPr="00CB6389" w:rsidRDefault="00150AC4" w:rsidP="00FE156B">
            <w:pPr>
              <w:pStyle w:val="1tekst"/>
              <w:spacing w:after="0" w:afterAutospacing="0"/>
              <w:ind w:right="282" w:firstLine="0"/>
              <w:rPr>
                <w:rFonts w:ascii="Cambria" w:hAnsi="Cambria" w:cs="Times New Roman"/>
                <w:b/>
                <w:bCs/>
                <w:color w:val="000000"/>
                <w:sz w:val="24"/>
                <w:szCs w:val="24"/>
                <w:highlight w:val="yellow"/>
              </w:rPr>
            </w:pPr>
          </w:p>
          <w:p w:rsidR="00150AC4" w:rsidRPr="00A94F6D" w:rsidRDefault="00150AC4" w:rsidP="00FE156B">
            <w:pPr>
              <w:pStyle w:val="1tekst"/>
              <w:spacing w:after="0" w:afterAutospacing="0"/>
              <w:ind w:left="284" w:right="282" w:firstLine="0"/>
              <w:jc w:val="center"/>
              <w:rPr>
                <w:rFonts w:ascii="Cambria" w:hAnsi="Cambria" w:cs="Times New Roman"/>
                <w:b/>
                <w:bCs/>
                <w:color w:val="000000"/>
                <w:sz w:val="24"/>
                <w:szCs w:val="24"/>
              </w:rPr>
            </w:pPr>
            <w:r w:rsidRPr="00A94F6D">
              <w:rPr>
                <w:rFonts w:ascii="Cambria" w:hAnsi="Cambria" w:cs="Times New Roman"/>
                <w:b/>
                <w:bCs/>
                <w:color w:val="000000"/>
                <w:sz w:val="24"/>
                <w:szCs w:val="24"/>
              </w:rPr>
              <w:t xml:space="preserve">IZJAVA O </w:t>
            </w:r>
          </w:p>
          <w:p w:rsidR="00150AC4" w:rsidRPr="00A94F6D" w:rsidRDefault="00150AC4" w:rsidP="00FE156B">
            <w:pPr>
              <w:pStyle w:val="1tekst"/>
              <w:spacing w:after="0" w:afterAutospacing="0"/>
              <w:ind w:left="284" w:right="282" w:firstLine="0"/>
              <w:jc w:val="center"/>
              <w:rPr>
                <w:rFonts w:ascii="Cambria" w:hAnsi="Cambria" w:cs="Times New Roman"/>
                <w:b/>
                <w:bCs/>
                <w:color w:val="000000"/>
                <w:sz w:val="24"/>
                <w:szCs w:val="24"/>
              </w:rPr>
            </w:pPr>
            <w:r w:rsidRPr="00A94F6D">
              <w:rPr>
                <w:rFonts w:ascii="Cambria" w:hAnsi="Cambria" w:cs="Times New Roman"/>
                <w:b/>
                <w:bCs/>
                <w:color w:val="000000"/>
                <w:sz w:val="24"/>
                <w:szCs w:val="24"/>
              </w:rPr>
              <w:t>NAMJERI I PREDMETU PODUGOVARANJA</w:t>
            </w:r>
            <w:r w:rsidRPr="00A94F6D">
              <w:rPr>
                <w:rStyle w:val="FootnoteReference"/>
                <w:rFonts w:ascii="Cambria" w:hAnsi="Cambria" w:cs="Times New Roman"/>
                <w:b/>
                <w:bCs/>
                <w:color w:val="000000"/>
                <w:sz w:val="24"/>
                <w:szCs w:val="24"/>
              </w:rPr>
              <w:footnoteReference w:id="14"/>
            </w:r>
          </w:p>
          <w:p w:rsidR="00150AC4" w:rsidRPr="00A94F6D" w:rsidRDefault="00150AC4" w:rsidP="00FE156B">
            <w:pPr>
              <w:pStyle w:val="1tekst"/>
              <w:spacing w:after="0" w:afterAutospacing="0"/>
              <w:ind w:left="284" w:right="282" w:firstLine="0"/>
              <w:rPr>
                <w:rFonts w:ascii="Cambria" w:hAnsi="Cambria" w:cs="Times New Roman"/>
                <w:color w:val="000000"/>
                <w:sz w:val="24"/>
                <w:szCs w:val="24"/>
              </w:rPr>
            </w:pPr>
          </w:p>
          <w:p w:rsidR="00150AC4" w:rsidRPr="00A94F6D" w:rsidRDefault="00150AC4" w:rsidP="00FE156B">
            <w:pPr>
              <w:pStyle w:val="1tekst"/>
              <w:spacing w:after="0" w:afterAutospacing="0"/>
              <w:ind w:left="284" w:right="282" w:firstLine="0"/>
              <w:rPr>
                <w:rFonts w:ascii="Cambria" w:hAnsi="Cambria" w:cs="Times New Roman"/>
                <w:color w:val="000000"/>
                <w:sz w:val="24"/>
                <w:szCs w:val="24"/>
              </w:rPr>
            </w:pPr>
          </w:p>
          <w:p w:rsidR="00150AC4" w:rsidRPr="00A94F6D" w:rsidRDefault="00150AC4" w:rsidP="00FE156B">
            <w:pPr>
              <w:spacing w:after="0" w:line="240" w:lineRule="auto"/>
              <w:jc w:val="both"/>
              <w:rPr>
                <w:rFonts w:ascii="Cambria" w:hAnsi="Cambria" w:cs="Times New Roman"/>
                <w:color w:val="000000"/>
                <w:sz w:val="24"/>
                <w:szCs w:val="24"/>
                <w:lang w:val="sr-Latn-CS"/>
              </w:rPr>
            </w:pPr>
            <w:r w:rsidRPr="00A94F6D">
              <w:rPr>
                <w:rFonts w:ascii="Cambria" w:hAnsi="Cambria" w:cs="Times New Roman"/>
                <w:color w:val="000000"/>
                <w:sz w:val="24"/>
                <w:szCs w:val="24"/>
                <w:lang w:val="sr-Latn-CS"/>
              </w:rPr>
              <w:t>Ovlašćeno lice ponuđača _______________________________, (ime i prezime i radno mjesto)</w:t>
            </w:r>
          </w:p>
          <w:p w:rsidR="00150AC4" w:rsidRPr="00A94F6D" w:rsidRDefault="00150AC4" w:rsidP="00FE156B">
            <w:pPr>
              <w:spacing w:after="0" w:line="240" w:lineRule="auto"/>
              <w:jc w:val="both"/>
              <w:rPr>
                <w:rFonts w:ascii="Cambria" w:hAnsi="Cambria" w:cs="Times New Roman"/>
                <w:color w:val="000000"/>
                <w:sz w:val="24"/>
                <w:szCs w:val="24"/>
                <w:lang w:val="sr-Latn-CS"/>
              </w:rPr>
            </w:pPr>
          </w:p>
          <w:p w:rsidR="00150AC4" w:rsidRPr="00A94F6D" w:rsidRDefault="00150AC4" w:rsidP="00FE156B">
            <w:pPr>
              <w:spacing w:after="0" w:line="240" w:lineRule="auto"/>
              <w:jc w:val="both"/>
              <w:rPr>
                <w:rFonts w:ascii="Cambria" w:hAnsi="Cambria" w:cs="Times New Roman"/>
                <w:color w:val="000000"/>
                <w:sz w:val="24"/>
                <w:szCs w:val="24"/>
                <w:lang w:val="sr-Latn-CS"/>
              </w:rPr>
            </w:pPr>
          </w:p>
          <w:p w:rsidR="00150AC4" w:rsidRPr="00A94F6D" w:rsidRDefault="00150AC4" w:rsidP="00FE156B">
            <w:pPr>
              <w:spacing w:after="0" w:line="240" w:lineRule="auto"/>
              <w:ind w:left="284" w:right="282"/>
              <w:jc w:val="center"/>
              <w:rPr>
                <w:rFonts w:ascii="Cambria" w:hAnsi="Cambria" w:cs="Times New Roman"/>
                <w:color w:val="000000"/>
                <w:sz w:val="24"/>
                <w:szCs w:val="24"/>
                <w:lang w:val="sr-Latn-CS"/>
              </w:rPr>
            </w:pPr>
          </w:p>
          <w:p w:rsidR="00150AC4" w:rsidRPr="00A94F6D" w:rsidRDefault="00150AC4" w:rsidP="00FE156B">
            <w:pPr>
              <w:spacing w:after="0" w:line="240" w:lineRule="auto"/>
              <w:jc w:val="center"/>
              <w:rPr>
                <w:rFonts w:ascii="Cambria" w:hAnsi="Cambria" w:cs="Times New Roman"/>
                <w:b/>
                <w:bCs/>
                <w:color w:val="000000"/>
                <w:sz w:val="24"/>
                <w:szCs w:val="24"/>
                <w:lang w:val="sr-Latn-CS"/>
              </w:rPr>
            </w:pPr>
            <w:r w:rsidRPr="00A94F6D">
              <w:rPr>
                <w:rFonts w:ascii="Cambria" w:hAnsi="Cambria" w:cs="Times New Roman"/>
                <w:b/>
                <w:bCs/>
                <w:color w:val="000000"/>
                <w:sz w:val="24"/>
                <w:szCs w:val="24"/>
                <w:lang w:val="sr-Latn-CS"/>
              </w:rPr>
              <w:t>Izjavljuje</w:t>
            </w:r>
          </w:p>
          <w:p w:rsidR="00150AC4" w:rsidRPr="00A94F6D" w:rsidRDefault="00150AC4" w:rsidP="00FE156B">
            <w:pPr>
              <w:spacing w:after="0" w:line="240" w:lineRule="auto"/>
              <w:jc w:val="center"/>
              <w:rPr>
                <w:rFonts w:ascii="Cambria" w:hAnsi="Cambria" w:cs="Times New Roman"/>
                <w:b/>
                <w:bCs/>
                <w:color w:val="000000"/>
                <w:sz w:val="24"/>
                <w:szCs w:val="24"/>
                <w:lang w:val="sr-Latn-CS"/>
              </w:rPr>
            </w:pPr>
          </w:p>
          <w:p w:rsidR="00150AC4" w:rsidRPr="00A94F6D" w:rsidRDefault="00150AC4" w:rsidP="00FE156B">
            <w:pPr>
              <w:spacing w:after="0" w:line="240" w:lineRule="auto"/>
              <w:jc w:val="both"/>
              <w:rPr>
                <w:rFonts w:ascii="Cambria" w:hAnsi="Cambria" w:cs="Times New Roman"/>
                <w:color w:val="000000"/>
                <w:sz w:val="24"/>
                <w:szCs w:val="24"/>
                <w:lang w:val="sr-Latn-CS"/>
              </w:rPr>
            </w:pPr>
            <w:r w:rsidRPr="00A94F6D">
              <w:rPr>
                <w:rFonts w:ascii="Cambria" w:hAnsi="Cambria" w:cs="Times New Roman"/>
                <w:color w:val="000000"/>
                <w:sz w:val="24"/>
                <w:szCs w:val="24"/>
                <w:lang w:val="sr-Latn-CS"/>
              </w:rPr>
              <w:t>Da ponuđač/član zajedničke ponude ____________________ ne / namjerava da za predmetnu javnu nabavku ___________________,  angažuje podugovarača/e, odnosno podizvođača/e:</w:t>
            </w:r>
          </w:p>
          <w:p w:rsidR="00150AC4" w:rsidRPr="00A94F6D" w:rsidRDefault="00150AC4" w:rsidP="00FE156B">
            <w:pPr>
              <w:spacing w:after="0" w:line="240" w:lineRule="auto"/>
              <w:jc w:val="both"/>
              <w:rPr>
                <w:rFonts w:ascii="Cambria" w:hAnsi="Cambria" w:cs="Times New Roman"/>
                <w:color w:val="000000"/>
                <w:sz w:val="24"/>
                <w:szCs w:val="24"/>
                <w:lang w:val="sr-Latn-CS"/>
              </w:rPr>
            </w:pPr>
          </w:p>
          <w:p w:rsidR="00150AC4" w:rsidRPr="00A94F6D" w:rsidRDefault="00150AC4" w:rsidP="00FE156B">
            <w:pPr>
              <w:spacing w:after="0" w:line="240" w:lineRule="auto"/>
              <w:jc w:val="both"/>
              <w:rPr>
                <w:rFonts w:ascii="Cambria" w:hAnsi="Cambria" w:cs="Times New Roman"/>
                <w:color w:val="000000"/>
                <w:sz w:val="24"/>
                <w:szCs w:val="24"/>
                <w:lang w:val="sr-Latn-CS"/>
              </w:rPr>
            </w:pPr>
            <w:r w:rsidRPr="00A94F6D">
              <w:rPr>
                <w:rFonts w:ascii="Cambria" w:hAnsi="Cambria" w:cs="Times New Roman"/>
                <w:color w:val="000000"/>
                <w:sz w:val="24"/>
                <w:szCs w:val="24"/>
                <w:lang w:val="sr-Latn-CS"/>
              </w:rPr>
              <w:t>1.</w:t>
            </w:r>
          </w:p>
          <w:p w:rsidR="00150AC4" w:rsidRPr="00A94F6D" w:rsidRDefault="00150AC4" w:rsidP="00FE156B">
            <w:pPr>
              <w:spacing w:after="0" w:line="240" w:lineRule="auto"/>
              <w:jc w:val="both"/>
              <w:rPr>
                <w:rFonts w:ascii="Cambria" w:hAnsi="Cambria" w:cs="Times New Roman"/>
                <w:color w:val="000000"/>
                <w:sz w:val="24"/>
                <w:szCs w:val="24"/>
                <w:lang w:val="sr-Latn-CS"/>
              </w:rPr>
            </w:pPr>
            <w:r w:rsidRPr="00A94F6D">
              <w:rPr>
                <w:rFonts w:ascii="Cambria" w:hAnsi="Cambria" w:cs="Times New Roman"/>
                <w:color w:val="000000"/>
                <w:sz w:val="24"/>
                <w:szCs w:val="24"/>
                <w:lang w:val="sr-Latn-CS"/>
              </w:rPr>
              <w:t>2.</w:t>
            </w:r>
          </w:p>
          <w:p w:rsidR="00150AC4" w:rsidRPr="00A94F6D" w:rsidRDefault="00150AC4" w:rsidP="00FE156B">
            <w:pPr>
              <w:spacing w:after="0" w:line="240" w:lineRule="auto"/>
              <w:jc w:val="both"/>
              <w:rPr>
                <w:rFonts w:ascii="Cambria" w:hAnsi="Cambria" w:cs="Times New Roman"/>
                <w:color w:val="000000"/>
                <w:sz w:val="24"/>
                <w:szCs w:val="24"/>
                <w:lang w:val="sr-Latn-CS"/>
              </w:rPr>
            </w:pPr>
            <w:r w:rsidRPr="00A94F6D">
              <w:rPr>
                <w:rFonts w:ascii="Cambria" w:hAnsi="Cambria" w:cs="Times New Roman"/>
                <w:color w:val="000000"/>
                <w:sz w:val="24"/>
                <w:szCs w:val="24"/>
                <w:lang w:val="sr-Latn-CS"/>
              </w:rPr>
              <w:t>.....</w:t>
            </w:r>
          </w:p>
          <w:p w:rsidR="00150AC4" w:rsidRPr="00A94F6D" w:rsidRDefault="00150AC4" w:rsidP="00FE156B">
            <w:pPr>
              <w:spacing w:after="0" w:line="240" w:lineRule="auto"/>
              <w:jc w:val="center"/>
              <w:rPr>
                <w:rFonts w:ascii="Cambria" w:hAnsi="Cambria" w:cs="Times New Roman"/>
                <w:b/>
                <w:bCs/>
                <w:color w:val="000000"/>
                <w:sz w:val="24"/>
                <w:szCs w:val="24"/>
                <w:lang w:val="sr-Latn-CS"/>
              </w:rPr>
            </w:pPr>
          </w:p>
          <w:p w:rsidR="00150AC4" w:rsidRPr="00A94F6D" w:rsidRDefault="00150AC4" w:rsidP="00FE156B">
            <w:pPr>
              <w:spacing w:after="0" w:line="240" w:lineRule="auto"/>
              <w:jc w:val="center"/>
              <w:rPr>
                <w:rFonts w:ascii="Cambria" w:hAnsi="Cambria" w:cs="Times New Roman"/>
                <w:b/>
                <w:bCs/>
                <w:color w:val="000000"/>
                <w:sz w:val="24"/>
                <w:szCs w:val="24"/>
                <w:lang w:val="sr-Latn-CS"/>
              </w:rPr>
            </w:pPr>
          </w:p>
          <w:p w:rsidR="00150AC4" w:rsidRPr="00A94F6D" w:rsidRDefault="00150AC4" w:rsidP="00FE156B">
            <w:pPr>
              <w:spacing w:after="0" w:line="240" w:lineRule="auto"/>
              <w:jc w:val="center"/>
              <w:rPr>
                <w:rFonts w:ascii="Cambria" w:hAnsi="Cambria" w:cs="Times New Roman"/>
                <w:b/>
                <w:bCs/>
                <w:color w:val="000000"/>
                <w:sz w:val="24"/>
                <w:szCs w:val="24"/>
                <w:lang w:val="sr-Latn-CS"/>
              </w:rPr>
            </w:pPr>
          </w:p>
          <w:p w:rsidR="00150AC4" w:rsidRPr="00A94F6D" w:rsidRDefault="00150AC4" w:rsidP="00FE156B">
            <w:pPr>
              <w:spacing w:after="0" w:line="240" w:lineRule="auto"/>
              <w:jc w:val="center"/>
              <w:rPr>
                <w:rFonts w:ascii="Cambria" w:hAnsi="Cambria" w:cs="Times New Roman"/>
                <w:b/>
                <w:bCs/>
                <w:color w:val="000000"/>
                <w:sz w:val="24"/>
                <w:szCs w:val="24"/>
                <w:lang w:val="sr-Latn-CS"/>
              </w:rPr>
            </w:pPr>
          </w:p>
          <w:p w:rsidR="00150AC4" w:rsidRPr="00A94F6D" w:rsidRDefault="00150AC4" w:rsidP="00FE156B">
            <w:pPr>
              <w:spacing w:after="0" w:line="240" w:lineRule="auto"/>
              <w:jc w:val="center"/>
              <w:rPr>
                <w:rFonts w:ascii="Cambria" w:hAnsi="Cambria" w:cs="Times New Roman"/>
                <w:b/>
                <w:bCs/>
                <w:color w:val="000000"/>
                <w:sz w:val="24"/>
                <w:szCs w:val="24"/>
                <w:lang w:val="sr-Latn-CS"/>
              </w:rPr>
            </w:pPr>
          </w:p>
          <w:p w:rsidR="00150AC4" w:rsidRPr="00A94F6D" w:rsidRDefault="00150AC4" w:rsidP="00FE156B">
            <w:pPr>
              <w:spacing w:after="0" w:line="240" w:lineRule="auto"/>
              <w:jc w:val="center"/>
              <w:rPr>
                <w:rFonts w:ascii="Cambria" w:hAnsi="Cambria" w:cs="Times New Roman"/>
                <w:b/>
                <w:bCs/>
                <w:color w:val="000000"/>
                <w:sz w:val="24"/>
                <w:szCs w:val="24"/>
                <w:lang w:val="sr-Latn-CS"/>
              </w:rPr>
            </w:pPr>
          </w:p>
          <w:p w:rsidR="00150AC4" w:rsidRPr="00A94F6D" w:rsidRDefault="00150AC4" w:rsidP="00FE156B">
            <w:pPr>
              <w:spacing w:after="0" w:line="240" w:lineRule="auto"/>
              <w:jc w:val="center"/>
              <w:rPr>
                <w:rFonts w:ascii="Cambria" w:hAnsi="Cambria" w:cs="Times New Roman"/>
                <w:b/>
                <w:bCs/>
                <w:color w:val="000000"/>
                <w:sz w:val="24"/>
                <w:szCs w:val="24"/>
                <w:lang w:val="sr-Latn-CS"/>
              </w:rPr>
            </w:pPr>
          </w:p>
          <w:p w:rsidR="00150AC4" w:rsidRPr="00A94F6D" w:rsidRDefault="00150AC4" w:rsidP="00FE156B">
            <w:pPr>
              <w:spacing w:after="0" w:line="240" w:lineRule="auto"/>
              <w:ind w:right="574"/>
              <w:jc w:val="right"/>
              <w:rPr>
                <w:rFonts w:ascii="Cambria" w:hAnsi="Cambria" w:cs="Times New Roman"/>
                <w:color w:val="000000"/>
                <w:sz w:val="24"/>
                <w:szCs w:val="24"/>
                <w:lang w:val="sr-Latn-CS"/>
              </w:rPr>
            </w:pPr>
            <w:r w:rsidRPr="00A94F6D">
              <w:rPr>
                <w:rFonts w:ascii="Cambria" w:hAnsi="Cambria" w:cs="Times New Roman"/>
                <w:color w:val="000000"/>
                <w:sz w:val="24"/>
                <w:szCs w:val="24"/>
                <w:lang w:val="sr-Latn-CS"/>
              </w:rPr>
              <w:t xml:space="preserve">Ovlašćeno lice ponuđača  </w:t>
            </w:r>
          </w:p>
          <w:p w:rsidR="00150AC4" w:rsidRPr="00A94F6D" w:rsidRDefault="00150AC4" w:rsidP="00FE156B">
            <w:pPr>
              <w:spacing w:after="0" w:line="240" w:lineRule="auto"/>
              <w:ind w:right="149"/>
              <w:jc w:val="right"/>
              <w:rPr>
                <w:rFonts w:ascii="Cambria" w:hAnsi="Cambria" w:cs="Times New Roman"/>
                <w:color w:val="000000"/>
                <w:sz w:val="24"/>
                <w:szCs w:val="24"/>
                <w:lang w:val="sr-Latn-CS"/>
              </w:rPr>
            </w:pPr>
          </w:p>
          <w:p w:rsidR="00150AC4" w:rsidRPr="00A94F6D" w:rsidRDefault="00150AC4" w:rsidP="00FE156B">
            <w:pPr>
              <w:spacing w:after="0" w:line="240" w:lineRule="auto"/>
              <w:ind w:right="149"/>
              <w:jc w:val="right"/>
              <w:rPr>
                <w:rFonts w:ascii="Cambria" w:hAnsi="Cambria" w:cs="Times New Roman"/>
                <w:color w:val="000000"/>
                <w:sz w:val="24"/>
                <w:szCs w:val="24"/>
                <w:lang w:val="sr-Latn-CS"/>
              </w:rPr>
            </w:pPr>
            <w:r w:rsidRPr="00A94F6D">
              <w:rPr>
                <w:rFonts w:ascii="Cambria" w:hAnsi="Cambria" w:cs="Times New Roman"/>
                <w:color w:val="000000"/>
                <w:sz w:val="24"/>
                <w:szCs w:val="24"/>
                <w:lang w:val="sr-Latn-CS"/>
              </w:rPr>
              <w:t>___________________________</w:t>
            </w:r>
          </w:p>
          <w:p w:rsidR="00150AC4" w:rsidRPr="00A94F6D" w:rsidRDefault="00150AC4" w:rsidP="00FE156B">
            <w:pPr>
              <w:spacing w:after="0" w:line="240" w:lineRule="auto"/>
              <w:ind w:right="574"/>
              <w:jc w:val="right"/>
              <w:rPr>
                <w:rFonts w:ascii="Cambria" w:hAnsi="Cambria" w:cs="Times New Roman"/>
                <w:color w:val="000000"/>
                <w:sz w:val="24"/>
                <w:szCs w:val="24"/>
                <w:lang w:val="sr-Latn-CS"/>
              </w:rPr>
            </w:pPr>
            <w:r w:rsidRPr="00A94F6D">
              <w:rPr>
                <w:rFonts w:ascii="Cambria" w:hAnsi="Cambria" w:cs="Times New Roman"/>
                <w:color w:val="000000"/>
                <w:sz w:val="24"/>
                <w:szCs w:val="24"/>
                <w:lang w:val="sr-Latn-CS"/>
              </w:rPr>
              <w:t>(</w:t>
            </w:r>
            <w:r w:rsidRPr="00A94F6D">
              <w:rPr>
                <w:rFonts w:ascii="Cambria" w:hAnsi="Cambria" w:cs="Times New Roman"/>
                <w:i/>
                <w:iCs/>
                <w:color w:val="000000"/>
                <w:sz w:val="24"/>
                <w:szCs w:val="24"/>
                <w:lang w:val="sr-Latn-CS"/>
              </w:rPr>
              <w:t>ime, prezime i funkcija</w:t>
            </w:r>
            <w:r w:rsidRPr="00A94F6D">
              <w:rPr>
                <w:rFonts w:ascii="Cambria" w:hAnsi="Cambria" w:cs="Times New Roman"/>
                <w:color w:val="000000"/>
                <w:sz w:val="24"/>
                <w:szCs w:val="24"/>
                <w:lang w:val="sr-Latn-CS"/>
              </w:rPr>
              <w:t>)</w:t>
            </w:r>
          </w:p>
          <w:p w:rsidR="00150AC4" w:rsidRPr="00A94F6D" w:rsidRDefault="00150AC4" w:rsidP="00FE156B">
            <w:pPr>
              <w:spacing w:after="0" w:line="240" w:lineRule="auto"/>
              <w:ind w:right="149"/>
              <w:jc w:val="right"/>
              <w:rPr>
                <w:rFonts w:ascii="Cambria" w:hAnsi="Cambria" w:cs="Times New Roman"/>
                <w:color w:val="000000"/>
                <w:sz w:val="24"/>
                <w:szCs w:val="24"/>
                <w:lang w:val="sr-Latn-CS"/>
              </w:rPr>
            </w:pPr>
          </w:p>
          <w:p w:rsidR="00150AC4" w:rsidRPr="00A94F6D" w:rsidRDefault="00150AC4" w:rsidP="00FE156B">
            <w:pPr>
              <w:spacing w:after="0" w:line="240" w:lineRule="auto"/>
              <w:ind w:right="149"/>
              <w:jc w:val="right"/>
              <w:rPr>
                <w:rFonts w:ascii="Cambria" w:hAnsi="Cambria" w:cs="Times New Roman"/>
                <w:color w:val="000000"/>
                <w:sz w:val="24"/>
                <w:szCs w:val="24"/>
                <w:lang w:val="sr-Latn-CS"/>
              </w:rPr>
            </w:pPr>
          </w:p>
          <w:p w:rsidR="00150AC4" w:rsidRPr="00A94F6D" w:rsidRDefault="00150AC4" w:rsidP="00FE156B">
            <w:pPr>
              <w:spacing w:after="0" w:line="240" w:lineRule="auto"/>
              <w:ind w:right="149"/>
              <w:jc w:val="right"/>
              <w:rPr>
                <w:rFonts w:ascii="Cambria" w:hAnsi="Cambria" w:cs="Times New Roman"/>
                <w:color w:val="000000"/>
                <w:sz w:val="24"/>
                <w:szCs w:val="24"/>
                <w:lang w:val="sr-Latn-CS"/>
              </w:rPr>
            </w:pPr>
            <w:r w:rsidRPr="00A94F6D">
              <w:rPr>
                <w:rFonts w:ascii="Cambria" w:hAnsi="Cambria" w:cs="Times New Roman"/>
                <w:color w:val="000000"/>
                <w:sz w:val="24"/>
                <w:szCs w:val="24"/>
                <w:lang w:val="sr-Latn-CS"/>
              </w:rPr>
              <w:t>___________________________</w:t>
            </w:r>
          </w:p>
          <w:p w:rsidR="00150AC4" w:rsidRPr="00A94F6D" w:rsidRDefault="00150AC4" w:rsidP="00FE156B">
            <w:pPr>
              <w:tabs>
                <w:tab w:val="left" w:pos="8364"/>
              </w:tabs>
              <w:spacing w:after="0" w:line="240" w:lineRule="auto"/>
              <w:ind w:right="857"/>
              <w:jc w:val="right"/>
              <w:rPr>
                <w:rFonts w:ascii="Cambria" w:hAnsi="Cambria" w:cs="Times New Roman"/>
                <w:color w:val="000000"/>
                <w:sz w:val="24"/>
                <w:szCs w:val="24"/>
                <w:lang w:val="sr-Latn-CS"/>
              </w:rPr>
            </w:pPr>
            <w:r w:rsidRPr="00A94F6D">
              <w:rPr>
                <w:rFonts w:ascii="Cambria" w:hAnsi="Cambria" w:cs="Times New Roman"/>
                <w:color w:val="000000"/>
                <w:sz w:val="24"/>
                <w:szCs w:val="24"/>
                <w:lang w:val="sr-Latn-CS"/>
              </w:rPr>
              <w:t>(</w:t>
            </w:r>
            <w:r w:rsidRPr="00A94F6D">
              <w:rPr>
                <w:rFonts w:ascii="Cambria" w:hAnsi="Cambria" w:cs="Times New Roman"/>
                <w:i/>
                <w:iCs/>
                <w:color w:val="000000"/>
                <w:sz w:val="24"/>
                <w:szCs w:val="24"/>
                <w:lang w:val="sr-Latn-CS"/>
              </w:rPr>
              <w:t>potpis</w:t>
            </w:r>
            <w:r w:rsidRPr="00A94F6D">
              <w:rPr>
                <w:rFonts w:ascii="Cambria" w:hAnsi="Cambria" w:cs="Times New Roman"/>
                <w:color w:val="000000"/>
                <w:sz w:val="24"/>
                <w:szCs w:val="24"/>
                <w:lang w:val="sr-Latn-CS"/>
              </w:rPr>
              <w:t>)</w:t>
            </w:r>
          </w:p>
          <w:p w:rsidR="00150AC4" w:rsidRPr="00A94F6D" w:rsidRDefault="00150AC4" w:rsidP="00FE156B">
            <w:pPr>
              <w:spacing w:after="0" w:line="240" w:lineRule="auto"/>
              <w:ind w:firstLine="426"/>
              <w:jc w:val="both"/>
              <w:rPr>
                <w:rFonts w:ascii="Cambria" w:hAnsi="Cambria" w:cs="Times New Roman"/>
                <w:color w:val="000000"/>
                <w:sz w:val="24"/>
                <w:szCs w:val="24"/>
                <w:lang w:val="sr-Latn-CS"/>
              </w:rPr>
            </w:pPr>
          </w:p>
          <w:p w:rsidR="00150AC4" w:rsidRPr="00A94F6D" w:rsidRDefault="00150AC4" w:rsidP="00FE156B">
            <w:pPr>
              <w:spacing w:after="0" w:line="240" w:lineRule="auto"/>
              <w:jc w:val="both"/>
              <w:rPr>
                <w:rFonts w:ascii="Cambria" w:hAnsi="Cambria" w:cs="Times New Roman"/>
                <w:color w:val="000000"/>
                <w:sz w:val="24"/>
                <w:szCs w:val="24"/>
                <w:lang w:val="sr-Latn-CS"/>
              </w:rPr>
            </w:pPr>
            <w:r w:rsidRPr="00A94F6D">
              <w:rPr>
                <w:rFonts w:ascii="Cambria" w:hAnsi="Cambria" w:cs="Times New Roman"/>
                <w:color w:val="000000"/>
                <w:sz w:val="24"/>
                <w:szCs w:val="24"/>
                <w:lang w:val="sr-Latn-CS"/>
              </w:rPr>
              <w:tab/>
            </w:r>
            <w:r w:rsidRPr="00A94F6D">
              <w:rPr>
                <w:rFonts w:ascii="Cambria" w:hAnsi="Cambria" w:cs="Times New Roman"/>
                <w:color w:val="000000"/>
                <w:sz w:val="24"/>
                <w:szCs w:val="24"/>
                <w:lang w:val="sr-Latn-CS"/>
              </w:rPr>
              <w:tab/>
            </w:r>
            <w:r w:rsidRPr="00A94F6D">
              <w:rPr>
                <w:rFonts w:ascii="Cambria" w:hAnsi="Cambria" w:cs="Times New Roman"/>
                <w:color w:val="000000"/>
                <w:sz w:val="24"/>
                <w:szCs w:val="24"/>
                <w:lang w:val="sr-Latn-CS"/>
              </w:rPr>
              <w:tab/>
            </w:r>
            <w:r w:rsidRPr="00A94F6D">
              <w:rPr>
                <w:rFonts w:ascii="Cambria" w:hAnsi="Cambria" w:cs="Times New Roman"/>
                <w:color w:val="000000"/>
                <w:sz w:val="24"/>
                <w:szCs w:val="24"/>
                <w:lang w:val="sr-Latn-CS"/>
              </w:rPr>
              <w:tab/>
            </w:r>
            <w:r w:rsidRPr="00A94F6D">
              <w:rPr>
                <w:rFonts w:ascii="Cambria" w:hAnsi="Cambria" w:cs="Times New Roman"/>
                <w:color w:val="000000"/>
                <w:sz w:val="24"/>
                <w:szCs w:val="24"/>
                <w:lang w:val="sr-Latn-CS"/>
              </w:rPr>
              <w:tab/>
            </w:r>
            <w:r w:rsidRPr="00A94F6D">
              <w:rPr>
                <w:rFonts w:ascii="Cambria" w:hAnsi="Cambria" w:cs="Times New Roman"/>
                <w:color w:val="000000"/>
                <w:sz w:val="24"/>
                <w:szCs w:val="24"/>
                <w:lang w:val="sr-Latn-CS"/>
              </w:rPr>
              <w:tab/>
              <w:t>M.P.</w:t>
            </w:r>
          </w:p>
          <w:p w:rsidR="00150AC4" w:rsidRPr="00CB6389" w:rsidRDefault="00150AC4" w:rsidP="00FE156B">
            <w:pPr>
              <w:pStyle w:val="1tekst"/>
              <w:spacing w:after="0" w:afterAutospacing="0"/>
              <w:ind w:right="282" w:firstLine="0"/>
              <w:rPr>
                <w:rFonts w:ascii="Cambria" w:hAnsi="Cambria" w:cs="Times New Roman"/>
                <w:color w:val="000000"/>
                <w:sz w:val="24"/>
                <w:szCs w:val="24"/>
                <w:highlight w:val="yellow"/>
              </w:rPr>
            </w:pPr>
          </w:p>
          <w:p w:rsidR="00150AC4" w:rsidRPr="00CB6389" w:rsidRDefault="00150AC4" w:rsidP="00FE156B">
            <w:pPr>
              <w:pStyle w:val="1tekst"/>
              <w:spacing w:after="0" w:afterAutospacing="0"/>
              <w:ind w:right="282" w:firstLine="0"/>
              <w:rPr>
                <w:rFonts w:ascii="Cambria" w:hAnsi="Cambria" w:cs="Times New Roman"/>
                <w:color w:val="000000"/>
                <w:sz w:val="24"/>
                <w:szCs w:val="24"/>
                <w:highlight w:val="yellow"/>
              </w:rPr>
            </w:pPr>
          </w:p>
          <w:p w:rsidR="0079530A" w:rsidRPr="00CB6389" w:rsidRDefault="0079530A" w:rsidP="00FE156B">
            <w:pPr>
              <w:pStyle w:val="1tekst"/>
              <w:spacing w:after="0" w:afterAutospacing="0"/>
              <w:ind w:right="282" w:firstLine="0"/>
              <w:rPr>
                <w:rFonts w:ascii="Cambria" w:hAnsi="Cambria" w:cs="Times New Roman"/>
                <w:color w:val="000000"/>
                <w:sz w:val="24"/>
                <w:szCs w:val="24"/>
                <w:highlight w:val="yellow"/>
              </w:rPr>
            </w:pPr>
          </w:p>
          <w:p w:rsidR="00150AC4" w:rsidRPr="00CB6389" w:rsidRDefault="00150AC4" w:rsidP="00FE156B">
            <w:pPr>
              <w:pStyle w:val="1tekst"/>
              <w:spacing w:after="0" w:afterAutospacing="0"/>
              <w:ind w:right="282" w:firstLine="0"/>
              <w:rPr>
                <w:rFonts w:ascii="Cambria" w:hAnsi="Cambria" w:cs="Times New Roman"/>
                <w:color w:val="000000"/>
                <w:sz w:val="24"/>
                <w:szCs w:val="24"/>
                <w:highlight w:val="yellow"/>
              </w:rPr>
            </w:pPr>
          </w:p>
        </w:tc>
      </w:tr>
    </w:tbl>
    <w:p w:rsidR="00B460F9" w:rsidRPr="00CB6389" w:rsidRDefault="00B460F9" w:rsidP="000750E4">
      <w:pPr>
        <w:spacing w:after="0" w:line="240" w:lineRule="auto"/>
        <w:rPr>
          <w:rFonts w:asciiTheme="majorHAnsi" w:hAnsiTheme="majorHAnsi" w:cs="Times New Roman"/>
          <w:i/>
          <w:iCs/>
          <w:sz w:val="10"/>
          <w:szCs w:val="10"/>
          <w:highlight w:val="yellow"/>
        </w:rPr>
      </w:pPr>
    </w:p>
    <w:p w:rsidR="00B460F9" w:rsidRPr="00A94F6D"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3" w:name="_Toc416180150"/>
      <w:bookmarkStart w:id="34" w:name="_Toc418775211"/>
      <w:r w:rsidRPr="00A94F6D">
        <w:rPr>
          <w:rFonts w:asciiTheme="majorHAnsi" w:hAnsiTheme="majorHAnsi"/>
          <w:i w:val="0"/>
          <w:iCs w:val="0"/>
          <w:sz w:val="24"/>
          <w:szCs w:val="24"/>
          <w:u w:val="none"/>
        </w:rPr>
        <w:lastRenderedPageBreak/>
        <w:t>NACRT UGOVORA O JAVNOJ NABAVCI</w:t>
      </w:r>
      <w:bookmarkEnd w:id="33"/>
      <w:bookmarkEnd w:id="34"/>
    </w:p>
    <w:p w:rsidR="00B460F9" w:rsidRPr="00A94F6D" w:rsidRDefault="00B460F9" w:rsidP="00B460F9">
      <w:pPr>
        <w:spacing w:after="0" w:line="240" w:lineRule="auto"/>
        <w:rPr>
          <w:rFonts w:asciiTheme="majorHAnsi" w:hAnsiTheme="majorHAnsi" w:cs="Times New Roman"/>
          <w:color w:val="000000"/>
          <w:sz w:val="16"/>
          <w:szCs w:val="16"/>
        </w:rPr>
      </w:pPr>
    </w:p>
    <w:p w:rsidR="00AB2955" w:rsidRPr="00A94F6D" w:rsidRDefault="00AB2955" w:rsidP="00AB2955">
      <w:pPr>
        <w:spacing w:after="0" w:line="240" w:lineRule="auto"/>
        <w:jc w:val="both"/>
        <w:rPr>
          <w:rFonts w:ascii="Cambria" w:hAnsi="Cambria" w:cs="Times New Roman"/>
          <w:color w:val="000000"/>
          <w:sz w:val="23"/>
          <w:szCs w:val="23"/>
        </w:rPr>
      </w:pPr>
      <w:r w:rsidRPr="00A94F6D">
        <w:rPr>
          <w:rFonts w:ascii="Cambria" w:hAnsi="Cambria" w:cs="Times New Roman"/>
          <w:color w:val="000000"/>
          <w:sz w:val="23"/>
          <w:szCs w:val="23"/>
        </w:rPr>
        <w:t>Ovaj ugovor zaključen je  između:</w:t>
      </w:r>
    </w:p>
    <w:p w:rsidR="00AB2955" w:rsidRPr="00A94F6D" w:rsidRDefault="00AB2955" w:rsidP="00AB2955">
      <w:pPr>
        <w:spacing w:after="0" w:line="240" w:lineRule="auto"/>
        <w:jc w:val="both"/>
        <w:rPr>
          <w:rFonts w:ascii="Cambria" w:hAnsi="Cambria" w:cs="Times New Roman"/>
          <w:color w:val="000000"/>
          <w:sz w:val="20"/>
          <w:szCs w:val="20"/>
        </w:rPr>
      </w:pPr>
    </w:p>
    <w:p w:rsidR="00AB2955" w:rsidRPr="00A94F6D" w:rsidRDefault="00AB2955" w:rsidP="00AB2955">
      <w:pPr>
        <w:spacing w:after="0" w:line="240" w:lineRule="auto"/>
        <w:jc w:val="both"/>
        <w:rPr>
          <w:rFonts w:ascii="Cambria" w:hAnsi="Cambria" w:cs="Times New Roman"/>
          <w:b/>
          <w:bCs/>
          <w:color w:val="000000"/>
          <w:sz w:val="24"/>
          <w:szCs w:val="24"/>
        </w:rPr>
      </w:pPr>
      <w:r w:rsidRPr="00A94F6D">
        <w:rPr>
          <w:rFonts w:ascii="Cambria" w:hAnsi="Cambria" w:cs="Times New Roman"/>
          <w:b/>
          <w:bCs/>
          <w:color w:val="000000"/>
          <w:sz w:val="24"/>
          <w:szCs w:val="24"/>
        </w:rPr>
        <w:t>Naručioca Željeznička infrastruktura Crne Gore AD Podgorica,</w:t>
      </w:r>
    </w:p>
    <w:p w:rsidR="00AB2955" w:rsidRPr="00A94F6D" w:rsidRDefault="00AB2955" w:rsidP="00AB2955">
      <w:pPr>
        <w:spacing w:after="0" w:line="240" w:lineRule="auto"/>
        <w:jc w:val="both"/>
        <w:rPr>
          <w:rFonts w:ascii="Cambria" w:hAnsi="Cambria" w:cs="Times New Roman"/>
          <w:color w:val="000000"/>
          <w:sz w:val="24"/>
          <w:szCs w:val="24"/>
        </w:rPr>
      </w:pPr>
      <w:r w:rsidRPr="00A94F6D">
        <w:rPr>
          <w:rFonts w:ascii="Cambria" w:hAnsi="Cambria" w:cs="Times New Roman"/>
          <w:color w:val="000000"/>
          <w:sz w:val="24"/>
          <w:szCs w:val="24"/>
        </w:rPr>
        <w:t xml:space="preserve"> sa sjedištem u Podgorici, ulica Trg Golootočkih žrtava broj 13, Podgorica,</w:t>
      </w:r>
    </w:p>
    <w:p w:rsidR="00AB2955" w:rsidRPr="00A94F6D" w:rsidRDefault="00AB2955" w:rsidP="00AB2955">
      <w:pPr>
        <w:spacing w:after="0" w:line="240" w:lineRule="auto"/>
        <w:jc w:val="both"/>
        <w:rPr>
          <w:rFonts w:ascii="Cambria" w:hAnsi="Cambria" w:cs="Times New Roman"/>
          <w:color w:val="000000"/>
          <w:sz w:val="24"/>
          <w:szCs w:val="24"/>
        </w:rPr>
      </w:pPr>
      <w:r w:rsidRPr="00A94F6D">
        <w:rPr>
          <w:rFonts w:ascii="Cambria" w:hAnsi="Cambria" w:cs="Times New Roman"/>
          <w:color w:val="000000"/>
          <w:sz w:val="24"/>
          <w:szCs w:val="24"/>
        </w:rPr>
        <w:t xml:space="preserve"> PIB: 02723816, Matični broj: 4-0008771/24, </w:t>
      </w:r>
    </w:p>
    <w:p w:rsidR="00AB2955" w:rsidRPr="00A94F6D" w:rsidRDefault="00AB2955" w:rsidP="00AB2955">
      <w:pPr>
        <w:spacing w:after="0" w:line="240" w:lineRule="auto"/>
        <w:jc w:val="both"/>
        <w:rPr>
          <w:rFonts w:ascii="Cambria" w:hAnsi="Cambria" w:cs="Times New Roman"/>
          <w:color w:val="000000"/>
          <w:sz w:val="24"/>
          <w:szCs w:val="24"/>
        </w:rPr>
      </w:pPr>
      <w:r w:rsidRPr="00A94F6D">
        <w:rPr>
          <w:rFonts w:ascii="Cambria" w:hAnsi="Cambria" w:cs="Times New Roman"/>
          <w:color w:val="000000"/>
          <w:sz w:val="24"/>
          <w:szCs w:val="24"/>
        </w:rPr>
        <w:t xml:space="preserve">Broj računa: 510-22146-47, Naziv banke: Crnogorska komercijalna banka, </w:t>
      </w:r>
    </w:p>
    <w:p w:rsidR="00AB2955" w:rsidRPr="00A94F6D" w:rsidRDefault="00AB2955" w:rsidP="00AB2955">
      <w:pPr>
        <w:spacing w:after="0" w:line="240" w:lineRule="auto"/>
        <w:jc w:val="both"/>
        <w:rPr>
          <w:rFonts w:ascii="Cambria" w:hAnsi="Cambria" w:cs="Times New Roman"/>
          <w:color w:val="000000"/>
          <w:sz w:val="24"/>
          <w:szCs w:val="24"/>
        </w:rPr>
      </w:pPr>
      <w:r w:rsidRPr="00A94F6D">
        <w:rPr>
          <w:rFonts w:ascii="Cambria" w:hAnsi="Cambria" w:cs="Times New Roman"/>
          <w:color w:val="000000"/>
          <w:sz w:val="24"/>
          <w:szCs w:val="24"/>
        </w:rPr>
        <w:t xml:space="preserve">koga zastupa Izvršni direktor </w:t>
      </w:r>
      <w:r w:rsidR="00C64516" w:rsidRPr="00A94F6D">
        <w:rPr>
          <w:rFonts w:ascii="Cambria" w:hAnsi="Cambria" w:cs="Arial"/>
          <w:sz w:val="24"/>
          <w:szCs w:val="24"/>
          <w:lang w:val="sr-Latn-CS"/>
        </w:rPr>
        <w:t>Ljubiša Ćurčić, dipl.maš.ing</w:t>
      </w:r>
      <w:r w:rsidRPr="00A94F6D">
        <w:rPr>
          <w:rFonts w:ascii="Cambria" w:hAnsi="Cambria" w:cs="Times New Roman"/>
          <w:color w:val="000000"/>
          <w:sz w:val="24"/>
          <w:szCs w:val="24"/>
        </w:rPr>
        <w:t>, (u daljem tekstu: Naručilac usluge)</w:t>
      </w:r>
    </w:p>
    <w:p w:rsidR="00AB2955" w:rsidRPr="00A94F6D" w:rsidRDefault="00AB2955" w:rsidP="00AB2955">
      <w:pPr>
        <w:spacing w:after="0" w:line="240" w:lineRule="auto"/>
        <w:jc w:val="both"/>
        <w:rPr>
          <w:rFonts w:ascii="Cambria" w:hAnsi="Cambria" w:cs="Times New Roman"/>
          <w:color w:val="000000"/>
          <w:sz w:val="16"/>
          <w:szCs w:val="16"/>
        </w:rPr>
      </w:pPr>
    </w:p>
    <w:p w:rsidR="00AB2955" w:rsidRPr="00A94F6D" w:rsidRDefault="00AB2955" w:rsidP="00AB2955">
      <w:pPr>
        <w:spacing w:after="0" w:line="240" w:lineRule="auto"/>
        <w:ind w:firstLine="708"/>
        <w:jc w:val="both"/>
        <w:rPr>
          <w:rFonts w:ascii="Cambria" w:hAnsi="Cambria" w:cs="Times New Roman"/>
          <w:b/>
          <w:i/>
          <w:color w:val="000000"/>
          <w:sz w:val="24"/>
          <w:szCs w:val="24"/>
        </w:rPr>
      </w:pPr>
      <w:r w:rsidRPr="00A94F6D">
        <w:rPr>
          <w:rFonts w:ascii="Cambria" w:hAnsi="Cambria" w:cs="Times New Roman"/>
          <w:b/>
          <w:i/>
          <w:color w:val="000000"/>
          <w:sz w:val="24"/>
          <w:szCs w:val="24"/>
        </w:rPr>
        <w:t>i</w:t>
      </w:r>
    </w:p>
    <w:p w:rsidR="00AB2955" w:rsidRPr="00A94F6D" w:rsidRDefault="00AB2955" w:rsidP="00AB2955">
      <w:pPr>
        <w:spacing w:after="0" w:line="240" w:lineRule="auto"/>
        <w:jc w:val="both"/>
        <w:rPr>
          <w:rFonts w:ascii="Cambria" w:hAnsi="Cambria" w:cs="Times New Roman"/>
          <w:b/>
          <w:bCs/>
          <w:color w:val="000000"/>
          <w:sz w:val="16"/>
          <w:szCs w:val="16"/>
        </w:rPr>
      </w:pPr>
    </w:p>
    <w:p w:rsidR="00AB2955" w:rsidRPr="00A94F6D" w:rsidRDefault="00AB2955" w:rsidP="00AB2955">
      <w:pPr>
        <w:spacing w:after="0" w:line="240" w:lineRule="auto"/>
        <w:jc w:val="both"/>
        <w:rPr>
          <w:rFonts w:ascii="Cambria" w:hAnsi="Cambria" w:cs="Times New Roman"/>
          <w:color w:val="000000"/>
          <w:sz w:val="24"/>
          <w:szCs w:val="24"/>
        </w:rPr>
      </w:pPr>
      <w:r w:rsidRPr="00A94F6D">
        <w:rPr>
          <w:rFonts w:ascii="Cambria" w:hAnsi="Cambria" w:cs="Times New Roman"/>
          <w:b/>
          <w:bCs/>
          <w:color w:val="000000"/>
          <w:sz w:val="24"/>
          <w:szCs w:val="24"/>
        </w:rPr>
        <w:t xml:space="preserve">Ponuđača </w:t>
      </w:r>
      <w:r w:rsidRPr="00A94F6D">
        <w:rPr>
          <w:rFonts w:ascii="Cambria" w:hAnsi="Cambria" w:cs="Times New Roman"/>
          <w:color w:val="000000"/>
          <w:sz w:val="24"/>
          <w:szCs w:val="24"/>
        </w:rPr>
        <w:t>______________________,</w:t>
      </w:r>
    </w:p>
    <w:p w:rsidR="00AB2955" w:rsidRPr="00A94F6D" w:rsidRDefault="00AB2955" w:rsidP="00AB2955">
      <w:pPr>
        <w:spacing w:after="0" w:line="240" w:lineRule="auto"/>
        <w:jc w:val="both"/>
        <w:rPr>
          <w:rFonts w:ascii="Cambria" w:hAnsi="Cambria" w:cs="Times New Roman"/>
          <w:color w:val="000000"/>
          <w:sz w:val="24"/>
          <w:szCs w:val="24"/>
        </w:rPr>
      </w:pPr>
      <w:r w:rsidRPr="00A94F6D">
        <w:rPr>
          <w:rFonts w:ascii="Cambria" w:hAnsi="Cambria" w:cs="Times New Roman"/>
          <w:color w:val="000000"/>
          <w:sz w:val="24"/>
          <w:szCs w:val="24"/>
        </w:rPr>
        <w:t xml:space="preserve"> sa sjedištem u ________________, ulica____________,</w:t>
      </w:r>
    </w:p>
    <w:p w:rsidR="00E41B58" w:rsidRPr="00A94F6D" w:rsidRDefault="00E41B58" w:rsidP="00E41B58">
      <w:pPr>
        <w:spacing w:after="0" w:line="240" w:lineRule="auto"/>
        <w:jc w:val="both"/>
        <w:rPr>
          <w:rFonts w:ascii="Cambria" w:hAnsi="Cambria" w:cs="Times New Roman"/>
          <w:color w:val="000000"/>
          <w:sz w:val="24"/>
          <w:szCs w:val="24"/>
        </w:rPr>
      </w:pPr>
      <w:r w:rsidRPr="00A94F6D">
        <w:rPr>
          <w:rFonts w:ascii="Cambria" w:hAnsi="Cambria" w:cs="Times New Roman"/>
          <w:color w:val="000000"/>
          <w:sz w:val="24"/>
          <w:szCs w:val="24"/>
        </w:rPr>
        <w:t xml:space="preserve">PIB: ___________________, Matični broj: _____________________________, </w:t>
      </w:r>
    </w:p>
    <w:p w:rsidR="00AB2955" w:rsidRPr="00A94F6D" w:rsidRDefault="00AB2955" w:rsidP="00AB2955">
      <w:pPr>
        <w:spacing w:after="0" w:line="240" w:lineRule="auto"/>
        <w:jc w:val="both"/>
        <w:rPr>
          <w:rFonts w:ascii="Cambria" w:hAnsi="Cambria" w:cs="Times New Roman"/>
          <w:color w:val="000000"/>
          <w:sz w:val="24"/>
          <w:szCs w:val="24"/>
        </w:rPr>
      </w:pPr>
      <w:r w:rsidRPr="00A94F6D">
        <w:rPr>
          <w:rFonts w:ascii="Cambria" w:hAnsi="Cambria" w:cs="Times New Roman"/>
          <w:color w:val="000000"/>
          <w:sz w:val="24"/>
          <w:szCs w:val="24"/>
        </w:rPr>
        <w:t>Broj računa: ______________________, Naziv banke: ________________________,</w:t>
      </w:r>
    </w:p>
    <w:p w:rsidR="00AB2955" w:rsidRPr="00A94F6D" w:rsidRDefault="00AB2955" w:rsidP="00AB2955">
      <w:pPr>
        <w:spacing w:after="0" w:line="240" w:lineRule="auto"/>
        <w:jc w:val="both"/>
        <w:rPr>
          <w:rFonts w:ascii="Cambria" w:hAnsi="Cambria" w:cs="Times New Roman"/>
          <w:color w:val="000000"/>
          <w:sz w:val="24"/>
          <w:szCs w:val="24"/>
        </w:rPr>
      </w:pPr>
      <w:r w:rsidRPr="00A94F6D">
        <w:rPr>
          <w:rFonts w:ascii="Cambria" w:hAnsi="Cambria" w:cs="Times New Roman"/>
          <w:color w:val="000000"/>
          <w:sz w:val="24"/>
          <w:szCs w:val="24"/>
        </w:rPr>
        <w:t xml:space="preserve"> koga zastupa _____________, (u daljem tekstu:  Izvršilac usluge).</w:t>
      </w:r>
    </w:p>
    <w:p w:rsidR="00AB2955" w:rsidRPr="00CB6389" w:rsidRDefault="00AB2955" w:rsidP="00AB2955">
      <w:pPr>
        <w:spacing w:after="0" w:line="240" w:lineRule="auto"/>
        <w:jc w:val="both"/>
        <w:rPr>
          <w:rFonts w:ascii="Cambria" w:hAnsi="Cambria" w:cs="Times New Roman"/>
          <w:b/>
          <w:bCs/>
          <w:color w:val="000000"/>
          <w:sz w:val="16"/>
          <w:szCs w:val="16"/>
          <w:highlight w:val="yellow"/>
        </w:rPr>
      </w:pPr>
    </w:p>
    <w:p w:rsidR="00AB2955" w:rsidRPr="00CB6389" w:rsidRDefault="00AB2955" w:rsidP="00AB2955">
      <w:pPr>
        <w:spacing w:after="0" w:line="240" w:lineRule="auto"/>
        <w:jc w:val="both"/>
        <w:rPr>
          <w:rFonts w:ascii="Cambria" w:hAnsi="Cambria" w:cs="Times New Roman"/>
          <w:color w:val="000000"/>
          <w:sz w:val="16"/>
          <w:szCs w:val="16"/>
          <w:highlight w:val="yellow"/>
        </w:rPr>
      </w:pPr>
    </w:p>
    <w:p w:rsidR="007B57C6" w:rsidRPr="00CB6389" w:rsidRDefault="007B57C6" w:rsidP="007B57C6">
      <w:pPr>
        <w:spacing w:after="0" w:line="240" w:lineRule="auto"/>
        <w:jc w:val="both"/>
        <w:rPr>
          <w:rFonts w:ascii="Cambria" w:hAnsi="Cambria" w:cs="Times New Roman"/>
          <w:color w:val="000000"/>
          <w:sz w:val="23"/>
          <w:szCs w:val="23"/>
          <w:highlight w:val="yellow"/>
        </w:rPr>
      </w:pPr>
    </w:p>
    <w:p w:rsidR="00A3229A" w:rsidRPr="00A94F6D" w:rsidRDefault="00A3229A" w:rsidP="00A3229A">
      <w:pPr>
        <w:spacing w:after="0" w:line="240" w:lineRule="auto"/>
        <w:jc w:val="center"/>
        <w:rPr>
          <w:rFonts w:ascii="Cambria" w:hAnsi="Cambria" w:cs="Times New Roman"/>
          <w:b/>
          <w:bCs/>
          <w:color w:val="000000"/>
          <w:sz w:val="24"/>
          <w:szCs w:val="24"/>
        </w:rPr>
      </w:pPr>
      <w:r w:rsidRPr="00A94F6D">
        <w:rPr>
          <w:rFonts w:ascii="Cambria" w:hAnsi="Cambria" w:cs="Times New Roman"/>
          <w:b/>
          <w:bCs/>
          <w:color w:val="000000"/>
          <w:sz w:val="24"/>
          <w:szCs w:val="24"/>
        </w:rPr>
        <w:t>OSNOV UGOVORA:</w:t>
      </w:r>
    </w:p>
    <w:p w:rsidR="00A3229A" w:rsidRPr="00CB6389" w:rsidRDefault="00A3229A" w:rsidP="00A3229A">
      <w:pPr>
        <w:spacing w:after="0" w:line="240" w:lineRule="auto"/>
        <w:jc w:val="both"/>
        <w:rPr>
          <w:rFonts w:ascii="Cambria" w:hAnsi="Cambria" w:cs="Times New Roman"/>
          <w:b/>
          <w:bCs/>
          <w:color w:val="000000"/>
          <w:sz w:val="20"/>
          <w:szCs w:val="20"/>
          <w:highlight w:val="yellow"/>
        </w:rPr>
      </w:pPr>
    </w:p>
    <w:p w:rsidR="00A3229A" w:rsidRPr="00783472" w:rsidRDefault="00A3229A" w:rsidP="00A3229A">
      <w:pPr>
        <w:spacing w:after="0" w:line="240" w:lineRule="auto"/>
        <w:jc w:val="both"/>
        <w:rPr>
          <w:rFonts w:ascii="Cambria" w:hAnsi="Cambria" w:cs="Times New Roman"/>
          <w:color w:val="000000"/>
          <w:sz w:val="24"/>
          <w:szCs w:val="24"/>
        </w:rPr>
      </w:pPr>
      <w:r w:rsidRPr="00783472">
        <w:rPr>
          <w:rFonts w:ascii="Cambria" w:hAnsi="Cambria" w:cs="Times New Roman"/>
          <w:color w:val="000000"/>
          <w:sz w:val="24"/>
          <w:szCs w:val="24"/>
        </w:rPr>
        <w:t xml:space="preserve">Tenderska dokumentacija za </w:t>
      </w:r>
      <w:r w:rsidRPr="00783472">
        <w:rPr>
          <w:rFonts w:ascii="Cambria" w:hAnsi="Cambria" w:cs="Times New Roman"/>
          <w:color w:val="000000"/>
          <w:sz w:val="24"/>
          <w:szCs w:val="24"/>
          <w:u w:val="single"/>
        </w:rPr>
        <w:t>otvoreni postupak</w:t>
      </w:r>
      <w:r w:rsidRPr="00783472">
        <w:rPr>
          <w:rFonts w:ascii="Cambria" w:hAnsi="Cambria" w:cs="Times New Roman"/>
          <w:color w:val="000000"/>
          <w:sz w:val="24"/>
          <w:szCs w:val="24"/>
        </w:rPr>
        <w:t xml:space="preserve"> za nabavku usluge: </w:t>
      </w:r>
      <w:r w:rsidR="006A3028" w:rsidRPr="00783472">
        <w:rPr>
          <w:rFonts w:ascii="Cambria" w:eastAsia="Times New Roman" w:hAnsi="Cambria"/>
          <w:b/>
          <w:sz w:val="24"/>
          <w:szCs w:val="24"/>
          <w:u w:val="single"/>
        </w:rPr>
        <w:t>Proc</w:t>
      </w:r>
      <w:r w:rsidR="00F10DC7" w:rsidRPr="00783472">
        <w:rPr>
          <w:rFonts w:ascii="Cambria" w:eastAsia="Times New Roman" w:hAnsi="Cambria"/>
          <w:b/>
          <w:sz w:val="24"/>
          <w:szCs w:val="24"/>
          <w:u w:val="single"/>
        </w:rPr>
        <w:t>jena imovine Naručioca</w:t>
      </w:r>
      <w:r w:rsidRPr="00783472">
        <w:rPr>
          <w:rFonts w:ascii="Cambria" w:hAnsi="Cambria" w:cs="Times New Roman"/>
          <w:color w:val="000000"/>
          <w:sz w:val="24"/>
          <w:szCs w:val="24"/>
        </w:rPr>
        <w:t xml:space="preserve">, broj: </w:t>
      </w:r>
      <w:r w:rsidR="00783472" w:rsidRPr="00783472">
        <w:rPr>
          <w:rFonts w:ascii="Cambria" w:hAnsi="Cambria" w:cs="Times New Roman"/>
          <w:color w:val="000000"/>
          <w:sz w:val="24"/>
          <w:szCs w:val="24"/>
          <w:u w:val="single"/>
        </w:rPr>
        <w:t>7037</w:t>
      </w:r>
      <w:r w:rsidRPr="00783472">
        <w:rPr>
          <w:rFonts w:ascii="Cambria" w:hAnsi="Cambria" w:cs="Times New Roman"/>
          <w:color w:val="000000"/>
          <w:sz w:val="24"/>
          <w:szCs w:val="24"/>
          <w:u w:val="single"/>
        </w:rPr>
        <w:t>/5 (</w:t>
      </w:r>
      <w:r w:rsidR="001C53F5" w:rsidRPr="00783472">
        <w:rPr>
          <w:rFonts w:ascii="Cambria" w:hAnsi="Cambria" w:cs="Times New Roman"/>
          <w:color w:val="000000"/>
          <w:sz w:val="24"/>
          <w:szCs w:val="24"/>
          <w:u w:val="single"/>
        </w:rPr>
        <w:t>1</w:t>
      </w:r>
      <w:r w:rsidR="00783472" w:rsidRPr="00783472">
        <w:rPr>
          <w:rFonts w:ascii="Cambria" w:hAnsi="Cambria" w:cs="Times New Roman"/>
          <w:color w:val="000000"/>
          <w:sz w:val="24"/>
          <w:szCs w:val="24"/>
          <w:u w:val="single"/>
        </w:rPr>
        <w:t>7</w:t>
      </w:r>
      <w:r w:rsidRPr="00783472">
        <w:rPr>
          <w:rFonts w:ascii="Cambria" w:hAnsi="Cambria" w:cs="Times New Roman"/>
          <w:color w:val="000000"/>
          <w:sz w:val="24"/>
          <w:szCs w:val="24"/>
          <w:u w:val="single"/>
        </w:rPr>
        <w:t>/1</w:t>
      </w:r>
      <w:r w:rsidR="00783472" w:rsidRPr="00783472">
        <w:rPr>
          <w:rFonts w:ascii="Cambria" w:hAnsi="Cambria" w:cs="Times New Roman"/>
          <w:color w:val="000000"/>
          <w:sz w:val="24"/>
          <w:szCs w:val="24"/>
          <w:u w:val="single"/>
        </w:rPr>
        <w:t>9</w:t>
      </w:r>
      <w:r w:rsidRPr="00783472">
        <w:rPr>
          <w:rFonts w:ascii="Cambria" w:hAnsi="Cambria" w:cs="Times New Roman"/>
          <w:color w:val="000000"/>
          <w:sz w:val="24"/>
          <w:szCs w:val="24"/>
          <w:u w:val="single"/>
        </w:rPr>
        <w:t>)</w:t>
      </w:r>
      <w:r w:rsidRPr="00783472">
        <w:rPr>
          <w:rFonts w:ascii="Cambria" w:hAnsi="Cambria" w:cs="Times New Roman"/>
          <w:color w:val="000000"/>
          <w:sz w:val="24"/>
          <w:szCs w:val="24"/>
        </w:rPr>
        <w:t xml:space="preserve"> od </w:t>
      </w:r>
      <w:r w:rsidR="008B5258" w:rsidRPr="00783472">
        <w:rPr>
          <w:rFonts w:ascii="Cambria" w:hAnsi="Cambria" w:cs="Times New Roman"/>
          <w:color w:val="000000"/>
          <w:sz w:val="24"/>
          <w:szCs w:val="24"/>
          <w:u w:val="single"/>
        </w:rPr>
        <w:t>19</w:t>
      </w:r>
      <w:r w:rsidRPr="00783472">
        <w:rPr>
          <w:rFonts w:ascii="Cambria" w:hAnsi="Cambria" w:cs="Times New Roman"/>
          <w:color w:val="000000"/>
          <w:sz w:val="24"/>
          <w:szCs w:val="24"/>
          <w:u w:val="single"/>
        </w:rPr>
        <w:t>.0</w:t>
      </w:r>
      <w:r w:rsidR="008B5258" w:rsidRPr="00783472">
        <w:rPr>
          <w:rFonts w:ascii="Cambria" w:hAnsi="Cambria" w:cs="Times New Roman"/>
          <w:color w:val="000000"/>
          <w:sz w:val="24"/>
          <w:szCs w:val="24"/>
          <w:u w:val="single"/>
        </w:rPr>
        <w:t>7</w:t>
      </w:r>
      <w:r w:rsidRPr="00783472">
        <w:rPr>
          <w:rFonts w:ascii="Cambria" w:hAnsi="Cambria" w:cs="Times New Roman"/>
          <w:color w:val="000000"/>
          <w:sz w:val="24"/>
          <w:szCs w:val="24"/>
          <w:u w:val="single"/>
        </w:rPr>
        <w:t>.</w:t>
      </w:r>
      <w:r w:rsidR="00CB6389" w:rsidRPr="00783472">
        <w:rPr>
          <w:rFonts w:ascii="Cambria" w:hAnsi="Cambria" w:cs="Times New Roman"/>
          <w:color w:val="000000"/>
          <w:sz w:val="24"/>
          <w:szCs w:val="24"/>
          <w:u w:val="single"/>
        </w:rPr>
        <w:t>2019</w:t>
      </w:r>
      <w:r w:rsidRPr="00783472">
        <w:rPr>
          <w:rFonts w:ascii="Cambria" w:hAnsi="Cambria" w:cs="Times New Roman"/>
          <w:color w:val="000000"/>
          <w:sz w:val="24"/>
          <w:szCs w:val="24"/>
          <w:u w:val="single"/>
        </w:rPr>
        <w:t>.</w:t>
      </w:r>
      <w:r w:rsidRPr="00783472">
        <w:rPr>
          <w:rFonts w:ascii="Cambria" w:hAnsi="Cambria" w:cs="Times New Roman"/>
          <w:color w:val="000000"/>
          <w:sz w:val="24"/>
          <w:szCs w:val="24"/>
        </w:rPr>
        <w:t>godine;</w:t>
      </w:r>
    </w:p>
    <w:p w:rsidR="00A3229A" w:rsidRPr="00A94F6D" w:rsidRDefault="00A3229A" w:rsidP="00A3229A">
      <w:pPr>
        <w:spacing w:after="0" w:line="240" w:lineRule="auto"/>
        <w:jc w:val="both"/>
        <w:rPr>
          <w:rFonts w:ascii="Cambria" w:hAnsi="Cambria" w:cs="Times New Roman"/>
          <w:color w:val="000000"/>
          <w:sz w:val="24"/>
          <w:szCs w:val="24"/>
        </w:rPr>
      </w:pPr>
      <w:r w:rsidRPr="00A94F6D">
        <w:rPr>
          <w:rFonts w:ascii="Cambria" w:hAnsi="Cambria" w:cs="Times New Roman"/>
          <w:color w:val="000000"/>
          <w:sz w:val="24"/>
          <w:szCs w:val="24"/>
        </w:rPr>
        <w:t>Broj i datum odluke o izboru najpovoljnije ponude: _____________________;</w:t>
      </w:r>
    </w:p>
    <w:p w:rsidR="00A3229A" w:rsidRPr="00A94F6D" w:rsidRDefault="00A3229A" w:rsidP="00A3229A">
      <w:pPr>
        <w:spacing w:after="0" w:line="240" w:lineRule="auto"/>
        <w:jc w:val="both"/>
        <w:rPr>
          <w:rFonts w:ascii="Cambria" w:hAnsi="Cambria" w:cs="Times New Roman"/>
          <w:color w:val="000000"/>
          <w:sz w:val="24"/>
          <w:szCs w:val="24"/>
        </w:rPr>
      </w:pPr>
      <w:r w:rsidRPr="00A94F6D">
        <w:rPr>
          <w:rFonts w:ascii="Cambria" w:hAnsi="Cambria" w:cs="Times New Roman"/>
          <w:color w:val="000000"/>
          <w:sz w:val="24"/>
          <w:szCs w:val="24"/>
        </w:rPr>
        <w:t xml:space="preserve">Ponuda ponuđača </w:t>
      </w:r>
      <w:r w:rsidRPr="00A94F6D">
        <w:rPr>
          <w:rFonts w:ascii="Cambria" w:hAnsi="Cambria" w:cs="Times New Roman"/>
          <w:i/>
          <w:iCs/>
          <w:color w:val="000000"/>
          <w:sz w:val="24"/>
          <w:szCs w:val="24"/>
          <w:u w:val="single"/>
        </w:rPr>
        <w:t>(naziv ponuđača)</w:t>
      </w:r>
      <w:r w:rsidRPr="00A94F6D">
        <w:rPr>
          <w:rFonts w:ascii="Cambria" w:hAnsi="Cambria" w:cs="Times New Roman"/>
          <w:color w:val="000000"/>
          <w:sz w:val="24"/>
          <w:szCs w:val="24"/>
        </w:rPr>
        <w:t xml:space="preserve"> broj ______ od _________________________.</w:t>
      </w:r>
    </w:p>
    <w:p w:rsidR="00A3229A" w:rsidRPr="00A94F6D" w:rsidRDefault="00A3229A" w:rsidP="00A3229A">
      <w:pPr>
        <w:spacing w:after="0" w:line="240" w:lineRule="auto"/>
        <w:jc w:val="both"/>
        <w:rPr>
          <w:rFonts w:ascii="Cambria" w:hAnsi="Cambria" w:cs="Times New Roman"/>
          <w:color w:val="000000"/>
          <w:sz w:val="20"/>
          <w:szCs w:val="20"/>
        </w:rPr>
      </w:pPr>
    </w:p>
    <w:p w:rsidR="00A3229A" w:rsidRPr="00A94F6D" w:rsidRDefault="00A3229A" w:rsidP="00A3229A">
      <w:pPr>
        <w:spacing w:after="0" w:line="240" w:lineRule="auto"/>
        <w:jc w:val="both"/>
        <w:rPr>
          <w:rFonts w:ascii="Cambria" w:hAnsi="Cambria" w:cs="Times New Roman"/>
          <w:color w:val="000000"/>
          <w:sz w:val="20"/>
          <w:szCs w:val="20"/>
        </w:rPr>
      </w:pPr>
    </w:p>
    <w:p w:rsidR="00A3229A" w:rsidRPr="00A94F6D" w:rsidRDefault="00A3229A" w:rsidP="00A3229A">
      <w:pPr>
        <w:tabs>
          <w:tab w:val="left" w:pos="3045"/>
        </w:tabs>
        <w:spacing w:after="0" w:line="240" w:lineRule="auto"/>
        <w:rPr>
          <w:rFonts w:ascii="Cambria" w:hAnsi="Cambria"/>
          <w:b/>
          <w:i/>
          <w:color w:val="000000"/>
          <w:sz w:val="24"/>
          <w:szCs w:val="24"/>
          <w:lang w:val="sr-Latn-CS"/>
        </w:rPr>
      </w:pPr>
      <w:r w:rsidRPr="00A94F6D">
        <w:rPr>
          <w:rFonts w:ascii="Cambria" w:hAnsi="Cambria"/>
          <w:b/>
          <w:i/>
          <w:color w:val="000000"/>
          <w:sz w:val="24"/>
          <w:szCs w:val="24"/>
          <w:lang w:val="sr-Latn-CS"/>
        </w:rPr>
        <w:t>Ugovorne strane su se sporazumjele o slijedećem:</w:t>
      </w:r>
    </w:p>
    <w:p w:rsidR="00A3229A" w:rsidRPr="00A94F6D" w:rsidRDefault="00A3229A" w:rsidP="00A3229A">
      <w:pPr>
        <w:spacing w:after="0" w:line="240" w:lineRule="auto"/>
        <w:rPr>
          <w:rFonts w:ascii="Cambria" w:hAnsi="Cambria"/>
          <w:b/>
          <w:i/>
          <w:color w:val="000000"/>
          <w:sz w:val="20"/>
          <w:szCs w:val="20"/>
        </w:rPr>
      </w:pPr>
    </w:p>
    <w:p w:rsidR="00A3229A" w:rsidRPr="00A94F6D" w:rsidRDefault="00A3229A" w:rsidP="00A3229A">
      <w:pPr>
        <w:spacing w:after="0" w:line="240" w:lineRule="auto"/>
        <w:rPr>
          <w:rFonts w:ascii="Cambria" w:hAnsi="Cambria"/>
          <w:b/>
          <w:i/>
          <w:color w:val="000000"/>
          <w:sz w:val="20"/>
          <w:szCs w:val="20"/>
        </w:rPr>
      </w:pPr>
    </w:p>
    <w:p w:rsidR="00A3229A" w:rsidRPr="00A94F6D" w:rsidRDefault="00A3229A" w:rsidP="00A3229A">
      <w:pPr>
        <w:spacing w:after="0" w:line="240" w:lineRule="auto"/>
        <w:rPr>
          <w:rFonts w:ascii="Cambria" w:hAnsi="Cambria"/>
          <w:b/>
          <w:i/>
          <w:sz w:val="24"/>
          <w:szCs w:val="24"/>
          <w:lang w:val="sr-Latn-CS"/>
        </w:rPr>
      </w:pPr>
      <w:r w:rsidRPr="00A94F6D">
        <w:rPr>
          <w:rFonts w:ascii="Cambria" w:hAnsi="Cambria"/>
          <w:b/>
          <w:i/>
          <w:sz w:val="24"/>
          <w:szCs w:val="24"/>
          <w:lang w:val="sr-Latn-CS"/>
        </w:rPr>
        <w:t>Predmet ugovora</w:t>
      </w:r>
    </w:p>
    <w:p w:rsidR="00A3229A" w:rsidRPr="00A94F6D" w:rsidRDefault="00A3229A" w:rsidP="00A3229A">
      <w:pPr>
        <w:spacing w:after="0" w:line="240" w:lineRule="auto"/>
        <w:jc w:val="center"/>
        <w:rPr>
          <w:rFonts w:ascii="Cambria" w:hAnsi="Cambria"/>
          <w:b/>
          <w:i/>
          <w:sz w:val="24"/>
          <w:szCs w:val="24"/>
          <w:lang w:val="sr-Latn-CS"/>
        </w:rPr>
      </w:pPr>
      <w:r w:rsidRPr="00A94F6D">
        <w:rPr>
          <w:rFonts w:ascii="Cambria" w:hAnsi="Cambria"/>
          <w:b/>
          <w:i/>
          <w:sz w:val="24"/>
          <w:szCs w:val="24"/>
          <w:lang w:val="sr-Latn-CS"/>
        </w:rPr>
        <w:t>Član 1.</w:t>
      </w:r>
    </w:p>
    <w:p w:rsidR="00A3229A" w:rsidRPr="00A94F6D" w:rsidRDefault="00A3229A" w:rsidP="00A3229A">
      <w:pPr>
        <w:spacing w:after="0" w:line="240" w:lineRule="auto"/>
        <w:jc w:val="center"/>
        <w:rPr>
          <w:rFonts w:ascii="Cambria" w:hAnsi="Cambria"/>
          <w:b/>
          <w:i/>
          <w:sz w:val="20"/>
          <w:szCs w:val="20"/>
          <w:lang w:val="sr-Latn-CS"/>
        </w:rPr>
      </w:pPr>
    </w:p>
    <w:p w:rsidR="00A3229A" w:rsidRPr="00A94F6D" w:rsidRDefault="00A3229A" w:rsidP="00AE3AB1">
      <w:pPr>
        <w:tabs>
          <w:tab w:val="left" w:pos="720"/>
          <w:tab w:val="left" w:pos="6120"/>
        </w:tabs>
        <w:spacing w:after="0" w:line="240" w:lineRule="auto"/>
        <w:jc w:val="both"/>
        <w:rPr>
          <w:rFonts w:asciiTheme="majorHAnsi" w:hAnsiTheme="majorHAnsi"/>
          <w:sz w:val="23"/>
          <w:szCs w:val="23"/>
          <w:lang w:val="sr-Latn-CS"/>
        </w:rPr>
      </w:pPr>
      <w:r w:rsidRPr="00A94F6D">
        <w:rPr>
          <w:rFonts w:asciiTheme="majorHAnsi" w:hAnsiTheme="majorHAnsi"/>
          <w:sz w:val="23"/>
          <w:szCs w:val="23"/>
          <w:lang w:val="sr-Latn-CS"/>
        </w:rPr>
        <w:t xml:space="preserve">Predmet ovog Ugovora je pružanje usluge </w:t>
      </w:r>
      <w:r w:rsidR="00AE3AB1" w:rsidRPr="00A94F6D">
        <w:rPr>
          <w:rFonts w:asciiTheme="majorHAnsi" w:hAnsiTheme="majorHAnsi" w:cs="Arial"/>
          <w:sz w:val="23"/>
          <w:szCs w:val="23"/>
        </w:rPr>
        <w:t>procjene imovine Naručioca</w:t>
      </w:r>
      <w:r w:rsidR="00025B90" w:rsidRPr="00A94F6D">
        <w:rPr>
          <w:rFonts w:asciiTheme="majorHAnsi" w:hAnsiTheme="majorHAnsi" w:cs="Arial"/>
          <w:sz w:val="23"/>
          <w:szCs w:val="23"/>
        </w:rPr>
        <w:t>usluge</w:t>
      </w:r>
      <w:r w:rsidRPr="00A94F6D">
        <w:rPr>
          <w:rFonts w:asciiTheme="majorHAnsi" w:hAnsiTheme="majorHAnsi" w:cs="Arial"/>
          <w:sz w:val="23"/>
          <w:szCs w:val="23"/>
        </w:rPr>
        <w:t xml:space="preserve">, </w:t>
      </w:r>
      <w:r w:rsidR="00025B90" w:rsidRPr="00A94F6D">
        <w:rPr>
          <w:rFonts w:asciiTheme="majorHAnsi" w:hAnsiTheme="majorHAnsi"/>
          <w:sz w:val="23"/>
          <w:szCs w:val="23"/>
          <w:lang w:val="sr-Latn-CS"/>
        </w:rPr>
        <w:t>o</w:t>
      </w:r>
      <w:r w:rsidR="00AE3AB1" w:rsidRPr="00A94F6D">
        <w:rPr>
          <w:rFonts w:asciiTheme="majorHAnsi" w:hAnsiTheme="majorHAnsi"/>
          <w:sz w:val="23"/>
          <w:szCs w:val="23"/>
          <w:lang w:val="sr-Latn-CS"/>
        </w:rPr>
        <w:t>čemu je Izvršilac usluge dužan sači</w:t>
      </w:r>
      <w:r w:rsidR="006F4294" w:rsidRPr="00A94F6D">
        <w:rPr>
          <w:rFonts w:asciiTheme="majorHAnsi" w:hAnsiTheme="majorHAnsi"/>
          <w:sz w:val="23"/>
          <w:szCs w:val="23"/>
          <w:lang w:val="sr-Latn-CS"/>
        </w:rPr>
        <w:t>niti Izvještaj o izvršenoj proc</w:t>
      </w:r>
      <w:r w:rsidR="00AE3AB1" w:rsidRPr="00A94F6D">
        <w:rPr>
          <w:rFonts w:asciiTheme="majorHAnsi" w:hAnsiTheme="majorHAnsi"/>
          <w:sz w:val="23"/>
          <w:szCs w:val="23"/>
          <w:lang w:val="sr-Latn-CS"/>
        </w:rPr>
        <w:t>jeni imovine</w:t>
      </w:r>
      <w:r w:rsidR="00025B90" w:rsidRPr="00A94F6D">
        <w:rPr>
          <w:rFonts w:asciiTheme="majorHAnsi" w:hAnsiTheme="majorHAnsi"/>
          <w:sz w:val="23"/>
          <w:szCs w:val="23"/>
          <w:lang w:val="sr-Latn-CS"/>
        </w:rPr>
        <w:t xml:space="preserve"> Naručioca usluge, u štampanoj</w:t>
      </w:r>
      <w:r w:rsidR="00AE3AB1" w:rsidRPr="00A94F6D">
        <w:rPr>
          <w:rFonts w:asciiTheme="majorHAnsi" w:hAnsiTheme="majorHAnsi"/>
          <w:sz w:val="23"/>
          <w:szCs w:val="23"/>
          <w:lang w:val="sr-Latn-CS"/>
        </w:rPr>
        <w:t xml:space="preserve"> i elektronskoj formi na CD-u</w:t>
      </w:r>
      <w:r w:rsidRPr="00A94F6D">
        <w:rPr>
          <w:rFonts w:asciiTheme="majorHAnsi" w:hAnsiTheme="majorHAnsi"/>
          <w:sz w:val="23"/>
          <w:szCs w:val="23"/>
          <w:lang w:val="sr-Latn-CS"/>
        </w:rPr>
        <w:t>,</w:t>
      </w:r>
      <w:r w:rsidR="00AE3AB1" w:rsidRPr="00A94F6D">
        <w:rPr>
          <w:rFonts w:asciiTheme="majorHAnsi" w:hAnsiTheme="majorHAnsi"/>
          <w:sz w:val="23"/>
          <w:szCs w:val="23"/>
          <w:lang w:val="sr-Latn-CS"/>
        </w:rPr>
        <w:t xml:space="preserve"> na crnogorskom jeziku sa prevodom na engleski jezik, po tri primjerka, </w:t>
      </w:r>
      <w:r w:rsidRPr="00A94F6D">
        <w:rPr>
          <w:rFonts w:asciiTheme="majorHAnsi" w:hAnsiTheme="majorHAnsi"/>
          <w:sz w:val="23"/>
          <w:szCs w:val="23"/>
          <w:lang w:val="sr-Latn-CS"/>
        </w:rPr>
        <w:t>u svemu prema:</w:t>
      </w:r>
    </w:p>
    <w:p w:rsidR="00A3229A" w:rsidRPr="00783472" w:rsidRDefault="00A3229A" w:rsidP="003E37DA">
      <w:pPr>
        <w:pStyle w:val="ListParagraph"/>
        <w:numPr>
          <w:ilvl w:val="0"/>
          <w:numId w:val="10"/>
        </w:numPr>
        <w:spacing w:before="0" w:after="0" w:line="240" w:lineRule="auto"/>
        <w:ind w:left="773"/>
        <w:contextualSpacing/>
        <w:jc w:val="both"/>
        <w:rPr>
          <w:rFonts w:asciiTheme="majorHAnsi" w:hAnsiTheme="majorHAnsi"/>
          <w:i/>
          <w:sz w:val="23"/>
          <w:szCs w:val="23"/>
        </w:rPr>
      </w:pPr>
      <w:r w:rsidRPr="00783472">
        <w:rPr>
          <w:rFonts w:asciiTheme="majorHAnsi" w:hAnsiTheme="majorHAnsi"/>
          <w:i/>
          <w:sz w:val="23"/>
          <w:szCs w:val="23"/>
          <w:lang w:val="nl-NL"/>
        </w:rPr>
        <w:t xml:space="preserve">Tenderskoj dokumentaciji broj </w:t>
      </w:r>
      <w:r w:rsidR="00783472" w:rsidRPr="00783472">
        <w:rPr>
          <w:rFonts w:asciiTheme="majorHAnsi" w:hAnsiTheme="majorHAnsi"/>
          <w:b/>
          <w:i/>
          <w:sz w:val="23"/>
          <w:szCs w:val="23"/>
          <w:lang w:val="nl-NL"/>
        </w:rPr>
        <w:t>7037</w:t>
      </w:r>
      <w:r w:rsidRPr="00783472">
        <w:rPr>
          <w:rFonts w:asciiTheme="majorHAnsi" w:hAnsiTheme="majorHAnsi"/>
          <w:b/>
          <w:i/>
          <w:sz w:val="23"/>
          <w:szCs w:val="23"/>
          <w:lang w:val="nl-NL"/>
        </w:rPr>
        <w:t>/5</w:t>
      </w:r>
      <w:r w:rsidRPr="00783472">
        <w:rPr>
          <w:rFonts w:asciiTheme="majorHAnsi" w:hAnsiTheme="majorHAnsi"/>
          <w:i/>
          <w:sz w:val="23"/>
          <w:szCs w:val="23"/>
          <w:lang w:val="nl-NL"/>
        </w:rPr>
        <w:t xml:space="preserve"> (</w:t>
      </w:r>
      <w:r w:rsidR="00306507" w:rsidRPr="00783472">
        <w:rPr>
          <w:rFonts w:asciiTheme="majorHAnsi" w:hAnsiTheme="majorHAnsi"/>
          <w:b/>
          <w:i/>
          <w:sz w:val="23"/>
          <w:szCs w:val="23"/>
          <w:lang w:val="nl-NL"/>
        </w:rPr>
        <w:t>1</w:t>
      </w:r>
      <w:r w:rsidR="00783472" w:rsidRPr="00783472">
        <w:rPr>
          <w:rFonts w:asciiTheme="majorHAnsi" w:hAnsiTheme="majorHAnsi"/>
          <w:b/>
          <w:i/>
          <w:sz w:val="23"/>
          <w:szCs w:val="23"/>
          <w:lang w:val="nl-NL"/>
        </w:rPr>
        <w:t>7</w:t>
      </w:r>
      <w:r w:rsidRPr="00783472">
        <w:rPr>
          <w:rFonts w:asciiTheme="majorHAnsi" w:hAnsiTheme="majorHAnsi"/>
          <w:b/>
          <w:i/>
          <w:sz w:val="23"/>
          <w:szCs w:val="23"/>
          <w:lang w:val="nl-NL"/>
        </w:rPr>
        <w:t>/</w:t>
      </w:r>
      <w:r w:rsidR="00306507" w:rsidRPr="00783472">
        <w:rPr>
          <w:rFonts w:asciiTheme="majorHAnsi" w:hAnsiTheme="majorHAnsi"/>
          <w:b/>
          <w:i/>
          <w:sz w:val="23"/>
          <w:szCs w:val="23"/>
          <w:lang w:val="nl-NL"/>
        </w:rPr>
        <w:t>19</w:t>
      </w:r>
      <w:r w:rsidRPr="00783472">
        <w:rPr>
          <w:rFonts w:asciiTheme="majorHAnsi" w:hAnsiTheme="majorHAnsi"/>
          <w:b/>
          <w:i/>
          <w:sz w:val="23"/>
          <w:szCs w:val="23"/>
          <w:lang w:val="nl-NL"/>
        </w:rPr>
        <w:t xml:space="preserve">) </w:t>
      </w:r>
      <w:r w:rsidRPr="00783472">
        <w:rPr>
          <w:rFonts w:asciiTheme="majorHAnsi" w:hAnsiTheme="majorHAnsi"/>
          <w:i/>
          <w:sz w:val="23"/>
          <w:szCs w:val="23"/>
        </w:rPr>
        <w:t xml:space="preserve">objavljene dana </w:t>
      </w:r>
      <w:r w:rsidR="008B5258" w:rsidRPr="00783472">
        <w:rPr>
          <w:rFonts w:asciiTheme="majorHAnsi" w:hAnsiTheme="majorHAnsi"/>
          <w:b/>
          <w:i/>
          <w:sz w:val="23"/>
          <w:szCs w:val="23"/>
        </w:rPr>
        <w:t>19</w:t>
      </w:r>
      <w:r w:rsidRPr="00783472">
        <w:rPr>
          <w:rFonts w:asciiTheme="majorHAnsi" w:hAnsiTheme="majorHAnsi"/>
          <w:b/>
          <w:i/>
          <w:sz w:val="23"/>
          <w:szCs w:val="23"/>
        </w:rPr>
        <w:t>.0</w:t>
      </w:r>
      <w:r w:rsidR="008B5258" w:rsidRPr="00783472">
        <w:rPr>
          <w:rFonts w:asciiTheme="majorHAnsi" w:hAnsiTheme="majorHAnsi"/>
          <w:b/>
          <w:i/>
          <w:sz w:val="23"/>
          <w:szCs w:val="23"/>
        </w:rPr>
        <w:t>7</w:t>
      </w:r>
      <w:r w:rsidRPr="00783472">
        <w:rPr>
          <w:rFonts w:asciiTheme="majorHAnsi" w:hAnsiTheme="majorHAnsi"/>
          <w:b/>
          <w:i/>
          <w:sz w:val="23"/>
          <w:szCs w:val="23"/>
        </w:rPr>
        <w:t>.</w:t>
      </w:r>
      <w:r w:rsidR="00CB6389" w:rsidRPr="00783472">
        <w:rPr>
          <w:rFonts w:asciiTheme="majorHAnsi" w:hAnsiTheme="majorHAnsi"/>
          <w:b/>
          <w:i/>
          <w:sz w:val="23"/>
          <w:szCs w:val="23"/>
        </w:rPr>
        <w:t>2019</w:t>
      </w:r>
      <w:r w:rsidRPr="00783472">
        <w:rPr>
          <w:rFonts w:asciiTheme="majorHAnsi" w:hAnsiTheme="majorHAnsi"/>
          <w:b/>
          <w:i/>
          <w:sz w:val="23"/>
          <w:szCs w:val="23"/>
        </w:rPr>
        <w:t>.</w:t>
      </w:r>
      <w:r w:rsidRPr="00783472">
        <w:rPr>
          <w:rFonts w:asciiTheme="majorHAnsi" w:hAnsiTheme="majorHAnsi"/>
          <w:i/>
          <w:sz w:val="23"/>
          <w:szCs w:val="23"/>
        </w:rPr>
        <w:t xml:space="preserve">godine </w:t>
      </w:r>
      <w:r w:rsidRPr="00783472">
        <w:rPr>
          <w:rFonts w:asciiTheme="majorHAnsi" w:hAnsiTheme="majorHAnsi"/>
          <w:i/>
          <w:sz w:val="23"/>
          <w:szCs w:val="23"/>
          <w:lang w:val="nl-NL"/>
        </w:rPr>
        <w:t>na Web Sajtu Uprave za javne nabavke Crne Gore (</w:t>
      </w:r>
      <w:hyperlink r:id="rId17" w:history="1">
        <w:r w:rsidRPr="00783472">
          <w:rPr>
            <w:rStyle w:val="Hyperlink"/>
            <w:rFonts w:asciiTheme="majorHAnsi" w:hAnsiTheme="majorHAnsi"/>
            <w:sz w:val="23"/>
            <w:szCs w:val="23"/>
            <w:lang w:val="nl-NL"/>
          </w:rPr>
          <w:t>www.ujn.gov.me</w:t>
        </w:r>
      </w:hyperlink>
      <w:r w:rsidRPr="00783472">
        <w:rPr>
          <w:rFonts w:asciiTheme="majorHAnsi" w:hAnsiTheme="majorHAnsi"/>
          <w:i/>
          <w:sz w:val="23"/>
          <w:szCs w:val="23"/>
          <w:lang w:val="nl-NL"/>
        </w:rPr>
        <w:t>).</w:t>
      </w:r>
    </w:p>
    <w:p w:rsidR="00A3229A" w:rsidRPr="00A94F6D" w:rsidRDefault="00A3229A" w:rsidP="003E37DA">
      <w:pPr>
        <w:pStyle w:val="ListParagraph"/>
        <w:numPr>
          <w:ilvl w:val="0"/>
          <w:numId w:val="10"/>
        </w:numPr>
        <w:spacing w:before="0" w:after="0" w:line="240" w:lineRule="auto"/>
        <w:ind w:left="773"/>
        <w:contextualSpacing/>
        <w:jc w:val="both"/>
        <w:rPr>
          <w:rFonts w:asciiTheme="majorHAnsi" w:hAnsiTheme="majorHAnsi"/>
          <w:i/>
          <w:sz w:val="23"/>
          <w:szCs w:val="23"/>
        </w:rPr>
      </w:pPr>
      <w:r w:rsidRPr="00A94F6D">
        <w:rPr>
          <w:rFonts w:asciiTheme="majorHAnsi" w:hAnsiTheme="majorHAnsi"/>
          <w:i/>
          <w:sz w:val="23"/>
          <w:szCs w:val="23"/>
        </w:rPr>
        <w:t>Prihvaćenoj ponudi</w:t>
      </w:r>
      <w:r w:rsidRPr="00A94F6D">
        <w:rPr>
          <w:rFonts w:asciiTheme="majorHAnsi" w:hAnsiTheme="majorHAnsi"/>
          <w:i/>
          <w:color w:val="000000"/>
          <w:sz w:val="23"/>
          <w:szCs w:val="23"/>
          <w:lang w:val="pl-PL"/>
        </w:rPr>
        <w:t>broj</w:t>
      </w:r>
      <w:r w:rsidRPr="00A94F6D">
        <w:rPr>
          <w:rFonts w:asciiTheme="majorHAnsi" w:hAnsiTheme="majorHAnsi"/>
          <w:b/>
          <w:i/>
          <w:color w:val="000000"/>
          <w:sz w:val="23"/>
          <w:szCs w:val="23"/>
          <w:lang w:val="pl-PL"/>
        </w:rPr>
        <w:t xml:space="preserve"> ____ </w:t>
      </w:r>
      <w:r w:rsidRPr="00A94F6D">
        <w:rPr>
          <w:rFonts w:asciiTheme="majorHAnsi" w:hAnsiTheme="majorHAnsi"/>
          <w:i/>
          <w:sz w:val="23"/>
          <w:szCs w:val="23"/>
          <w:lang w:val="nl-NL"/>
        </w:rPr>
        <w:t xml:space="preserve">od </w:t>
      </w:r>
      <w:r w:rsidRPr="00A94F6D">
        <w:rPr>
          <w:rFonts w:asciiTheme="majorHAnsi" w:hAnsiTheme="majorHAnsi"/>
          <w:b/>
          <w:i/>
          <w:color w:val="000000"/>
          <w:sz w:val="23"/>
          <w:szCs w:val="23"/>
          <w:lang w:val="pl-PL"/>
        </w:rPr>
        <w:t xml:space="preserve">__________ </w:t>
      </w:r>
      <w:r w:rsidRPr="00A94F6D">
        <w:rPr>
          <w:rFonts w:asciiTheme="majorHAnsi" w:hAnsiTheme="majorHAnsi"/>
          <w:i/>
          <w:color w:val="000000"/>
          <w:sz w:val="23"/>
          <w:szCs w:val="23"/>
          <w:lang w:val="pl-PL"/>
        </w:rPr>
        <w:t>godine</w:t>
      </w:r>
      <w:r w:rsidRPr="00A94F6D">
        <w:rPr>
          <w:rFonts w:asciiTheme="majorHAnsi" w:hAnsiTheme="majorHAnsi"/>
          <w:i/>
          <w:sz w:val="23"/>
          <w:szCs w:val="23"/>
        </w:rPr>
        <w:t>, koja čini sastavni dio ovog Ugovora,</w:t>
      </w:r>
    </w:p>
    <w:p w:rsidR="00A3229A" w:rsidRPr="00A94F6D" w:rsidRDefault="00A3229A" w:rsidP="003E37DA">
      <w:pPr>
        <w:pStyle w:val="ListParagraph"/>
        <w:numPr>
          <w:ilvl w:val="0"/>
          <w:numId w:val="10"/>
        </w:numPr>
        <w:spacing w:before="0" w:after="0" w:line="240" w:lineRule="auto"/>
        <w:ind w:left="773"/>
        <w:contextualSpacing/>
        <w:jc w:val="both"/>
        <w:rPr>
          <w:rFonts w:asciiTheme="majorHAnsi" w:hAnsiTheme="majorHAnsi"/>
          <w:i/>
          <w:sz w:val="23"/>
          <w:szCs w:val="23"/>
        </w:rPr>
      </w:pPr>
      <w:r w:rsidRPr="00A94F6D">
        <w:rPr>
          <w:rFonts w:asciiTheme="majorHAnsi" w:hAnsiTheme="majorHAnsi"/>
          <w:i/>
          <w:sz w:val="23"/>
          <w:szCs w:val="23"/>
          <w:lang w:val="nl-NL"/>
        </w:rPr>
        <w:t>Odluci o izboru najpovoljnije ponude za nabavku usluga broj____ od_______.</w:t>
      </w:r>
    </w:p>
    <w:p w:rsidR="00A3229A" w:rsidRPr="00A94F6D" w:rsidRDefault="00A3229A" w:rsidP="00A3229A">
      <w:pPr>
        <w:spacing w:after="0" w:line="240" w:lineRule="auto"/>
        <w:jc w:val="both"/>
        <w:rPr>
          <w:rFonts w:asciiTheme="majorHAnsi" w:hAnsiTheme="majorHAnsi"/>
          <w:b/>
          <w:i/>
          <w:sz w:val="16"/>
          <w:szCs w:val="16"/>
          <w:lang w:val="nl-NL"/>
        </w:rPr>
      </w:pPr>
    </w:p>
    <w:p w:rsidR="00C651F3" w:rsidRPr="00A94F6D" w:rsidRDefault="00C651F3" w:rsidP="00CF2FCB">
      <w:pPr>
        <w:pStyle w:val="ListParagraph"/>
        <w:spacing w:before="0" w:after="0" w:line="240" w:lineRule="auto"/>
        <w:ind w:left="0"/>
        <w:rPr>
          <w:rFonts w:asciiTheme="majorHAnsi" w:hAnsiTheme="majorHAnsi"/>
          <w:sz w:val="23"/>
          <w:szCs w:val="23"/>
        </w:rPr>
      </w:pPr>
      <w:r w:rsidRPr="00A94F6D">
        <w:rPr>
          <w:rFonts w:asciiTheme="majorHAnsi" w:hAnsiTheme="majorHAnsi"/>
          <w:i/>
          <w:sz w:val="23"/>
          <w:szCs w:val="23"/>
        </w:rPr>
        <w:t>Izvršilac usluge</w:t>
      </w:r>
      <w:r w:rsidRPr="00A94F6D">
        <w:rPr>
          <w:rFonts w:asciiTheme="majorHAnsi" w:hAnsiTheme="majorHAnsi"/>
          <w:sz w:val="23"/>
          <w:szCs w:val="23"/>
        </w:rPr>
        <w:t xml:space="preserve"> je dužan da izvrši procjenu imovine Naručioca usluge koju obuhvata:</w:t>
      </w:r>
    </w:p>
    <w:p w:rsidR="00C651F3" w:rsidRPr="00A94F6D" w:rsidRDefault="00C651F3" w:rsidP="00CF2FCB">
      <w:pPr>
        <w:numPr>
          <w:ilvl w:val="0"/>
          <w:numId w:val="21"/>
        </w:numPr>
        <w:tabs>
          <w:tab w:val="left" w:pos="720"/>
        </w:tabs>
        <w:spacing w:after="0" w:line="240" w:lineRule="auto"/>
        <w:ind w:left="720"/>
        <w:jc w:val="both"/>
        <w:rPr>
          <w:rFonts w:asciiTheme="majorHAnsi" w:hAnsiTheme="majorHAnsi"/>
          <w:bCs/>
          <w:i/>
          <w:sz w:val="23"/>
          <w:szCs w:val="23"/>
          <w:lang w:val="sr-Latn-CS"/>
        </w:rPr>
      </w:pPr>
      <w:r w:rsidRPr="00A94F6D">
        <w:rPr>
          <w:rFonts w:asciiTheme="majorHAnsi" w:hAnsiTheme="majorHAnsi"/>
          <w:i/>
          <w:sz w:val="23"/>
          <w:szCs w:val="23"/>
        </w:rPr>
        <w:t xml:space="preserve">donji i gornji stroj pruge, </w:t>
      </w:r>
    </w:p>
    <w:p w:rsidR="00C651F3" w:rsidRPr="00A94F6D" w:rsidRDefault="00C651F3" w:rsidP="00CF2FCB">
      <w:pPr>
        <w:numPr>
          <w:ilvl w:val="0"/>
          <w:numId w:val="21"/>
        </w:numPr>
        <w:tabs>
          <w:tab w:val="left" w:pos="720"/>
        </w:tabs>
        <w:spacing w:after="0" w:line="240" w:lineRule="auto"/>
        <w:ind w:left="720"/>
        <w:jc w:val="both"/>
        <w:rPr>
          <w:rFonts w:asciiTheme="majorHAnsi" w:hAnsiTheme="majorHAnsi"/>
          <w:bCs/>
          <w:i/>
          <w:sz w:val="23"/>
          <w:szCs w:val="23"/>
          <w:lang w:val="sr-Latn-CS"/>
        </w:rPr>
      </w:pPr>
      <w:r w:rsidRPr="00A94F6D">
        <w:rPr>
          <w:rFonts w:asciiTheme="majorHAnsi" w:hAnsiTheme="majorHAnsi"/>
          <w:i/>
          <w:sz w:val="23"/>
          <w:szCs w:val="23"/>
        </w:rPr>
        <w:t xml:space="preserve">objekti na pruzi, </w:t>
      </w:r>
    </w:p>
    <w:p w:rsidR="00C651F3" w:rsidRPr="00A94F6D" w:rsidRDefault="00C651F3" w:rsidP="00CF2FCB">
      <w:pPr>
        <w:numPr>
          <w:ilvl w:val="0"/>
          <w:numId w:val="21"/>
        </w:numPr>
        <w:tabs>
          <w:tab w:val="left" w:pos="720"/>
        </w:tabs>
        <w:spacing w:after="0" w:line="240" w:lineRule="auto"/>
        <w:ind w:left="720"/>
        <w:jc w:val="both"/>
        <w:rPr>
          <w:rFonts w:asciiTheme="majorHAnsi" w:hAnsiTheme="majorHAnsi"/>
          <w:bCs/>
          <w:i/>
          <w:sz w:val="23"/>
          <w:szCs w:val="23"/>
          <w:lang w:val="sr-Latn-CS"/>
        </w:rPr>
      </w:pPr>
      <w:r w:rsidRPr="00A94F6D">
        <w:rPr>
          <w:rFonts w:asciiTheme="majorHAnsi" w:hAnsiTheme="majorHAnsi"/>
          <w:i/>
          <w:sz w:val="23"/>
          <w:szCs w:val="23"/>
        </w:rPr>
        <w:t xml:space="preserve">stanični kolosjeci, </w:t>
      </w:r>
    </w:p>
    <w:p w:rsidR="00C651F3" w:rsidRPr="00A94F6D" w:rsidRDefault="00C651F3" w:rsidP="00CF2FCB">
      <w:pPr>
        <w:numPr>
          <w:ilvl w:val="0"/>
          <w:numId w:val="21"/>
        </w:numPr>
        <w:tabs>
          <w:tab w:val="left" w:pos="720"/>
        </w:tabs>
        <w:spacing w:after="0" w:line="240" w:lineRule="auto"/>
        <w:ind w:left="720"/>
        <w:jc w:val="both"/>
        <w:rPr>
          <w:rFonts w:asciiTheme="majorHAnsi" w:hAnsiTheme="majorHAnsi"/>
          <w:bCs/>
          <w:i/>
          <w:sz w:val="23"/>
          <w:szCs w:val="23"/>
          <w:lang w:val="sr-Latn-CS"/>
        </w:rPr>
      </w:pPr>
      <w:r w:rsidRPr="00A94F6D">
        <w:rPr>
          <w:rFonts w:asciiTheme="majorHAnsi" w:hAnsiTheme="majorHAnsi"/>
          <w:i/>
          <w:sz w:val="23"/>
          <w:szCs w:val="23"/>
        </w:rPr>
        <w:t>telekomunikaciona, signalno-sigurnosna, elektrovučna, elektroenergetska i ostala postrojenja i uređaji na pruzi,</w:t>
      </w:r>
    </w:p>
    <w:p w:rsidR="00C651F3" w:rsidRPr="00A94F6D" w:rsidRDefault="00C651F3" w:rsidP="00CF2FCB">
      <w:pPr>
        <w:numPr>
          <w:ilvl w:val="0"/>
          <w:numId w:val="21"/>
        </w:numPr>
        <w:tabs>
          <w:tab w:val="left" w:pos="720"/>
        </w:tabs>
        <w:spacing w:after="0" w:line="240" w:lineRule="auto"/>
        <w:ind w:left="720"/>
        <w:jc w:val="both"/>
        <w:rPr>
          <w:rFonts w:asciiTheme="majorHAnsi" w:hAnsiTheme="majorHAnsi"/>
          <w:bCs/>
          <w:i/>
          <w:sz w:val="23"/>
          <w:szCs w:val="23"/>
          <w:lang w:val="sr-Latn-CS"/>
        </w:rPr>
      </w:pPr>
      <w:r w:rsidRPr="00A94F6D">
        <w:rPr>
          <w:rFonts w:asciiTheme="majorHAnsi" w:hAnsiTheme="majorHAnsi"/>
          <w:i/>
          <w:sz w:val="23"/>
          <w:szCs w:val="23"/>
        </w:rPr>
        <w:t xml:space="preserve">oprema pruge, </w:t>
      </w:r>
    </w:p>
    <w:p w:rsidR="00C651F3" w:rsidRPr="00A94F6D" w:rsidRDefault="00C651F3" w:rsidP="00CF2FCB">
      <w:pPr>
        <w:numPr>
          <w:ilvl w:val="0"/>
          <w:numId w:val="21"/>
        </w:numPr>
        <w:tabs>
          <w:tab w:val="left" w:pos="720"/>
        </w:tabs>
        <w:spacing w:after="0" w:line="240" w:lineRule="auto"/>
        <w:ind w:left="720"/>
        <w:jc w:val="both"/>
        <w:rPr>
          <w:rFonts w:asciiTheme="majorHAnsi" w:hAnsiTheme="majorHAnsi"/>
          <w:bCs/>
          <w:i/>
          <w:sz w:val="23"/>
          <w:szCs w:val="23"/>
          <w:lang w:val="sr-Latn-CS"/>
        </w:rPr>
      </w:pPr>
      <w:r w:rsidRPr="00A94F6D">
        <w:rPr>
          <w:rFonts w:asciiTheme="majorHAnsi" w:hAnsiTheme="majorHAnsi"/>
          <w:i/>
          <w:sz w:val="23"/>
          <w:szCs w:val="23"/>
        </w:rPr>
        <w:t xml:space="preserve">zgrade željezničkih službenih mjesta i ostali objekti na željezničkim službenim mjestima, koji su u funkciji organizovanja i regulisanja željezničkog saobraćaja, </w:t>
      </w:r>
    </w:p>
    <w:p w:rsidR="00C651F3" w:rsidRPr="00A94F6D" w:rsidRDefault="00C651F3" w:rsidP="00CF2FCB">
      <w:pPr>
        <w:numPr>
          <w:ilvl w:val="0"/>
          <w:numId w:val="21"/>
        </w:numPr>
        <w:tabs>
          <w:tab w:val="left" w:pos="720"/>
        </w:tabs>
        <w:spacing w:after="0" w:line="240" w:lineRule="auto"/>
        <w:ind w:left="720"/>
        <w:jc w:val="both"/>
        <w:rPr>
          <w:rFonts w:asciiTheme="majorHAnsi" w:hAnsiTheme="majorHAnsi"/>
          <w:bCs/>
          <w:i/>
          <w:sz w:val="23"/>
          <w:szCs w:val="23"/>
          <w:lang w:val="sr-Latn-CS"/>
        </w:rPr>
      </w:pPr>
      <w:r w:rsidRPr="00A94F6D">
        <w:rPr>
          <w:rFonts w:asciiTheme="majorHAnsi" w:hAnsiTheme="majorHAnsi"/>
          <w:i/>
          <w:sz w:val="23"/>
          <w:szCs w:val="23"/>
        </w:rPr>
        <w:t>pružni pojas,</w:t>
      </w:r>
      <w:r w:rsidR="00CF2FCB" w:rsidRPr="00A94F6D">
        <w:rPr>
          <w:rFonts w:asciiTheme="majorHAnsi" w:hAnsiTheme="majorHAnsi"/>
          <w:i/>
          <w:sz w:val="23"/>
          <w:szCs w:val="23"/>
        </w:rPr>
        <w:t xml:space="preserve"> i</w:t>
      </w:r>
    </w:p>
    <w:p w:rsidR="00CF2FCB" w:rsidRPr="00A94F6D" w:rsidRDefault="00CF2FCB" w:rsidP="00CF2FCB">
      <w:pPr>
        <w:numPr>
          <w:ilvl w:val="0"/>
          <w:numId w:val="21"/>
        </w:numPr>
        <w:tabs>
          <w:tab w:val="left" w:pos="720"/>
        </w:tabs>
        <w:spacing w:after="0" w:line="240" w:lineRule="auto"/>
        <w:ind w:left="720"/>
        <w:jc w:val="both"/>
        <w:rPr>
          <w:rFonts w:asciiTheme="majorHAnsi" w:hAnsiTheme="majorHAnsi"/>
          <w:bCs/>
          <w:i/>
          <w:sz w:val="23"/>
          <w:szCs w:val="23"/>
          <w:lang w:val="sr-Latn-CS"/>
        </w:rPr>
      </w:pPr>
      <w:r w:rsidRPr="00A94F6D">
        <w:rPr>
          <w:rFonts w:asciiTheme="majorHAnsi" w:hAnsiTheme="majorHAnsi"/>
          <w:i/>
          <w:sz w:val="23"/>
          <w:szCs w:val="23"/>
        </w:rPr>
        <w:t>šinska i drumska vozila.</w:t>
      </w:r>
    </w:p>
    <w:p w:rsidR="00CF2FCB" w:rsidRPr="00A94F6D" w:rsidRDefault="00CF2FCB" w:rsidP="00CF2FCB">
      <w:pPr>
        <w:tabs>
          <w:tab w:val="left" w:pos="720"/>
        </w:tabs>
        <w:spacing w:after="0" w:line="240" w:lineRule="auto"/>
        <w:ind w:left="720"/>
        <w:jc w:val="both"/>
        <w:rPr>
          <w:rFonts w:asciiTheme="majorHAnsi" w:hAnsiTheme="majorHAnsi"/>
          <w:bCs/>
          <w:i/>
          <w:sz w:val="16"/>
          <w:szCs w:val="16"/>
          <w:lang w:val="sr-Latn-CS"/>
        </w:rPr>
      </w:pPr>
    </w:p>
    <w:p w:rsidR="00575103" w:rsidRPr="00A94F6D" w:rsidRDefault="00575103" w:rsidP="00CF2FCB">
      <w:pPr>
        <w:tabs>
          <w:tab w:val="left" w:pos="720"/>
        </w:tabs>
        <w:spacing w:after="0" w:line="240" w:lineRule="auto"/>
        <w:ind w:left="720"/>
        <w:jc w:val="both"/>
        <w:rPr>
          <w:rFonts w:asciiTheme="majorHAnsi" w:hAnsiTheme="majorHAnsi"/>
          <w:bCs/>
          <w:i/>
          <w:sz w:val="16"/>
          <w:szCs w:val="16"/>
          <w:lang w:val="sr-Latn-CS"/>
        </w:rPr>
      </w:pPr>
    </w:p>
    <w:p w:rsidR="00FA4F2A" w:rsidRPr="00A94F6D" w:rsidRDefault="00FA4F2A" w:rsidP="00CF2FCB">
      <w:pPr>
        <w:tabs>
          <w:tab w:val="left" w:pos="720"/>
        </w:tabs>
        <w:spacing w:after="0" w:line="240" w:lineRule="auto"/>
        <w:jc w:val="both"/>
        <w:rPr>
          <w:rFonts w:asciiTheme="majorHAnsi" w:hAnsiTheme="majorHAnsi"/>
          <w:sz w:val="23"/>
          <w:szCs w:val="23"/>
        </w:rPr>
      </w:pPr>
      <w:r w:rsidRPr="00A94F6D">
        <w:rPr>
          <w:rFonts w:asciiTheme="majorHAnsi" w:hAnsiTheme="majorHAnsi"/>
          <w:sz w:val="23"/>
          <w:szCs w:val="23"/>
        </w:rPr>
        <w:t>u skladu sa:</w:t>
      </w:r>
    </w:p>
    <w:p w:rsidR="00FA4F2A" w:rsidRPr="00A94F6D" w:rsidRDefault="00FA4F2A" w:rsidP="00CF2FCB">
      <w:pPr>
        <w:numPr>
          <w:ilvl w:val="0"/>
          <w:numId w:val="28"/>
        </w:numPr>
        <w:tabs>
          <w:tab w:val="left" w:pos="720"/>
        </w:tabs>
        <w:spacing w:after="0" w:line="240" w:lineRule="auto"/>
        <w:jc w:val="both"/>
        <w:rPr>
          <w:rFonts w:asciiTheme="majorHAnsi" w:hAnsiTheme="majorHAnsi"/>
          <w:bCs/>
          <w:i/>
          <w:sz w:val="23"/>
          <w:szCs w:val="23"/>
          <w:lang w:val="sr-Latn-CS"/>
        </w:rPr>
      </w:pPr>
      <w:r w:rsidRPr="00A94F6D">
        <w:rPr>
          <w:rFonts w:asciiTheme="majorHAnsi" w:hAnsiTheme="majorHAnsi"/>
          <w:bCs/>
          <w:i/>
          <w:sz w:val="23"/>
          <w:szCs w:val="23"/>
          <w:lang w:val="sr-Latn-CS"/>
        </w:rPr>
        <w:t>Međunarodnim standardima za oblast procjenjivanja,</w:t>
      </w:r>
    </w:p>
    <w:p w:rsidR="00FA4F2A" w:rsidRPr="00A94F6D" w:rsidRDefault="00FA4F2A" w:rsidP="00CF2FCB">
      <w:pPr>
        <w:numPr>
          <w:ilvl w:val="0"/>
          <w:numId w:val="28"/>
        </w:numPr>
        <w:tabs>
          <w:tab w:val="left" w:pos="720"/>
        </w:tabs>
        <w:spacing w:after="0" w:line="240" w:lineRule="auto"/>
        <w:jc w:val="both"/>
        <w:rPr>
          <w:rFonts w:asciiTheme="majorHAnsi" w:hAnsiTheme="majorHAnsi"/>
          <w:bCs/>
          <w:i/>
          <w:sz w:val="23"/>
          <w:szCs w:val="23"/>
          <w:lang w:val="sr-Latn-CS"/>
        </w:rPr>
      </w:pPr>
      <w:r w:rsidRPr="00A94F6D">
        <w:rPr>
          <w:rFonts w:asciiTheme="majorHAnsi" w:hAnsiTheme="majorHAnsi"/>
          <w:bCs/>
          <w:i/>
          <w:sz w:val="23"/>
          <w:szCs w:val="23"/>
          <w:lang w:val="sr-Latn-CS"/>
        </w:rPr>
        <w:t>Međunarodnim računovodstvenim standardima i međunarodnim standardima finansijskog izvještavanja (MRS i MSFI),</w:t>
      </w:r>
    </w:p>
    <w:p w:rsidR="00FA4F2A" w:rsidRPr="00A94F6D" w:rsidRDefault="00FA4F2A" w:rsidP="00CF2FCB">
      <w:pPr>
        <w:tabs>
          <w:tab w:val="left" w:pos="2055"/>
        </w:tabs>
        <w:spacing w:after="0" w:line="240" w:lineRule="auto"/>
        <w:jc w:val="both"/>
        <w:rPr>
          <w:rFonts w:asciiTheme="majorHAnsi" w:hAnsiTheme="majorHAnsi"/>
          <w:bCs/>
          <w:i/>
          <w:sz w:val="23"/>
          <w:szCs w:val="23"/>
          <w:lang w:val="sr-Latn-CS"/>
        </w:rPr>
      </w:pPr>
      <w:r w:rsidRPr="00A94F6D">
        <w:rPr>
          <w:rFonts w:asciiTheme="majorHAnsi" w:hAnsiTheme="majorHAnsi"/>
          <w:bCs/>
          <w:i/>
          <w:sz w:val="23"/>
          <w:szCs w:val="23"/>
          <w:lang w:val="sr-Latn-CS"/>
        </w:rPr>
        <w:t>i drugim pozitivnim propisima koja se odnose na predmetnu usluge i dobre poslovne običaje i norme,</w:t>
      </w:r>
    </w:p>
    <w:p w:rsidR="00CF2FCB" w:rsidRPr="00A94F6D" w:rsidRDefault="00CF2FCB" w:rsidP="00CF2FCB">
      <w:pPr>
        <w:tabs>
          <w:tab w:val="left" w:pos="2055"/>
        </w:tabs>
        <w:spacing w:after="0" w:line="240" w:lineRule="auto"/>
        <w:jc w:val="both"/>
        <w:rPr>
          <w:rFonts w:asciiTheme="majorHAnsi" w:hAnsiTheme="majorHAnsi"/>
          <w:bCs/>
          <w:i/>
          <w:sz w:val="16"/>
          <w:szCs w:val="16"/>
          <w:lang w:val="sr-Latn-CS"/>
        </w:rPr>
      </w:pPr>
    </w:p>
    <w:p w:rsidR="00FA4F2A" w:rsidRPr="00A94F6D" w:rsidRDefault="00FA4F2A" w:rsidP="00CF2FCB">
      <w:pPr>
        <w:tabs>
          <w:tab w:val="left" w:pos="2055"/>
        </w:tabs>
        <w:spacing w:after="0" w:line="240" w:lineRule="auto"/>
        <w:jc w:val="both"/>
        <w:rPr>
          <w:rFonts w:asciiTheme="majorHAnsi" w:hAnsiTheme="majorHAnsi"/>
          <w:bCs/>
          <w:sz w:val="23"/>
          <w:szCs w:val="23"/>
          <w:lang w:val="sr-Latn-CS"/>
        </w:rPr>
      </w:pPr>
      <w:r w:rsidRPr="00A94F6D">
        <w:rPr>
          <w:rFonts w:asciiTheme="majorHAnsi" w:hAnsiTheme="majorHAnsi"/>
          <w:bCs/>
          <w:sz w:val="23"/>
          <w:szCs w:val="23"/>
          <w:lang w:val="sr-Latn-CS"/>
        </w:rPr>
        <w:t>i prema sledećim pravilima i standardima:</w:t>
      </w:r>
    </w:p>
    <w:p w:rsidR="00046B1B" w:rsidRPr="00A94F6D" w:rsidRDefault="00046B1B" w:rsidP="00046B1B">
      <w:pPr>
        <w:numPr>
          <w:ilvl w:val="0"/>
          <w:numId w:val="29"/>
        </w:numPr>
        <w:tabs>
          <w:tab w:val="left" w:pos="720"/>
        </w:tabs>
        <w:spacing w:after="0" w:line="240" w:lineRule="auto"/>
        <w:jc w:val="both"/>
        <w:rPr>
          <w:rFonts w:asciiTheme="majorHAnsi" w:hAnsiTheme="majorHAnsi"/>
          <w:bCs/>
          <w:i/>
          <w:sz w:val="23"/>
          <w:szCs w:val="23"/>
          <w:lang w:val="sr-Latn-CS"/>
        </w:rPr>
      </w:pPr>
      <w:r w:rsidRPr="00A94F6D">
        <w:rPr>
          <w:rFonts w:asciiTheme="majorHAnsi" w:hAnsiTheme="majorHAnsi"/>
          <w:bCs/>
          <w:i/>
          <w:sz w:val="23"/>
          <w:szCs w:val="23"/>
          <w:lang w:val="sr-Latn-CS"/>
        </w:rPr>
        <w:t>procjena mora odgovarati cilju procjenjivanja;</w:t>
      </w:r>
    </w:p>
    <w:p w:rsidR="00046B1B" w:rsidRPr="00A94F6D" w:rsidRDefault="00046B1B" w:rsidP="00046B1B">
      <w:pPr>
        <w:numPr>
          <w:ilvl w:val="0"/>
          <w:numId w:val="29"/>
        </w:numPr>
        <w:tabs>
          <w:tab w:val="left" w:pos="720"/>
        </w:tabs>
        <w:spacing w:after="0" w:line="240" w:lineRule="auto"/>
        <w:jc w:val="both"/>
        <w:rPr>
          <w:rFonts w:asciiTheme="majorHAnsi" w:hAnsiTheme="majorHAnsi"/>
          <w:bCs/>
          <w:i/>
          <w:sz w:val="23"/>
          <w:szCs w:val="23"/>
          <w:lang w:val="sr-Latn-CS"/>
        </w:rPr>
      </w:pPr>
      <w:r w:rsidRPr="00A94F6D">
        <w:rPr>
          <w:rFonts w:asciiTheme="majorHAnsi" w:hAnsiTheme="majorHAnsi"/>
          <w:bCs/>
          <w:i/>
          <w:sz w:val="23"/>
          <w:szCs w:val="23"/>
          <w:lang w:val="sr-Latn-CS"/>
        </w:rPr>
        <w:t>objektivnosti procjene (tržišno objektivno prihvatljive procjene) u utvrđivanju novčane vrijednosti procjenjenih elemenata objekta procjene (precizna vrijednost ili u odgovarajućem rasponu);</w:t>
      </w:r>
    </w:p>
    <w:p w:rsidR="00046B1B" w:rsidRPr="00A94F6D" w:rsidRDefault="00046B1B" w:rsidP="00046B1B">
      <w:pPr>
        <w:numPr>
          <w:ilvl w:val="0"/>
          <w:numId w:val="29"/>
        </w:numPr>
        <w:tabs>
          <w:tab w:val="left" w:pos="720"/>
          <w:tab w:val="left" w:pos="2055"/>
        </w:tabs>
        <w:spacing w:after="0" w:line="240" w:lineRule="auto"/>
        <w:jc w:val="both"/>
        <w:rPr>
          <w:rFonts w:asciiTheme="majorHAnsi" w:hAnsiTheme="majorHAnsi"/>
          <w:bCs/>
          <w:i/>
          <w:sz w:val="23"/>
          <w:szCs w:val="23"/>
          <w:lang w:val="sr-Latn-CS"/>
        </w:rPr>
      </w:pPr>
      <w:r>
        <w:rPr>
          <w:rFonts w:asciiTheme="majorHAnsi" w:hAnsiTheme="majorHAnsi"/>
          <w:bCs/>
          <w:i/>
          <w:sz w:val="23"/>
          <w:szCs w:val="23"/>
          <w:lang w:val="sr-Latn-CS"/>
        </w:rPr>
        <w:t xml:space="preserve">procjenitelj </w:t>
      </w:r>
      <w:r w:rsidRPr="00A94F6D">
        <w:rPr>
          <w:rFonts w:asciiTheme="majorHAnsi" w:hAnsiTheme="majorHAnsi"/>
          <w:bCs/>
          <w:i/>
          <w:sz w:val="23"/>
          <w:szCs w:val="23"/>
          <w:lang w:val="sr-Latn-CS"/>
        </w:rPr>
        <w:t>da bude kompetentan za oblast procjenjivanja;</w:t>
      </w:r>
    </w:p>
    <w:p w:rsidR="00046B1B" w:rsidRPr="00A94F6D" w:rsidRDefault="00046B1B" w:rsidP="00046B1B">
      <w:pPr>
        <w:numPr>
          <w:ilvl w:val="0"/>
          <w:numId w:val="29"/>
        </w:numPr>
        <w:tabs>
          <w:tab w:val="left" w:pos="720"/>
        </w:tabs>
        <w:spacing w:after="0" w:line="240" w:lineRule="auto"/>
        <w:jc w:val="both"/>
        <w:rPr>
          <w:rFonts w:asciiTheme="majorHAnsi" w:hAnsiTheme="majorHAnsi"/>
          <w:bCs/>
          <w:i/>
          <w:sz w:val="23"/>
          <w:szCs w:val="23"/>
          <w:lang w:val="sr-Latn-CS"/>
        </w:rPr>
      </w:pPr>
      <w:r>
        <w:rPr>
          <w:rFonts w:asciiTheme="majorHAnsi" w:hAnsiTheme="majorHAnsi"/>
          <w:bCs/>
          <w:i/>
          <w:sz w:val="23"/>
          <w:szCs w:val="23"/>
          <w:lang w:val="sr-Latn-CS"/>
        </w:rPr>
        <w:t xml:space="preserve">procjenitelj </w:t>
      </w:r>
      <w:r w:rsidRPr="00A94F6D">
        <w:rPr>
          <w:rFonts w:asciiTheme="majorHAnsi" w:hAnsiTheme="majorHAnsi"/>
          <w:bCs/>
          <w:i/>
          <w:sz w:val="23"/>
          <w:szCs w:val="23"/>
          <w:lang w:val="sr-Latn-CS"/>
        </w:rPr>
        <w:t>da poštuje profesionalni karakter procjene;</w:t>
      </w:r>
    </w:p>
    <w:p w:rsidR="00046B1B" w:rsidRPr="00A94F6D" w:rsidRDefault="00046B1B" w:rsidP="00046B1B">
      <w:pPr>
        <w:numPr>
          <w:ilvl w:val="0"/>
          <w:numId w:val="29"/>
        </w:numPr>
        <w:tabs>
          <w:tab w:val="left" w:pos="720"/>
        </w:tabs>
        <w:spacing w:after="0" w:line="240" w:lineRule="auto"/>
        <w:jc w:val="both"/>
        <w:rPr>
          <w:rFonts w:asciiTheme="majorHAnsi" w:hAnsiTheme="majorHAnsi"/>
          <w:bCs/>
          <w:i/>
          <w:sz w:val="23"/>
          <w:szCs w:val="23"/>
          <w:lang w:val="sr-Latn-CS"/>
        </w:rPr>
      </w:pPr>
      <w:r w:rsidRPr="00A94F6D">
        <w:rPr>
          <w:rFonts w:asciiTheme="majorHAnsi" w:hAnsiTheme="majorHAnsi"/>
          <w:bCs/>
          <w:i/>
          <w:sz w:val="23"/>
          <w:szCs w:val="23"/>
          <w:lang w:val="sr-Latn-CS"/>
        </w:rPr>
        <w:t>da se obezbijedi povjerljiv karakter procjene;</w:t>
      </w:r>
    </w:p>
    <w:p w:rsidR="00046B1B" w:rsidRPr="00A94F6D" w:rsidRDefault="00046B1B" w:rsidP="00046B1B">
      <w:pPr>
        <w:numPr>
          <w:ilvl w:val="0"/>
          <w:numId w:val="29"/>
        </w:numPr>
        <w:tabs>
          <w:tab w:val="left" w:pos="720"/>
        </w:tabs>
        <w:spacing w:after="0" w:line="240" w:lineRule="auto"/>
        <w:jc w:val="both"/>
        <w:rPr>
          <w:rFonts w:asciiTheme="majorHAnsi" w:hAnsiTheme="majorHAnsi"/>
          <w:bCs/>
          <w:i/>
          <w:sz w:val="23"/>
          <w:szCs w:val="23"/>
          <w:lang w:val="sr-Latn-CS"/>
        </w:rPr>
      </w:pPr>
      <w:r w:rsidRPr="00A94F6D">
        <w:rPr>
          <w:rFonts w:asciiTheme="majorHAnsi" w:hAnsiTheme="majorHAnsi"/>
          <w:bCs/>
          <w:i/>
          <w:sz w:val="23"/>
          <w:szCs w:val="23"/>
          <w:lang w:val="sr-Latn-CS"/>
        </w:rPr>
        <w:t>da u izboru metoda i postupaka procjene (bez obzira na autonomnost i odgovornost procjenitelja) ispoštuje propisani sadržaj i formu procjene, odnosno da uradi neophodne opise i sadržaje (predmet procjene, detaljan opis elemenata i sadržaja procjene, pravni status imovine i dokaz o vlasništvu, eventualna upoređenja sa standardima za slične vrste imovine , eventualnim prethodnim procjenama i sl.);</w:t>
      </w:r>
    </w:p>
    <w:p w:rsidR="00046B1B" w:rsidRPr="00A94F6D" w:rsidRDefault="00046B1B" w:rsidP="00046B1B">
      <w:pPr>
        <w:numPr>
          <w:ilvl w:val="0"/>
          <w:numId w:val="29"/>
        </w:numPr>
        <w:tabs>
          <w:tab w:val="left" w:pos="720"/>
        </w:tabs>
        <w:spacing w:after="0" w:line="240" w:lineRule="auto"/>
        <w:jc w:val="both"/>
        <w:rPr>
          <w:rFonts w:asciiTheme="majorHAnsi" w:hAnsiTheme="majorHAnsi"/>
          <w:bCs/>
          <w:i/>
          <w:sz w:val="23"/>
          <w:szCs w:val="23"/>
          <w:lang w:val="sr-Latn-CS"/>
        </w:rPr>
      </w:pPr>
      <w:r w:rsidRPr="00A94F6D">
        <w:rPr>
          <w:rFonts w:asciiTheme="majorHAnsi" w:hAnsiTheme="majorHAnsi"/>
          <w:bCs/>
          <w:i/>
          <w:sz w:val="23"/>
          <w:szCs w:val="23"/>
          <w:lang w:val="sr-Latn-CS"/>
        </w:rPr>
        <w:t>da saopšti i opiše eventualne ograničavajuće faktore i neizvjesnosti;</w:t>
      </w:r>
    </w:p>
    <w:p w:rsidR="00046B1B" w:rsidRPr="00A94F6D" w:rsidRDefault="00046B1B" w:rsidP="00046B1B">
      <w:pPr>
        <w:numPr>
          <w:ilvl w:val="0"/>
          <w:numId w:val="29"/>
        </w:numPr>
        <w:spacing w:after="0" w:line="240" w:lineRule="auto"/>
        <w:jc w:val="both"/>
        <w:rPr>
          <w:rFonts w:asciiTheme="majorHAnsi" w:hAnsiTheme="majorHAnsi"/>
          <w:bCs/>
          <w:i/>
          <w:sz w:val="23"/>
          <w:szCs w:val="23"/>
          <w:lang w:val="sr-Latn-CS"/>
        </w:rPr>
      </w:pPr>
      <w:r w:rsidRPr="00A94F6D">
        <w:rPr>
          <w:rFonts w:asciiTheme="majorHAnsi" w:hAnsiTheme="majorHAnsi"/>
          <w:bCs/>
          <w:i/>
          <w:sz w:val="23"/>
          <w:szCs w:val="23"/>
          <w:lang w:val="sr-Latn-CS"/>
        </w:rPr>
        <w:t>da u Izvještaju o procjeni unese specifična objašnjenja, opise i iskaže u cilju potvrde objektivnosti procjene;</w:t>
      </w:r>
    </w:p>
    <w:p w:rsidR="00046B1B" w:rsidRPr="00A94F6D" w:rsidRDefault="00046B1B" w:rsidP="00046B1B">
      <w:pPr>
        <w:numPr>
          <w:ilvl w:val="0"/>
          <w:numId w:val="29"/>
        </w:numPr>
        <w:tabs>
          <w:tab w:val="left" w:pos="720"/>
        </w:tabs>
        <w:spacing w:after="0" w:line="240" w:lineRule="auto"/>
        <w:jc w:val="both"/>
        <w:rPr>
          <w:rFonts w:asciiTheme="majorHAnsi" w:hAnsiTheme="majorHAnsi"/>
          <w:bCs/>
          <w:i/>
          <w:sz w:val="23"/>
          <w:szCs w:val="23"/>
          <w:lang w:val="sr-Latn-CS"/>
        </w:rPr>
      </w:pPr>
      <w:r w:rsidRPr="00A94F6D">
        <w:rPr>
          <w:rFonts w:asciiTheme="majorHAnsi" w:hAnsiTheme="majorHAnsi"/>
          <w:bCs/>
          <w:i/>
          <w:sz w:val="23"/>
          <w:szCs w:val="23"/>
          <w:lang w:val="sr-Latn-CS"/>
        </w:rPr>
        <w:t>da procjeni validnost i priloži neophodnu (korišćenu) dokumentaciju;</w:t>
      </w:r>
    </w:p>
    <w:p w:rsidR="00FA4F2A" w:rsidRPr="00A94F6D" w:rsidRDefault="00046B1B" w:rsidP="00046B1B">
      <w:pPr>
        <w:numPr>
          <w:ilvl w:val="0"/>
          <w:numId w:val="29"/>
        </w:numPr>
        <w:tabs>
          <w:tab w:val="left" w:pos="720"/>
        </w:tabs>
        <w:spacing w:after="0" w:line="240" w:lineRule="auto"/>
        <w:jc w:val="both"/>
        <w:rPr>
          <w:rFonts w:asciiTheme="majorHAnsi" w:hAnsiTheme="majorHAnsi"/>
          <w:bCs/>
          <w:i/>
          <w:sz w:val="23"/>
          <w:szCs w:val="23"/>
          <w:lang w:val="sr-Latn-CS"/>
        </w:rPr>
      </w:pPr>
      <w:r w:rsidRPr="00A94F6D">
        <w:rPr>
          <w:rFonts w:asciiTheme="majorHAnsi" w:hAnsiTheme="majorHAnsi"/>
          <w:bCs/>
          <w:i/>
          <w:sz w:val="23"/>
          <w:szCs w:val="23"/>
          <w:lang w:val="sr-Latn-CS"/>
        </w:rPr>
        <w:t>da da Izjavu procjenjivača o nepristrasnosti procjene.</w:t>
      </w:r>
    </w:p>
    <w:p w:rsidR="00F10DC7" w:rsidRPr="00A94F6D" w:rsidRDefault="00F10DC7" w:rsidP="00CF2FCB">
      <w:pPr>
        <w:spacing w:after="0" w:line="240" w:lineRule="auto"/>
        <w:jc w:val="both"/>
        <w:rPr>
          <w:rFonts w:ascii="Cambria" w:hAnsi="Cambria"/>
          <w:b/>
          <w:i/>
          <w:sz w:val="16"/>
          <w:szCs w:val="16"/>
          <w:lang w:val="nl-NL"/>
        </w:rPr>
      </w:pPr>
    </w:p>
    <w:p w:rsidR="00F10DC7" w:rsidRPr="00A94F6D" w:rsidRDefault="00F10DC7" w:rsidP="00A3229A">
      <w:pPr>
        <w:spacing w:after="0" w:line="240" w:lineRule="auto"/>
        <w:jc w:val="both"/>
        <w:rPr>
          <w:rFonts w:ascii="Cambria" w:hAnsi="Cambria"/>
          <w:b/>
          <w:i/>
          <w:sz w:val="16"/>
          <w:szCs w:val="16"/>
          <w:lang w:val="nl-NL"/>
        </w:rPr>
      </w:pPr>
    </w:p>
    <w:p w:rsidR="00F10DC7" w:rsidRPr="00A94F6D" w:rsidRDefault="00F10DC7" w:rsidP="00F10DC7">
      <w:pPr>
        <w:spacing w:after="0" w:line="240" w:lineRule="auto"/>
        <w:rPr>
          <w:rFonts w:ascii="Cambria" w:hAnsi="Cambria"/>
          <w:b/>
          <w:i/>
          <w:sz w:val="23"/>
          <w:szCs w:val="23"/>
          <w:lang w:val="sr-Latn-CS"/>
        </w:rPr>
      </w:pPr>
      <w:r w:rsidRPr="00A94F6D">
        <w:rPr>
          <w:rFonts w:ascii="Cambria" w:hAnsi="Cambria"/>
          <w:b/>
          <w:i/>
          <w:sz w:val="23"/>
          <w:szCs w:val="23"/>
          <w:lang w:val="sr-Latn-CS"/>
        </w:rPr>
        <w:t>Cijena</w:t>
      </w:r>
    </w:p>
    <w:p w:rsidR="00F10DC7" w:rsidRPr="00A94F6D" w:rsidRDefault="00F10DC7" w:rsidP="00F10DC7">
      <w:pPr>
        <w:spacing w:after="0" w:line="240" w:lineRule="auto"/>
        <w:jc w:val="center"/>
        <w:rPr>
          <w:rFonts w:ascii="Cambria" w:hAnsi="Cambria"/>
          <w:b/>
          <w:i/>
          <w:sz w:val="23"/>
          <w:szCs w:val="23"/>
          <w:lang w:val="sr-Latn-CS"/>
        </w:rPr>
      </w:pPr>
      <w:r w:rsidRPr="00A94F6D">
        <w:rPr>
          <w:rFonts w:ascii="Cambria" w:hAnsi="Cambria"/>
          <w:b/>
          <w:i/>
          <w:sz w:val="23"/>
          <w:szCs w:val="23"/>
          <w:lang w:val="sr-Latn-CS"/>
        </w:rPr>
        <w:t>Član 2.</w:t>
      </w:r>
    </w:p>
    <w:p w:rsidR="00F10DC7" w:rsidRPr="00A94F6D" w:rsidRDefault="00F10DC7" w:rsidP="00F10DC7">
      <w:pPr>
        <w:spacing w:after="0" w:line="240" w:lineRule="auto"/>
        <w:rPr>
          <w:rFonts w:ascii="Cambria" w:hAnsi="Cambria"/>
          <w:sz w:val="23"/>
          <w:szCs w:val="23"/>
          <w:lang w:val="sr-Latn-CS"/>
        </w:rPr>
      </w:pPr>
    </w:p>
    <w:p w:rsidR="00F10DC7" w:rsidRPr="00A94F6D" w:rsidRDefault="00F10DC7" w:rsidP="00F10DC7">
      <w:pPr>
        <w:spacing w:after="0" w:line="240" w:lineRule="auto"/>
        <w:jc w:val="both"/>
        <w:rPr>
          <w:rFonts w:ascii="Cambria" w:hAnsi="Cambria"/>
          <w:b/>
          <w:i/>
          <w:sz w:val="23"/>
          <w:szCs w:val="23"/>
          <w:lang w:val="sr-Latn-CS"/>
        </w:rPr>
      </w:pPr>
      <w:r w:rsidRPr="00A94F6D">
        <w:rPr>
          <w:rFonts w:ascii="Cambria" w:hAnsi="Cambria"/>
          <w:sz w:val="23"/>
          <w:szCs w:val="23"/>
          <w:lang w:val="sr-Latn-CS"/>
        </w:rPr>
        <w:t>Ukupan iznos ugovorenog posla iznosi: ___________ EUR-a bez uračunatog PDV-a, prema jedinačnim cijenama iz prihvaćene ponude.</w:t>
      </w:r>
    </w:p>
    <w:p w:rsidR="00F10DC7" w:rsidRPr="00A94F6D" w:rsidRDefault="00F10DC7" w:rsidP="00F10DC7">
      <w:pPr>
        <w:spacing w:after="0" w:line="240" w:lineRule="auto"/>
        <w:jc w:val="center"/>
        <w:rPr>
          <w:rFonts w:ascii="Cambria" w:hAnsi="Cambria"/>
          <w:b/>
          <w:i/>
          <w:sz w:val="16"/>
          <w:szCs w:val="16"/>
          <w:lang w:val="sr-Latn-CS"/>
        </w:rPr>
      </w:pPr>
    </w:p>
    <w:p w:rsidR="00F10DC7" w:rsidRPr="00A94F6D" w:rsidRDefault="00F10DC7" w:rsidP="00F10DC7">
      <w:pPr>
        <w:spacing w:after="0" w:line="240" w:lineRule="auto"/>
        <w:jc w:val="both"/>
        <w:rPr>
          <w:rFonts w:ascii="Cambria" w:hAnsi="Cambria"/>
          <w:sz w:val="23"/>
          <w:szCs w:val="23"/>
          <w:lang w:val="sr-Latn-CS"/>
        </w:rPr>
      </w:pPr>
      <w:r w:rsidRPr="00A94F6D">
        <w:rPr>
          <w:rFonts w:ascii="Cambria" w:hAnsi="Cambria"/>
          <w:sz w:val="23"/>
          <w:szCs w:val="23"/>
          <w:lang w:val="sr-Latn-CS"/>
        </w:rPr>
        <w:t xml:space="preserve">Ukupan iznos ugovorenog posla iznosi: ____________ EUR-a sa uračunatim PDV-om, prema jedinačnim cijenama iz prihvaćene ponude. </w:t>
      </w:r>
    </w:p>
    <w:p w:rsidR="00F10DC7" w:rsidRPr="00A94F6D" w:rsidRDefault="00F10DC7" w:rsidP="00F10DC7">
      <w:pPr>
        <w:spacing w:after="0" w:line="240" w:lineRule="auto"/>
        <w:jc w:val="both"/>
        <w:rPr>
          <w:rFonts w:ascii="Cambria" w:hAnsi="Cambria"/>
          <w:sz w:val="16"/>
          <w:szCs w:val="16"/>
          <w:lang w:val="sr-Latn-CS"/>
        </w:rPr>
      </w:pPr>
    </w:p>
    <w:p w:rsidR="00C25A5D" w:rsidRPr="00A94F6D" w:rsidRDefault="00C25A5D" w:rsidP="00F10DC7">
      <w:pPr>
        <w:spacing w:after="0" w:line="240" w:lineRule="auto"/>
        <w:jc w:val="both"/>
        <w:rPr>
          <w:rFonts w:asciiTheme="majorHAnsi" w:hAnsiTheme="majorHAnsi"/>
          <w:sz w:val="23"/>
          <w:szCs w:val="23"/>
          <w:lang w:val="sr-Latn-CS"/>
        </w:rPr>
      </w:pPr>
      <w:r w:rsidRPr="00A94F6D">
        <w:rPr>
          <w:rFonts w:asciiTheme="majorHAnsi" w:hAnsiTheme="majorHAnsi"/>
          <w:sz w:val="23"/>
          <w:szCs w:val="23"/>
          <w:lang w:val="sr-Latn-CS"/>
        </w:rPr>
        <w:t>Troškovi obilaska terena radi prikupljanja podataka za vršenje predmetne usluge padaju na teret Izvršioca usluge.</w:t>
      </w:r>
    </w:p>
    <w:p w:rsidR="00C25A5D" w:rsidRPr="00A94F6D" w:rsidRDefault="00C25A5D" w:rsidP="00F10DC7">
      <w:pPr>
        <w:spacing w:after="0" w:line="240" w:lineRule="auto"/>
        <w:jc w:val="both"/>
        <w:rPr>
          <w:rFonts w:ascii="Cambria" w:hAnsi="Cambria"/>
          <w:sz w:val="16"/>
          <w:szCs w:val="16"/>
          <w:lang w:val="sr-Latn-CS"/>
        </w:rPr>
      </w:pPr>
    </w:p>
    <w:p w:rsidR="00F10DC7" w:rsidRPr="00A94F6D" w:rsidRDefault="00F10DC7" w:rsidP="00F10DC7">
      <w:pPr>
        <w:spacing w:after="0" w:line="240" w:lineRule="auto"/>
        <w:jc w:val="both"/>
        <w:rPr>
          <w:rFonts w:ascii="Cambria" w:hAnsi="Cambria"/>
          <w:sz w:val="23"/>
          <w:szCs w:val="23"/>
          <w:lang w:val="sr-Latn-CS"/>
        </w:rPr>
      </w:pPr>
      <w:r w:rsidRPr="00A94F6D">
        <w:rPr>
          <w:rFonts w:ascii="Cambria" w:hAnsi="Cambria"/>
          <w:sz w:val="23"/>
          <w:szCs w:val="23"/>
          <w:lang w:val="sr-Latn-CS"/>
        </w:rPr>
        <w:t>Ugovorne strane su saglasne da jedinične cijene iz prihvaćene ponude i ukupna vrijednost ponude ostaju nepromijenjene, shodno Zakonu o javnim nabavkama kojim je predviđen ugovor sa fiksnom cijenom.</w:t>
      </w:r>
    </w:p>
    <w:p w:rsidR="00F10DC7" w:rsidRPr="00A94F6D" w:rsidRDefault="00F10DC7" w:rsidP="00025B90">
      <w:pPr>
        <w:spacing w:after="0" w:line="240" w:lineRule="auto"/>
        <w:jc w:val="center"/>
        <w:rPr>
          <w:rFonts w:ascii="Cambria" w:hAnsi="Cambria"/>
          <w:b/>
          <w:i/>
          <w:sz w:val="16"/>
          <w:szCs w:val="16"/>
          <w:lang w:val="sr-Latn-CS"/>
        </w:rPr>
      </w:pPr>
    </w:p>
    <w:p w:rsidR="00CF2FCB" w:rsidRPr="00A94F6D" w:rsidRDefault="00CF2FCB" w:rsidP="00025B90">
      <w:pPr>
        <w:tabs>
          <w:tab w:val="left" w:pos="720"/>
        </w:tabs>
        <w:spacing w:after="0" w:line="240" w:lineRule="auto"/>
        <w:jc w:val="both"/>
        <w:rPr>
          <w:rFonts w:ascii="Verdana" w:hAnsi="Verdana"/>
          <w:bCs/>
          <w:sz w:val="21"/>
          <w:szCs w:val="21"/>
          <w:lang w:val="sr-Latn-CS"/>
        </w:rPr>
      </w:pPr>
    </w:p>
    <w:p w:rsidR="00F10DC7" w:rsidRPr="00A94F6D" w:rsidRDefault="00F10DC7" w:rsidP="00F10DC7">
      <w:pPr>
        <w:spacing w:after="0" w:line="240" w:lineRule="auto"/>
        <w:rPr>
          <w:rFonts w:ascii="Cambria" w:hAnsi="Cambria"/>
          <w:b/>
          <w:i/>
          <w:sz w:val="23"/>
          <w:szCs w:val="23"/>
          <w:lang w:val="sr-Latn-CS"/>
        </w:rPr>
      </w:pPr>
      <w:r w:rsidRPr="00A94F6D">
        <w:rPr>
          <w:rFonts w:ascii="Cambria" w:hAnsi="Cambria"/>
          <w:b/>
          <w:i/>
          <w:sz w:val="23"/>
          <w:szCs w:val="23"/>
          <w:lang w:val="sr-Latn-CS"/>
        </w:rPr>
        <w:t>Obaveze i prava Izvršioca usluge</w:t>
      </w:r>
    </w:p>
    <w:p w:rsidR="00F10DC7" w:rsidRPr="00A94F6D" w:rsidRDefault="00F10DC7" w:rsidP="00F10DC7">
      <w:pPr>
        <w:spacing w:after="0" w:line="240" w:lineRule="auto"/>
        <w:jc w:val="center"/>
        <w:rPr>
          <w:rFonts w:ascii="Cambria" w:hAnsi="Cambria"/>
          <w:b/>
          <w:i/>
          <w:sz w:val="23"/>
          <w:szCs w:val="23"/>
          <w:lang w:val="sr-Latn-CS"/>
        </w:rPr>
      </w:pPr>
      <w:r w:rsidRPr="00A94F6D">
        <w:rPr>
          <w:rFonts w:ascii="Cambria" w:hAnsi="Cambria"/>
          <w:b/>
          <w:i/>
          <w:sz w:val="23"/>
          <w:szCs w:val="23"/>
          <w:lang w:val="sr-Latn-CS"/>
        </w:rPr>
        <w:t>Član 3.</w:t>
      </w:r>
    </w:p>
    <w:p w:rsidR="00DA182E" w:rsidRPr="00A94F6D" w:rsidRDefault="00DA182E" w:rsidP="00FA4F2A">
      <w:pPr>
        <w:spacing w:after="0" w:line="240" w:lineRule="auto"/>
        <w:rPr>
          <w:rFonts w:ascii="Cambria" w:hAnsi="Cambria"/>
          <w:b/>
          <w:i/>
          <w:sz w:val="16"/>
          <w:szCs w:val="16"/>
          <w:lang w:val="sr-Latn-CS"/>
        </w:rPr>
      </w:pPr>
    </w:p>
    <w:p w:rsidR="00F10DC7" w:rsidRPr="00A94F6D" w:rsidRDefault="00F10DC7" w:rsidP="00F10DC7">
      <w:pPr>
        <w:spacing w:after="0" w:line="240" w:lineRule="auto"/>
        <w:rPr>
          <w:rFonts w:ascii="Cambria" w:hAnsi="Cambria" w:cs="Times New Roman"/>
          <w:color w:val="000000"/>
          <w:sz w:val="23"/>
          <w:szCs w:val="23"/>
        </w:rPr>
      </w:pPr>
      <w:r w:rsidRPr="00A94F6D">
        <w:rPr>
          <w:rFonts w:ascii="Cambria" w:hAnsi="Cambria" w:cs="Times New Roman"/>
          <w:color w:val="000000"/>
          <w:sz w:val="23"/>
          <w:szCs w:val="23"/>
        </w:rPr>
        <w:t>Obaveze Izvršioca usluge su da:</w:t>
      </w:r>
    </w:p>
    <w:p w:rsidR="00F10DC7" w:rsidRPr="00A94F6D" w:rsidRDefault="00F10DC7" w:rsidP="00F10DC7">
      <w:pPr>
        <w:numPr>
          <w:ilvl w:val="0"/>
          <w:numId w:val="17"/>
        </w:numPr>
        <w:spacing w:after="0" w:line="240" w:lineRule="auto"/>
        <w:jc w:val="both"/>
        <w:rPr>
          <w:rFonts w:ascii="Cambria" w:hAnsi="Cambria" w:cs="Times New Roman"/>
          <w:i/>
          <w:color w:val="000000"/>
          <w:sz w:val="23"/>
          <w:szCs w:val="23"/>
        </w:rPr>
      </w:pPr>
      <w:r w:rsidRPr="00A94F6D">
        <w:rPr>
          <w:rFonts w:ascii="Cambria" w:hAnsi="Cambria" w:cs="Times New Roman"/>
          <w:i/>
          <w:color w:val="000000"/>
          <w:sz w:val="23"/>
          <w:szCs w:val="23"/>
        </w:rPr>
        <w:t>izvrši kvalitetno predmetnu uslugu,</w:t>
      </w:r>
    </w:p>
    <w:p w:rsidR="00707832" w:rsidRPr="00A94F6D" w:rsidRDefault="00707832" w:rsidP="00F10DC7">
      <w:pPr>
        <w:numPr>
          <w:ilvl w:val="0"/>
          <w:numId w:val="17"/>
        </w:numPr>
        <w:spacing w:after="0" w:line="240" w:lineRule="auto"/>
        <w:jc w:val="both"/>
        <w:rPr>
          <w:rFonts w:ascii="Cambria" w:hAnsi="Cambria" w:cs="Times New Roman"/>
          <w:i/>
          <w:color w:val="000000"/>
          <w:sz w:val="23"/>
          <w:szCs w:val="23"/>
        </w:rPr>
      </w:pPr>
      <w:r w:rsidRPr="00A94F6D">
        <w:rPr>
          <w:rFonts w:ascii="Cambria" w:hAnsi="Cambria" w:cs="Times New Roman"/>
          <w:i/>
          <w:color w:val="000000"/>
          <w:sz w:val="23"/>
          <w:szCs w:val="23"/>
        </w:rPr>
        <w:t xml:space="preserve">odgovara za </w:t>
      </w:r>
      <w:r w:rsidR="00DD4CF4" w:rsidRPr="00A94F6D">
        <w:rPr>
          <w:rFonts w:ascii="Cambria" w:hAnsi="Cambria" w:cs="Times New Roman"/>
          <w:i/>
          <w:color w:val="000000"/>
          <w:sz w:val="23"/>
          <w:szCs w:val="23"/>
        </w:rPr>
        <w:t xml:space="preserve">istinitost, objektivnost i tačnost </w:t>
      </w:r>
      <w:r w:rsidRPr="00A94F6D">
        <w:rPr>
          <w:rFonts w:ascii="Cambria" w:hAnsi="Cambria" w:cs="Times New Roman"/>
          <w:i/>
          <w:color w:val="000000"/>
          <w:sz w:val="23"/>
          <w:szCs w:val="23"/>
        </w:rPr>
        <w:t xml:space="preserve"> Izvještaja o procjeni imovine Naručioca usluge,</w:t>
      </w:r>
    </w:p>
    <w:p w:rsidR="00B37027" w:rsidRPr="00A94F6D" w:rsidRDefault="00B37027" w:rsidP="00F10DC7">
      <w:pPr>
        <w:numPr>
          <w:ilvl w:val="0"/>
          <w:numId w:val="17"/>
        </w:numPr>
        <w:spacing w:after="0" w:line="240" w:lineRule="auto"/>
        <w:jc w:val="both"/>
        <w:rPr>
          <w:rFonts w:ascii="Cambria" w:hAnsi="Cambria" w:cs="Times New Roman"/>
          <w:i/>
          <w:color w:val="000000"/>
          <w:sz w:val="23"/>
          <w:szCs w:val="23"/>
        </w:rPr>
      </w:pPr>
      <w:r w:rsidRPr="00A94F6D">
        <w:rPr>
          <w:rFonts w:ascii="Cambria" w:hAnsi="Cambria" w:cs="Times New Roman"/>
          <w:i/>
          <w:color w:val="000000"/>
          <w:sz w:val="23"/>
          <w:szCs w:val="23"/>
        </w:rPr>
        <w:t xml:space="preserve"> sva dokumenta, informacije i podatke d</w:t>
      </w:r>
      <w:r w:rsidR="00707832" w:rsidRPr="00A94F6D">
        <w:rPr>
          <w:rFonts w:ascii="Cambria" w:hAnsi="Cambria" w:cs="Times New Roman"/>
          <w:i/>
          <w:color w:val="000000"/>
          <w:sz w:val="23"/>
          <w:szCs w:val="23"/>
        </w:rPr>
        <w:t>o</w:t>
      </w:r>
      <w:r w:rsidRPr="00A94F6D">
        <w:rPr>
          <w:rFonts w:ascii="Cambria" w:hAnsi="Cambria" w:cs="Times New Roman"/>
          <w:i/>
          <w:color w:val="000000"/>
          <w:sz w:val="23"/>
          <w:szCs w:val="23"/>
        </w:rPr>
        <w:t xml:space="preserve"> kojih dođe u postupku vršenja procjene imovine tretira kao poslovnu tajnu i ne može ih koristiti niti saopštavati trećim licima,</w:t>
      </w:r>
    </w:p>
    <w:p w:rsidR="00B37027" w:rsidRPr="00A94F6D" w:rsidRDefault="00B37027" w:rsidP="00B37027">
      <w:pPr>
        <w:numPr>
          <w:ilvl w:val="0"/>
          <w:numId w:val="17"/>
        </w:numPr>
        <w:spacing w:after="0" w:line="240" w:lineRule="auto"/>
        <w:jc w:val="both"/>
        <w:rPr>
          <w:rFonts w:ascii="Cambria" w:hAnsi="Cambria" w:cs="Times New Roman"/>
          <w:i/>
          <w:color w:val="000000"/>
          <w:sz w:val="23"/>
          <w:szCs w:val="23"/>
        </w:rPr>
      </w:pPr>
      <w:r w:rsidRPr="00A94F6D">
        <w:rPr>
          <w:rFonts w:ascii="Cambria" w:hAnsi="Cambria" w:cs="Times New Roman"/>
          <w:i/>
          <w:color w:val="000000"/>
          <w:sz w:val="23"/>
          <w:szCs w:val="23"/>
        </w:rPr>
        <w:t>izvrši korekcije Nacrta izvještaja u skladu zahtjevima Naručioca usluge i uobič</w:t>
      </w:r>
      <w:r w:rsidR="00464404" w:rsidRPr="00A94F6D">
        <w:rPr>
          <w:rFonts w:ascii="Cambria" w:hAnsi="Cambria" w:cs="Times New Roman"/>
          <w:i/>
          <w:color w:val="000000"/>
          <w:sz w:val="23"/>
          <w:szCs w:val="23"/>
        </w:rPr>
        <w:t>aj</w:t>
      </w:r>
      <w:r w:rsidRPr="00A94F6D">
        <w:rPr>
          <w:rFonts w:ascii="Cambria" w:hAnsi="Cambria" w:cs="Times New Roman"/>
          <w:i/>
          <w:color w:val="000000"/>
          <w:sz w:val="23"/>
          <w:szCs w:val="23"/>
        </w:rPr>
        <w:t>noj poslovnoj pra</w:t>
      </w:r>
      <w:r w:rsidR="00DD4CF4" w:rsidRPr="00A94F6D">
        <w:rPr>
          <w:rFonts w:ascii="Cambria" w:hAnsi="Cambria" w:cs="Times New Roman"/>
          <w:i/>
          <w:color w:val="000000"/>
          <w:sz w:val="23"/>
          <w:szCs w:val="23"/>
        </w:rPr>
        <w:t>ksi iz oblasti predmeta nabavke,</w:t>
      </w:r>
    </w:p>
    <w:p w:rsidR="00F10DC7" w:rsidRPr="00A94F6D" w:rsidRDefault="00F10DC7" w:rsidP="00F10DC7">
      <w:pPr>
        <w:numPr>
          <w:ilvl w:val="0"/>
          <w:numId w:val="17"/>
        </w:numPr>
        <w:spacing w:after="0" w:line="240" w:lineRule="auto"/>
        <w:jc w:val="both"/>
        <w:rPr>
          <w:rFonts w:ascii="Cambria" w:hAnsi="Cambria" w:cs="Times New Roman"/>
          <w:i/>
          <w:color w:val="000000"/>
          <w:sz w:val="23"/>
          <w:szCs w:val="23"/>
        </w:rPr>
      </w:pPr>
      <w:r w:rsidRPr="00A94F6D">
        <w:rPr>
          <w:rFonts w:ascii="Cambria" w:hAnsi="Cambria" w:cs="Times New Roman"/>
          <w:i/>
          <w:color w:val="000000"/>
          <w:sz w:val="23"/>
          <w:szCs w:val="23"/>
        </w:rPr>
        <w:t>preda Izvještaj o izvršenoj usluzi saglasno članu 1 ovog Ugovora.</w:t>
      </w:r>
    </w:p>
    <w:p w:rsidR="00F10DC7" w:rsidRPr="00A94F6D" w:rsidRDefault="00F10DC7" w:rsidP="00F10DC7">
      <w:pPr>
        <w:spacing w:after="0" w:line="240" w:lineRule="auto"/>
        <w:ind w:left="720"/>
        <w:rPr>
          <w:rFonts w:ascii="Cambria" w:hAnsi="Cambria" w:cs="Times New Roman"/>
          <w:color w:val="000000"/>
          <w:sz w:val="20"/>
          <w:szCs w:val="20"/>
        </w:rPr>
      </w:pPr>
    </w:p>
    <w:p w:rsidR="00707832" w:rsidRPr="00A94F6D" w:rsidRDefault="00F10DC7" w:rsidP="00F10DC7">
      <w:pPr>
        <w:spacing w:after="0" w:line="240" w:lineRule="auto"/>
        <w:jc w:val="both"/>
        <w:rPr>
          <w:rFonts w:ascii="Cambria" w:hAnsi="Cambria" w:cs="Times New Roman"/>
          <w:color w:val="000000"/>
          <w:sz w:val="23"/>
          <w:szCs w:val="23"/>
        </w:rPr>
      </w:pPr>
      <w:r w:rsidRPr="00A94F6D">
        <w:rPr>
          <w:rFonts w:ascii="Cambria" w:hAnsi="Cambria" w:cs="Times New Roman"/>
          <w:color w:val="000000"/>
          <w:sz w:val="23"/>
          <w:szCs w:val="23"/>
        </w:rPr>
        <w:t>Prava Izvršioca usluge su da</w:t>
      </w:r>
      <w:r w:rsidR="00707832" w:rsidRPr="00A94F6D">
        <w:rPr>
          <w:rFonts w:ascii="Cambria" w:hAnsi="Cambria" w:cs="Times New Roman"/>
          <w:color w:val="000000"/>
          <w:sz w:val="23"/>
          <w:szCs w:val="23"/>
        </w:rPr>
        <w:t>:</w:t>
      </w:r>
    </w:p>
    <w:p w:rsidR="00DD4CF4" w:rsidRPr="00A94F6D" w:rsidRDefault="00DD4CF4" w:rsidP="00DD4CF4">
      <w:pPr>
        <w:pStyle w:val="ListParagraph"/>
        <w:numPr>
          <w:ilvl w:val="0"/>
          <w:numId w:val="17"/>
        </w:numPr>
        <w:spacing w:before="0" w:after="0" w:line="240" w:lineRule="auto"/>
        <w:jc w:val="both"/>
        <w:rPr>
          <w:rFonts w:ascii="Cambria" w:hAnsi="Cambria" w:cs="Times New Roman"/>
          <w:color w:val="000000"/>
          <w:sz w:val="23"/>
          <w:szCs w:val="23"/>
        </w:rPr>
      </w:pPr>
      <w:r w:rsidRPr="00A94F6D">
        <w:rPr>
          <w:rFonts w:ascii="Cambria" w:hAnsi="Cambria" w:cs="Times New Roman"/>
          <w:color w:val="000000"/>
          <w:sz w:val="23"/>
          <w:szCs w:val="23"/>
        </w:rPr>
        <w:t xml:space="preserve">traži analitičku i drugu dokumentaciju, kao i dokumentaciju koja se odnosi na pravni status Naručioca usluge, </w:t>
      </w:r>
    </w:p>
    <w:p w:rsidR="00707832" w:rsidRPr="00A94F6D" w:rsidRDefault="00F10DC7" w:rsidP="00DD4CF4">
      <w:pPr>
        <w:pStyle w:val="ListParagraph"/>
        <w:numPr>
          <w:ilvl w:val="0"/>
          <w:numId w:val="17"/>
        </w:numPr>
        <w:spacing w:before="0" w:after="0" w:line="240" w:lineRule="auto"/>
        <w:jc w:val="both"/>
        <w:rPr>
          <w:rFonts w:ascii="Cambria" w:hAnsi="Cambria" w:cs="Times New Roman"/>
          <w:color w:val="000000"/>
          <w:sz w:val="23"/>
          <w:szCs w:val="23"/>
        </w:rPr>
      </w:pPr>
      <w:r w:rsidRPr="00A94F6D">
        <w:rPr>
          <w:rFonts w:ascii="Cambria" w:hAnsi="Cambria" w:cs="Times New Roman"/>
          <w:color w:val="000000"/>
          <w:sz w:val="23"/>
          <w:szCs w:val="23"/>
        </w:rPr>
        <w:t xml:space="preserve">traži isplatu ugovorene cijene u novcu po uredno obavljenom poslu i prijemu odgovarajuće </w:t>
      </w:r>
      <w:r w:rsidR="00707832" w:rsidRPr="00A94F6D">
        <w:rPr>
          <w:rFonts w:ascii="Cambria" w:hAnsi="Cambria" w:cs="Times New Roman"/>
          <w:color w:val="000000"/>
          <w:sz w:val="23"/>
          <w:szCs w:val="23"/>
        </w:rPr>
        <w:t>dokumentacije koja to potvrđuje</w:t>
      </w:r>
      <w:r w:rsidR="00DD4CF4" w:rsidRPr="00A94F6D">
        <w:rPr>
          <w:rFonts w:ascii="Cambria" w:hAnsi="Cambria" w:cs="Times New Roman"/>
          <w:color w:val="000000"/>
          <w:sz w:val="23"/>
          <w:szCs w:val="23"/>
        </w:rPr>
        <w:t>.</w:t>
      </w:r>
    </w:p>
    <w:p w:rsidR="00F10DC7" w:rsidRPr="00A94F6D" w:rsidRDefault="00F10DC7" w:rsidP="00F10DC7">
      <w:pPr>
        <w:spacing w:after="0" w:line="240" w:lineRule="auto"/>
        <w:rPr>
          <w:rFonts w:ascii="Cambria" w:hAnsi="Cambria"/>
          <w:b/>
          <w:i/>
          <w:sz w:val="16"/>
          <w:szCs w:val="16"/>
          <w:lang w:val="sr-Latn-CS"/>
        </w:rPr>
      </w:pPr>
    </w:p>
    <w:p w:rsidR="00F10DC7" w:rsidRPr="00A94F6D" w:rsidRDefault="00F10DC7" w:rsidP="00F10DC7">
      <w:pPr>
        <w:spacing w:after="0" w:line="240" w:lineRule="auto"/>
        <w:rPr>
          <w:rFonts w:ascii="Cambria" w:hAnsi="Cambria"/>
          <w:b/>
          <w:i/>
          <w:sz w:val="16"/>
          <w:szCs w:val="16"/>
          <w:lang w:val="sr-Latn-CS"/>
        </w:rPr>
      </w:pPr>
    </w:p>
    <w:p w:rsidR="00F10DC7" w:rsidRPr="00A94F6D" w:rsidRDefault="00F10DC7" w:rsidP="00F10DC7">
      <w:pPr>
        <w:spacing w:after="0" w:line="240" w:lineRule="auto"/>
        <w:rPr>
          <w:rFonts w:ascii="Cambria" w:hAnsi="Cambria"/>
          <w:b/>
          <w:i/>
          <w:sz w:val="23"/>
          <w:szCs w:val="23"/>
          <w:lang w:val="sr-Latn-CS"/>
        </w:rPr>
      </w:pPr>
      <w:r w:rsidRPr="00A94F6D">
        <w:rPr>
          <w:rFonts w:ascii="Cambria" w:hAnsi="Cambria"/>
          <w:b/>
          <w:i/>
          <w:sz w:val="23"/>
          <w:szCs w:val="23"/>
          <w:lang w:val="sr-Latn-CS"/>
        </w:rPr>
        <w:t>Rok izvršioca usluge</w:t>
      </w:r>
    </w:p>
    <w:p w:rsidR="00F10DC7" w:rsidRPr="00A94F6D" w:rsidRDefault="00F10DC7" w:rsidP="00F10DC7">
      <w:pPr>
        <w:spacing w:after="0" w:line="240" w:lineRule="auto"/>
        <w:jc w:val="center"/>
        <w:rPr>
          <w:rFonts w:ascii="Cambria" w:hAnsi="Cambria"/>
          <w:b/>
          <w:i/>
          <w:sz w:val="23"/>
          <w:szCs w:val="23"/>
          <w:lang w:val="sr-Latn-CS"/>
        </w:rPr>
      </w:pPr>
      <w:r w:rsidRPr="00A94F6D">
        <w:rPr>
          <w:rFonts w:ascii="Cambria" w:hAnsi="Cambria"/>
          <w:b/>
          <w:i/>
          <w:sz w:val="23"/>
          <w:szCs w:val="23"/>
          <w:lang w:val="sr-Latn-CS"/>
        </w:rPr>
        <w:t>Član 4.</w:t>
      </w:r>
    </w:p>
    <w:p w:rsidR="00F10DC7" w:rsidRPr="00A94F6D" w:rsidRDefault="00F10DC7" w:rsidP="00F10DC7">
      <w:pPr>
        <w:spacing w:after="0" w:line="240" w:lineRule="auto"/>
        <w:jc w:val="both"/>
        <w:rPr>
          <w:rFonts w:ascii="Cambria" w:hAnsi="Cambria" w:cs="Times New Roman"/>
          <w:color w:val="000000"/>
          <w:sz w:val="20"/>
          <w:szCs w:val="20"/>
        </w:rPr>
      </w:pPr>
    </w:p>
    <w:p w:rsidR="00F10DC7" w:rsidRPr="00A94F6D" w:rsidRDefault="00F10DC7" w:rsidP="00F10DC7">
      <w:pPr>
        <w:spacing w:after="0" w:line="240" w:lineRule="auto"/>
        <w:jc w:val="both"/>
        <w:rPr>
          <w:rFonts w:asciiTheme="majorHAnsi" w:hAnsiTheme="majorHAnsi"/>
          <w:color w:val="000000"/>
          <w:sz w:val="23"/>
          <w:szCs w:val="23"/>
          <w:lang w:val="sr-Latn-CS"/>
        </w:rPr>
      </w:pPr>
      <w:r w:rsidRPr="00A94F6D">
        <w:rPr>
          <w:rFonts w:asciiTheme="majorHAnsi" w:hAnsiTheme="majorHAnsi"/>
          <w:i/>
          <w:color w:val="000000"/>
          <w:sz w:val="23"/>
          <w:szCs w:val="23"/>
          <w:lang w:val="sr-Latn-CS"/>
        </w:rPr>
        <w:t>Izvršilac usluge</w:t>
      </w:r>
      <w:r w:rsidRPr="00A94F6D">
        <w:rPr>
          <w:rFonts w:asciiTheme="majorHAnsi" w:hAnsiTheme="majorHAnsi"/>
          <w:color w:val="000000"/>
          <w:sz w:val="23"/>
          <w:szCs w:val="23"/>
          <w:lang w:val="sr-Latn-CS"/>
        </w:rPr>
        <w:t xml:space="preserve"> se obavezuje da uslugu </w:t>
      </w:r>
      <w:r w:rsidR="006F4294" w:rsidRPr="00A94F6D">
        <w:rPr>
          <w:rFonts w:asciiTheme="majorHAnsi" w:hAnsiTheme="majorHAnsi"/>
          <w:color w:val="000000"/>
          <w:sz w:val="23"/>
          <w:szCs w:val="23"/>
          <w:lang w:val="sr-Latn-CS"/>
        </w:rPr>
        <w:t>proc</w:t>
      </w:r>
      <w:r w:rsidR="005237D4" w:rsidRPr="00A94F6D">
        <w:rPr>
          <w:rFonts w:asciiTheme="majorHAnsi" w:hAnsiTheme="majorHAnsi"/>
          <w:color w:val="000000"/>
          <w:sz w:val="23"/>
          <w:szCs w:val="23"/>
          <w:lang w:val="sr-Latn-CS"/>
        </w:rPr>
        <w:t xml:space="preserve">jene imovine Naručiocaizvrši i preda Naručiocu </w:t>
      </w:r>
      <w:r w:rsidR="00E458B6" w:rsidRPr="00A94F6D">
        <w:rPr>
          <w:rFonts w:asciiTheme="majorHAnsi" w:hAnsiTheme="majorHAnsi"/>
          <w:color w:val="000000"/>
          <w:sz w:val="23"/>
          <w:szCs w:val="23"/>
          <w:lang w:val="sr-Latn-CS"/>
        </w:rPr>
        <w:t>Nacrt i</w:t>
      </w:r>
      <w:r w:rsidR="005237D4" w:rsidRPr="00A94F6D">
        <w:rPr>
          <w:rFonts w:asciiTheme="majorHAnsi" w:hAnsiTheme="majorHAnsi"/>
          <w:color w:val="000000"/>
          <w:sz w:val="23"/>
          <w:szCs w:val="23"/>
          <w:lang w:val="sr-Latn-CS"/>
        </w:rPr>
        <w:t xml:space="preserve">zvještaj </w:t>
      </w:r>
      <w:r w:rsidR="00E458B6" w:rsidRPr="00A94F6D">
        <w:rPr>
          <w:rFonts w:asciiTheme="majorHAnsi" w:hAnsiTheme="majorHAnsi"/>
          <w:color w:val="000000"/>
          <w:sz w:val="23"/>
          <w:szCs w:val="23"/>
          <w:lang w:val="sr-Latn-CS"/>
        </w:rPr>
        <w:t xml:space="preserve">o procjeni imovine </w:t>
      </w:r>
      <w:r w:rsidR="005237D4" w:rsidRPr="00A94F6D">
        <w:rPr>
          <w:rFonts w:asciiTheme="majorHAnsi" w:hAnsiTheme="majorHAnsi"/>
          <w:color w:val="000000"/>
          <w:sz w:val="23"/>
          <w:szCs w:val="23"/>
          <w:lang w:val="sr-Latn-CS"/>
        </w:rPr>
        <w:t xml:space="preserve">u roku od </w:t>
      </w:r>
      <w:r w:rsidR="003B64E5">
        <w:rPr>
          <w:rFonts w:asciiTheme="majorHAnsi" w:hAnsiTheme="majorHAnsi"/>
          <w:b/>
          <w:color w:val="000000"/>
          <w:sz w:val="23"/>
          <w:szCs w:val="23"/>
          <w:lang w:val="sr-Latn-CS"/>
        </w:rPr>
        <w:t>6</w:t>
      </w:r>
      <w:r w:rsidR="00DD4CF4" w:rsidRPr="00A94F6D">
        <w:rPr>
          <w:rFonts w:asciiTheme="majorHAnsi" w:hAnsiTheme="majorHAnsi"/>
          <w:b/>
          <w:color w:val="000000"/>
          <w:sz w:val="23"/>
          <w:szCs w:val="23"/>
          <w:lang w:val="sr-Latn-CS"/>
        </w:rPr>
        <w:t>0</w:t>
      </w:r>
      <w:r w:rsidRPr="00A94F6D">
        <w:rPr>
          <w:rFonts w:asciiTheme="majorHAnsi" w:hAnsiTheme="majorHAnsi"/>
          <w:b/>
          <w:color w:val="000000"/>
          <w:sz w:val="23"/>
          <w:szCs w:val="23"/>
          <w:lang w:val="sr-Latn-CS"/>
        </w:rPr>
        <w:t xml:space="preserve"> dan</w:t>
      </w:r>
      <w:r w:rsidR="005237D4" w:rsidRPr="00A94F6D">
        <w:rPr>
          <w:rFonts w:asciiTheme="majorHAnsi" w:hAnsiTheme="majorHAnsi"/>
          <w:b/>
          <w:color w:val="000000"/>
          <w:sz w:val="23"/>
          <w:szCs w:val="23"/>
          <w:lang w:val="sr-Latn-CS"/>
        </w:rPr>
        <w:t>a</w:t>
      </w:r>
      <w:r w:rsidRPr="00A94F6D">
        <w:rPr>
          <w:rFonts w:asciiTheme="majorHAnsi" w:hAnsiTheme="majorHAnsi"/>
          <w:color w:val="000000"/>
          <w:sz w:val="23"/>
          <w:szCs w:val="23"/>
          <w:lang w:val="sr-Latn-CS"/>
        </w:rPr>
        <w:t xml:space="preserve"> od dana </w:t>
      </w:r>
      <w:r w:rsidR="005237D4" w:rsidRPr="00A94F6D">
        <w:rPr>
          <w:rFonts w:asciiTheme="majorHAnsi" w:hAnsiTheme="majorHAnsi"/>
          <w:color w:val="000000"/>
          <w:sz w:val="23"/>
          <w:szCs w:val="23"/>
          <w:lang w:val="sr-Latn-CS"/>
        </w:rPr>
        <w:t>potpisivanja ovog Ugovora</w:t>
      </w:r>
      <w:r w:rsidR="00E458B6" w:rsidRPr="00A94F6D">
        <w:rPr>
          <w:rFonts w:asciiTheme="majorHAnsi" w:hAnsiTheme="majorHAnsi"/>
          <w:sz w:val="23"/>
          <w:szCs w:val="23"/>
          <w:lang w:val="sr-Latn-CS"/>
        </w:rPr>
        <w:t xml:space="preserve">, a nakon </w:t>
      </w:r>
      <w:r w:rsidR="00E458B6" w:rsidRPr="00A94F6D">
        <w:rPr>
          <w:rFonts w:asciiTheme="majorHAnsi" w:hAnsiTheme="majorHAnsi"/>
          <w:b/>
          <w:sz w:val="23"/>
          <w:szCs w:val="23"/>
          <w:lang w:val="sr-Latn-CS"/>
        </w:rPr>
        <w:t>10 dana</w:t>
      </w:r>
      <w:r w:rsidR="00E458B6" w:rsidRPr="00A94F6D">
        <w:rPr>
          <w:rFonts w:asciiTheme="majorHAnsi" w:hAnsiTheme="majorHAnsi"/>
          <w:sz w:val="23"/>
          <w:szCs w:val="23"/>
          <w:lang w:val="sr-Latn-CS"/>
        </w:rPr>
        <w:t xml:space="preserve"> od dostavljanja Nacrta Izvještaja o procjeni dostavi Konačni izvještaj o procjeni, po otklanjanju svih nedostataka Nacrta izvještaja.</w:t>
      </w:r>
    </w:p>
    <w:p w:rsidR="00F10DC7" w:rsidRPr="00A94F6D" w:rsidRDefault="00F10DC7" w:rsidP="00F10DC7">
      <w:pPr>
        <w:spacing w:after="0" w:line="240" w:lineRule="auto"/>
        <w:jc w:val="both"/>
        <w:rPr>
          <w:rFonts w:ascii="Cambria" w:hAnsi="Cambria" w:cs="Verdana"/>
          <w:color w:val="000000"/>
          <w:sz w:val="20"/>
          <w:szCs w:val="20"/>
          <w:lang w:val="sr-Latn-CS"/>
        </w:rPr>
      </w:pPr>
    </w:p>
    <w:p w:rsidR="00F10DC7" w:rsidRPr="00A94F6D" w:rsidRDefault="00E458B6" w:rsidP="00F10DC7">
      <w:pPr>
        <w:spacing w:after="0" w:line="240" w:lineRule="auto"/>
        <w:jc w:val="both"/>
        <w:rPr>
          <w:rFonts w:asciiTheme="majorHAnsi" w:hAnsiTheme="majorHAnsi"/>
          <w:sz w:val="23"/>
          <w:szCs w:val="23"/>
          <w:lang w:val="sr-Latn-CS"/>
        </w:rPr>
      </w:pPr>
      <w:r w:rsidRPr="00A94F6D">
        <w:rPr>
          <w:rFonts w:asciiTheme="majorHAnsi" w:hAnsiTheme="majorHAnsi"/>
          <w:sz w:val="23"/>
          <w:szCs w:val="23"/>
          <w:lang w:val="sr-Latn-CS"/>
        </w:rPr>
        <w:t>Dostavljanjem Konačnog Izvještaja o procjeni imovine Naručioca usl</w:t>
      </w:r>
      <w:r w:rsidR="00ED1827" w:rsidRPr="00A94F6D">
        <w:rPr>
          <w:rFonts w:asciiTheme="majorHAnsi" w:hAnsiTheme="majorHAnsi"/>
          <w:sz w:val="23"/>
          <w:szCs w:val="23"/>
          <w:lang w:val="sr-Latn-CS"/>
        </w:rPr>
        <w:t>uge, od strane Izvršioca usluge, u štampanoj i elektronskoj formi na CD-u, na crnogorskom jeziku i sa prevodom na engleski jezik, po tri primjerka, smatraće se da je predmetna usluga izvršena.</w:t>
      </w:r>
    </w:p>
    <w:p w:rsidR="00F10DC7" w:rsidRPr="00A94F6D" w:rsidRDefault="00F10DC7" w:rsidP="00F10DC7">
      <w:pPr>
        <w:spacing w:after="0" w:line="240" w:lineRule="auto"/>
        <w:jc w:val="both"/>
        <w:rPr>
          <w:rFonts w:ascii="Cambria" w:hAnsi="Cambria"/>
          <w:b/>
          <w:sz w:val="16"/>
          <w:szCs w:val="16"/>
          <w:lang w:val="sr-Latn-CS"/>
        </w:rPr>
      </w:pPr>
    </w:p>
    <w:p w:rsidR="00FA4F2A" w:rsidRPr="00A94F6D" w:rsidRDefault="00FA4F2A" w:rsidP="00F10DC7">
      <w:pPr>
        <w:spacing w:after="0" w:line="240" w:lineRule="auto"/>
        <w:jc w:val="both"/>
        <w:rPr>
          <w:rFonts w:ascii="Cambria" w:hAnsi="Cambria"/>
          <w:b/>
          <w:sz w:val="16"/>
          <w:szCs w:val="16"/>
          <w:lang w:val="sr-Latn-CS"/>
        </w:rPr>
      </w:pPr>
    </w:p>
    <w:p w:rsidR="00F10DC7" w:rsidRPr="00A94F6D" w:rsidRDefault="00F10DC7" w:rsidP="00F10DC7">
      <w:pPr>
        <w:spacing w:after="0" w:line="240" w:lineRule="auto"/>
        <w:rPr>
          <w:rFonts w:ascii="Cambria" w:hAnsi="Cambria"/>
          <w:b/>
          <w:i/>
          <w:sz w:val="16"/>
          <w:szCs w:val="16"/>
          <w:lang w:val="sr-Latn-CS"/>
        </w:rPr>
      </w:pPr>
    </w:p>
    <w:p w:rsidR="00F10DC7" w:rsidRPr="00A94F6D" w:rsidRDefault="00F10DC7" w:rsidP="00F10DC7">
      <w:pPr>
        <w:spacing w:after="0" w:line="240" w:lineRule="auto"/>
        <w:rPr>
          <w:rFonts w:ascii="Cambria" w:hAnsi="Cambria"/>
          <w:b/>
          <w:i/>
          <w:sz w:val="23"/>
          <w:szCs w:val="23"/>
          <w:lang w:val="sr-Latn-CS"/>
        </w:rPr>
      </w:pPr>
      <w:r w:rsidRPr="00A94F6D">
        <w:rPr>
          <w:rFonts w:ascii="Cambria" w:hAnsi="Cambria"/>
          <w:b/>
          <w:i/>
          <w:sz w:val="23"/>
          <w:szCs w:val="23"/>
          <w:lang w:val="sr-Latn-CS"/>
        </w:rPr>
        <w:t>Obaveze  i prava Naručioca usluge</w:t>
      </w:r>
    </w:p>
    <w:p w:rsidR="00F10DC7" w:rsidRPr="00A94F6D" w:rsidRDefault="00F10DC7" w:rsidP="00F10DC7">
      <w:pPr>
        <w:spacing w:after="0" w:line="240" w:lineRule="auto"/>
        <w:jc w:val="center"/>
        <w:rPr>
          <w:rFonts w:ascii="Cambria" w:hAnsi="Cambria"/>
          <w:b/>
          <w:i/>
          <w:sz w:val="23"/>
          <w:szCs w:val="23"/>
          <w:lang w:val="sr-Latn-CS"/>
        </w:rPr>
      </w:pPr>
      <w:r w:rsidRPr="00A94F6D">
        <w:rPr>
          <w:rFonts w:ascii="Cambria" w:hAnsi="Cambria"/>
          <w:b/>
          <w:i/>
          <w:sz w:val="23"/>
          <w:szCs w:val="23"/>
          <w:lang w:val="sr-Latn-CS"/>
        </w:rPr>
        <w:t xml:space="preserve">Član </w:t>
      </w:r>
      <w:r w:rsidR="003B64E5">
        <w:rPr>
          <w:rFonts w:ascii="Cambria" w:hAnsi="Cambria"/>
          <w:b/>
          <w:i/>
          <w:sz w:val="23"/>
          <w:szCs w:val="23"/>
          <w:lang w:val="sr-Latn-CS"/>
        </w:rPr>
        <w:t>5</w:t>
      </w:r>
      <w:r w:rsidRPr="00A94F6D">
        <w:rPr>
          <w:rFonts w:ascii="Cambria" w:hAnsi="Cambria"/>
          <w:b/>
          <w:i/>
          <w:sz w:val="23"/>
          <w:szCs w:val="23"/>
          <w:lang w:val="sr-Latn-CS"/>
        </w:rPr>
        <w:t>.</w:t>
      </w:r>
    </w:p>
    <w:p w:rsidR="00FA4F2A" w:rsidRPr="00A94F6D" w:rsidRDefault="00FA4F2A" w:rsidP="00F10DC7">
      <w:pPr>
        <w:spacing w:after="0" w:line="240" w:lineRule="auto"/>
        <w:jc w:val="center"/>
        <w:rPr>
          <w:rFonts w:ascii="Cambria" w:hAnsi="Cambria"/>
          <w:b/>
          <w:i/>
          <w:sz w:val="16"/>
          <w:szCs w:val="16"/>
          <w:lang w:val="sr-Latn-CS"/>
        </w:rPr>
      </w:pPr>
    </w:p>
    <w:p w:rsidR="00FA4F2A" w:rsidRPr="00A94F6D" w:rsidRDefault="00FA4F2A" w:rsidP="00FA4F2A">
      <w:pPr>
        <w:pStyle w:val="ListParagraph"/>
        <w:spacing w:before="0" w:after="0" w:line="276" w:lineRule="auto"/>
        <w:ind w:left="0"/>
        <w:jc w:val="both"/>
        <w:rPr>
          <w:rFonts w:asciiTheme="majorHAnsi" w:hAnsiTheme="majorHAnsi"/>
          <w:sz w:val="23"/>
          <w:szCs w:val="23"/>
        </w:rPr>
      </w:pPr>
      <w:r w:rsidRPr="00A94F6D">
        <w:rPr>
          <w:rFonts w:asciiTheme="majorHAnsi" w:hAnsiTheme="majorHAnsi"/>
          <w:sz w:val="23"/>
          <w:szCs w:val="23"/>
        </w:rPr>
        <w:t xml:space="preserve">Ugovorne strane konstatuju da je </w:t>
      </w:r>
      <w:r w:rsidR="00AA6A3F" w:rsidRPr="00A94F6D">
        <w:rPr>
          <w:rFonts w:asciiTheme="majorHAnsi" w:hAnsiTheme="majorHAnsi"/>
          <w:i/>
          <w:sz w:val="23"/>
          <w:szCs w:val="23"/>
        </w:rPr>
        <w:t>Izvršilac</w:t>
      </w:r>
      <w:r w:rsidRPr="00A94F6D">
        <w:rPr>
          <w:rFonts w:asciiTheme="majorHAnsi" w:hAnsiTheme="majorHAnsi"/>
          <w:i/>
          <w:sz w:val="23"/>
          <w:szCs w:val="23"/>
        </w:rPr>
        <w:t xml:space="preserve"> usluge</w:t>
      </w:r>
      <w:r w:rsidRPr="00A94F6D">
        <w:rPr>
          <w:rFonts w:asciiTheme="majorHAnsi" w:hAnsiTheme="majorHAnsi"/>
          <w:sz w:val="23"/>
          <w:szCs w:val="23"/>
        </w:rPr>
        <w:t xml:space="preserve"> pravno i ekonomski nezavisan od </w:t>
      </w:r>
      <w:r w:rsidRPr="00A94F6D">
        <w:rPr>
          <w:rFonts w:asciiTheme="majorHAnsi" w:hAnsiTheme="majorHAnsi"/>
          <w:i/>
          <w:sz w:val="23"/>
          <w:szCs w:val="23"/>
        </w:rPr>
        <w:t>Naručioca usluge</w:t>
      </w:r>
      <w:r w:rsidRPr="00A94F6D">
        <w:rPr>
          <w:rFonts w:asciiTheme="majorHAnsi" w:hAnsiTheme="majorHAnsi"/>
          <w:sz w:val="23"/>
          <w:szCs w:val="23"/>
        </w:rPr>
        <w:t xml:space="preserve"> i da nije u bilo kakvom pravnom poslu koji bi ga činio pristrasnim u vršenju poslova procjene imovine.</w:t>
      </w:r>
    </w:p>
    <w:p w:rsidR="00F10DC7" w:rsidRPr="00A94F6D" w:rsidRDefault="00F10DC7" w:rsidP="00FA4F2A">
      <w:pPr>
        <w:spacing w:after="0" w:line="240" w:lineRule="auto"/>
        <w:jc w:val="both"/>
        <w:rPr>
          <w:rFonts w:ascii="Cambria" w:hAnsi="Cambria" w:cs="Times New Roman"/>
          <w:i/>
          <w:color w:val="000000"/>
          <w:sz w:val="16"/>
          <w:szCs w:val="16"/>
        </w:rPr>
      </w:pPr>
    </w:p>
    <w:p w:rsidR="00F10DC7" w:rsidRPr="00A94F6D" w:rsidRDefault="00F10DC7" w:rsidP="00F10DC7">
      <w:pPr>
        <w:spacing w:after="0" w:line="240" w:lineRule="auto"/>
        <w:rPr>
          <w:rFonts w:ascii="Cambria" w:hAnsi="Cambria"/>
          <w:sz w:val="23"/>
          <w:szCs w:val="23"/>
          <w:lang w:val="sr-Latn-CS"/>
        </w:rPr>
      </w:pPr>
      <w:r w:rsidRPr="00A94F6D">
        <w:rPr>
          <w:rFonts w:ascii="Cambria" w:hAnsi="Cambria"/>
          <w:sz w:val="23"/>
          <w:szCs w:val="23"/>
          <w:lang w:val="sr-Latn-CS"/>
        </w:rPr>
        <w:t>Obaveze Naručioca usluge su da:</w:t>
      </w:r>
    </w:p>
    <w:p w:rsidR="00F10DC7" w:rsidRPr="00A94F6D" w:rsidRDefault="00090040" w:rsidP="00F10DC7">
      <w:pPr>
        <w:numPr>
          <w:ilvl w:val="0"/>
          <w:numId w:val="18"/>
        </w:numPr>
        <w:spacing w:after="0" w:line="240" w:lineRule="auto"/>
        <w:jc w:val="both"/>
        <w:rPr>
          <w:rFonts w:ascii="Cambria" w:hAnsi="Cambria"/>
          <w:b/>
          <w:i/>
          <w:sz w:val="23"/>
          <w:szCs w:val="23"/>
          <w:lang w:val="sr-Latn-CS"/>
        </w:rPr>
      </w:pPr>
      <w:r w:rsidRPr="00A94F6D">
        <w:rPr>
          <w:rFonts w:ascii="Cambria" w:hAnsi="Cambria" w:cs="Times New Roman"/>
          <w:color w:val="000000"/>
          <w:sz w:val="23"/>
          <w:szCs w:val="23"/>
        </w:rPr>
        <w:t>dostavi analitičku i drugu dokumentaciju, kao i dokumentaciju koja se odnosi na pravni status</w:t>
      </w:r>
      <w:r w:rsidR="00F10DC7" w:rsidRPr="00A94F6D">
        <w:rPr>
          <w:rFonts w:ascii="Cambria" w:hAnsi="Cambria"/>
          <w:i/>
          <w:sz w:val="23"/>
          <w:szCs w:val="23"/>
          <w:lang w:val="sr-Latn-CS"/>
        </w:rPr>
        <w:t>,</w:t>
      </w:r>
    </w:p>
    <w:p w:rsidR="00F10DC7" w:rsidRPr="00A94F6D" w:rsidRDefault="00F10DC7" w:rsidP="00F10DC7">
      <w:pPr>
        <w:numPr>
          <w:ilvl w:val="0"/>
          <w:numId w:val="18"/>
        </w:numPr>
        <w:spacing w:after="0" w:line="240" w:lineRule="auto"/>
        <w:jc w:val="both"/>
        <w:rPr>
          <w:rFonts w:ascii="Cambria" w:hAnsi="Cambria"/>
          <w:b/>
          <w:i/>
          <w:sz w:val="23"/>
          <w:szCs w:val="23"/>
          <w:lang w:val="sr-Latn-CS"/>
        </w:rPr>
      </w:pPr>
      <w:r w:rsidRPr="00A94F6D">
        <w:rPr>
          <w:rFonts w:ascii="Cambria" w:hAnsi="Cambria"/>
          <w:i/>
          <w:sz w:val="23"/>
          <w:szCs w:val="23"/>
          <w:lang w:val="sr-Latn-CS"/>
        </w:rPr>
        <w:t>izvrši isplatu ugovorene cijene</w:t>
      </w:r>
      <w:r w:rsidRPr="00A94F6D">
        <w:rPr>
          <w:rFonts w:ascii="Cambria" w:hAnsi="Cambria" w:cs="Times New Roman"/>
          <w:i/>
          <w:color w:val="000000"/>
          <w:sz w:val="23"/>
          <w:szCs w:val="23"/>
        </w:rPr>
        <w:t xml:space="preserve"> u novcu po uredno obavljenom poslu i prijemu odgovarajuće dokumentacije koja to potvrđuje</w:t>
      </w:r>
      <w:r w:rsidRPr="00A94F6D">
        <w:rPr>
          <w:rFonts w:ascii="Cambria" w:hAnsi="Cambria"/>
          <w:b/>
          <w:i/>
          <w:sz w:val="23"/>
          <w:szCs w:val="23"/>
          <w:lang w:val="sr-Latn-CS"/>
        </w:rPr>
        <w:t>.</w:t>
      </w:r>
    </w:p>
    <w:p w:rsidR="005A170C" w:rsidRPr="00A94F6D" w:rsidRDefault="005A170C" w:rsidP="00F10DC7">
      <w:pPr>
        <w:spacing w:after="0" w:line="240" w:lineRule="auto"/>
        <w:rPr>
          <w:rFonts w:ascii="Cambria" w:hAnsi="Cambria"/>
          <w:b/>
          <w:i/>
          <w:sz w:val="16"/>
          <w:szCs w:val="16"/>
          <w:lang w:val="sr-Latn-CS"/>
        </w:rPr>
      </w:pPr>
    </w:p>
    <w:p w:rsidR="00F10DC7" w:rsidRPr="00A94F6D" w:rsidRDefault="00F10DC7" w:rsidP="00F10DC7">
      <w:pPr>
        <w:spacing w:after="0" w:line="240" w:lineRule="auto"/>
        <w:rPr>
          <w:rFonts w:ascii="Cambria" w:hAnsi="Cambria"/>
          <w:sz w:val="23"/>
          <w:szCs w:val="23"/>
          <w:lang w:val="sr-Latn-CS"/>
        </w:rPr>
      </w:pPr>
      <w:r w:rsidRPr="00A94F6D">
        <w:rPr>
          <w:rFonts w:ascii="Cambria" w:hAnsi="Cambria"/>
          <w:sz w:val="23"/>
          <w:szCs w:val="23"/>
          <w:lang w:val="sr-Latn-CS"/>
        </w:rPr>
        <w:t xml:space="preserve">Prava Naručioca </w:t>
      </w:r>
      <w:r w:rsidR="00E52433" w:rsidRPr="00A94F6D">
        <w:rPr>
          <w:rFonts w:ascii="Cambria" w:hAnsi="Cambria"/>
          <w:sz w:val="23"/>
          <w:szCs w:val="23"/>
          <w:lang w:val="sr-Latn-CS"/>
        </w:rPr>
        <w:t xml:space="preserve">usluge </w:t>
      </w:r>
      <w:r w:rsidRPr="00A94F6D">
        <w:rPr>
          <w:rFonts w:ascii="Cambria" w:hAnsi="Cambria"/>
          <w:sz w:val="23"/>
          <w:szCs w:val="23"/>
          <w:lang w:val="sr-Latn-CS"/>
        </w:rPr>
        <w:t>su da:</w:t>
      </w:r>
    </w:p>
    <w:p w:rsidR="00090040" w:rsidRPr="00A94F6D" w:rsidRDefault="00090040" w:rsidP="00090040">
      <w:pPr>
        <w:numPr>
          <w:ilvl w:val="0"/>
          <w:numId w:val="17"/>
        </w:numPr>
        <w:spacing w:after="0" w:line="240" w:lineRule="auto"/>
        <w:jc w:val="both"/>
        <w:rPr>
          <w:rFonts w:ascii="Cambria" w:hAnsi="Cambria" w:cs="Times New Roman"/>
          <w:i/>
          <w:color w:val="000000"/>
          <w:sz w:val="23"/>
          <w:szCs w:val="23"/>
        </w:rPr>
      </w:pPr>
      <w:r w:rsidRPr="00A94F6D">
        <w:rPr>
          <w:rFonts w:ascii="Cambria" w:hAnsi="Cambria"/>
          <w:i/>
          <w:sz w:val="23"/>
          <w:szCs w:val="23"/>
          <w:lang w:val="sr-Latn-CS"/>
        </w:rPr>
        <w:t xml:space="preserve">zahtjeva ispunjenje </w:t>
      </w:r>
      <w:r w:rsidRPr="00A94F6D">
        <w:rPr>
          <w:rFonts w:ascii="Cambria" w:hAnsi="Cambria" w:cs="Times New Roman"/>
          <w:i/>
          <w:color w:val="000000"/>
          <w:sz w:val="23"/>
          <w:szCs w:val="23"/>
        </w:rPr>
        <w:t xml:space="preserve">kvalitetne </w:t>
      </w:r>
      <w:r w:rsidRPr="00A94F6D">
        <w:rPr>
          <w:rFonts w:ascii="Cambria" w:hAnsi="Cambria"/>
          <w:i/>
          <w:sz w:val="23"/>
          <w:szCs w:val="23"/>
          <w:lang w:val="sr-Latn-CS"/>
        </w:rPr>
        <w:t xml:space="preserve"> predmetne usluge</w:t>
      </w:r>
      <w:r w:rsidRPr="00A94F6D">
        <w:rPr>
          <w:rFonts w:ascii="Cambria" w:hAnsi="Cambria" w:cs="Times New Roman"/>
          <w:i/>
          <w:color w:val="000000"/>
          <w:sz w:val="23"/>
          <w:szCs w:val="23"/>
        </w:rPr>
        <w:t>,</w:t>
      </w:r>
    </w:p>
    <w:p w:rsidR="00090040" w:rsidRPr="00A94F6D" w:rsidRDefault="00090040" w:rsidP="00090040">
      <w:pPr>
        <w:numPr>
          <w:ilvl w:val="0"/>
          <w:numId w:val="17"/>
        </w:numPr>
        <w:spacing w:after="0" w:line="240" w:lineRule="auto"/>
        <w:jc w:val="both"/>
        <w:rPr>
          <w:rFonts w:ascii="Cambria" w:hAnsi="Cambria" w:cs="Times New Roman"/>
          <w:i/>
          <w:color w:val="000000"/>
          <w:sz w:val="23"/>
          <w:szCs w:val="23"/>
        </w:rPr>
      </w:pPr>
      <w:r w:rsidRPr="00A94F6D">
        <w:rPr>
          <w:rFonts w:ascii="Cambria" w:hAnsi="Cambria" w:cs="Times New Roman"/>
          <w:i/>
          <w:color w:val="000000"/>
          <w:sz w:val="23"/>
          <w:szCs w:val="23"/>
        </w:rPr>
        <w:t>sva dokumenta, informacije i podatke  koje dostavi Izvršiocu usluge u postupku vršenja procjene imovine da ih  tretira kao poslovnu tajnu i da ih ne može koristiti niti saopštavati trećim licima,</w:t>
      </w:r>
    </w:p>
    <w:p w:rsidR="00090040" w:rsidRPr="00A94F6D" w:rsidRDefault="00090040" w:rsidP="00090040">
      <w:pPr>
        <w:numPr>
          <w:ilvl w:val="0"/>
          <w:numId w:val="17"/>
        </w:numPr>
        <w:spacing w:after="0" w:line="240" w:lineRule="auto"/>
        <w:jc w:val="both"/>
        <w:rPr>
          <w:rFonts w:ascii="Cambria" w:hAnsi="Cambria" w:cs="Times New Roman"/>
          <w:i/>
          <w:color w:val="000000"/>
          <w:sz w:val="23"/>
          <w:szCs w:val="23"/>
        </w:rPr>
      </w:pPr>
      <w:r w:rsidRPr="00A94F6D">
        <w:rPr>
          <w:rFonts w:ascii="Cambria" w:hAnsi="Cambria" w:cs="Times New Roman"/>
          <w:i/>
          <w:color w:val="000000"/>
          <w:sz w:val="23"/>
          <w:szCs w:val="23"/>
        </w:rPr>
        <w:t>izvrši korekcije Nacrta izvještaja,</w:t>
      </w:r>
    </w:p>
    <w:p w:rsidR="00090040" w:rsidRPr="00A94F6D" w:rsidRDefault="00090040" w:rsidP="00F10DC7">
      <w:pPr>
        <w:numPr>
          <w:ilvl w:val="0"/>
          <w:numId w:val="17"/>
        </w:numPr>
        <w:spacing w:after="0" w:line="240" w:lineRule="auto"/>
        <w:jc w:val="both"/>
        <w:rPr>
          <w:rFonts w:ascii="Cambria" w:hAnsi="Cambria" w:cs="Times New Roman"/>
          <w:i/>
          <w:color w:val="000000"/>
          <w:sz w:val="23"/>
          <w:szCs w:val="23"/>
        </w:rPr>
      </w:pPr>
      <w:r w:rsidRPr="00A94F6D">
        <w:rPr>
          <w:rFonts w:ascii="Cambria" w:hAnsi="Cambria" w:cs="Times New Roman"/>
          <w:i/>
          <w:color w:val="000000"/>
          <w:sz w:val="23"/>
          <w:szCs w:val="23"/>
        </w:rPr>
        <w:t>primi  Izvještaj o izvršenoj usluzi saglasno članu 1 ovog Ugovora.</w:t>
      </w:r>
    </w:p>
    <w:p w:rsidR="00F10DC7" w:rsidRPr="00A94F6D" w:rsidRDefault="00F10DC7" w:rsidP="00F10DC7">
      <w:pPr>
        <w:pStyle w:val="ListParagraph"/>
        <w:spacing w:before="0" w:after="0" w:line="240" w:lineRule="auto"/>
        <w:ind w:left="0"/>
        <w:jc w:val="both"/>
        <w:rPr>
          <w:rFonts w:ascii="Cambria" w:hAnsi="Cambria" w:cs="Arial"/>
          <w:i/>
          <w:sz w:val="16"/>
          <w:szCs w:val="16"/>
        </w:rPr>
      </w:pPr>
    </w:p>
    <w:p w:rsidR="00F10DC7" w:rsidRPr="00A94F6D" w:rsidRDefault="00F10DC7" w:rsidP="00F10DC7">
      <w:pPr>
        <w:pStyle w:val="ListParagraph"/>
        <w:spacing w:before="0" w:after="0" w:line="240" w:lineRule="auto"/>
        <w:ind w:left="0"/>
        <w:jc w:val="both"/>
        <w:rPr>
          <w:rFonts w:ascii="Cambria" w:hAnsi="Cambria" w:cs="Arial"/>
          <w:b/>
          <w:i/>
          <w:sz w:val="16"/>
          <w:szCs w:val="16"/>
        </w:rPr>
      </w:pPr>
    </w:p>
    <w:p w:rsidR="00F10DC7" w:rsidRPr="00A94F6D" w:rsidRDefault="00F10DC7" w:rsidP="00F10DC7">
      <w:pPr>
        <w:spacing w:after="0" w:line="240" w:lineRule="auto"/>
        <w:rPr>
          <w:rFonts w:ascii="Cambria" w:hAnsi="Cambria"/>
          <w:b/>
          <w:i/>
          <w:sz w:val="23"/>
          <w:szCs w:val="23"/>
          <w:lang w:val="sr-Latn-CS"/>
        </w:rPr>
      </w:pPr>
      <w:r w:rsidRPr="00A94F6D">
        <w:rPr>
          <w:rFonts w:ascii="Cambria" w:hAnsi="Cambria"/>
          <w:b/>
          <w:i/>
          <w:sz w:val="23"/>
          <w:szCs w:val="23"/>
          <w:lang w:val="sr-Latn-CS"/>
        </w:rPr>
        <w:t>Garancija kvaliteta</w:t>
      </w:r>
    </w:p>
    <w:p w:rsidR="00F10DC7" w:rsidRPr="00A94F6D" w:rsidRDefault="00F10DC7" w:rsidP="00F10DC7">
      <w:pPr>
        <w:spacing w:after="0" w:line="240" w:lineRule="auto"/>
        <w:jc w:val="center"/>
        <w:rPr>
          <w:rFonts w:ascii="Cambria" w:hAnsi="Cambria"/>
          <w:b/>
          <w:i/>
          <w:sz w:val="23"/>
          <w:szCs w:val="23"/>
          <w:lang w:val="sr-Latn-CS"/>
        </w:rPr>
      </w:pPr>
      <w:r w:rsidRPr="00A94F6D">
        <w:rPr>
          <w:rFonts w:ascii="Cambria" w:hAnsi="Cambria"/>
          <w:b/>
          <w:i/>
          <w:sz w:val="23"/>
          <w:szCs w:val="23"/>
          <w:lang w:val="sr-Latn-CS"/>
        </w:rPr>
        <w:t xml:space="preserve">Član </w:t>
      </w:r>
      <w:r w:rsidR="003B64E5">
        <w:rPr>
          <w:rFonts w:ascii="Cambria" w:hAnsi="Cambria"/>
          <w:b/>
          <w:i/>
          <w:sz w:val="23"/>
          <w:szCs w:val="23"/>
          <w:lang w:val="sr-Latn-CS"/>
        </w:rPr>
        <w:t>6</w:t>
      </w:r>
      <w:r w:rsidRPr="00A94F6D">
        <w:rPr>
          <w:rFonts w:ascii="Cambria" w:hAnsi="Cambria"/>
          <w:b/>
          <w:i/>
          <w:sz w:val="23"/>
          <w:szCs w:val="23"/>
          <w:lang w:val="sr-Latn-CS"/>
        </w:rPr>
        <w:t>.</w:t>
      </w:r>
    </w:p>
    <w:p w:rsidR="00F10DC7" w:rsidRPr="00A94F6D" w:rsidRDefault="00F10DC7" w:rsidP="00F10DC7">
      <w:pPr>
        <w:spacing w:after="0" w:line="240" w:lineRule="auto"/>
        <w:jc w:val="center"/>
        <w:rPr>
          <w:rFonts w:ascii="Cambria" w:hAnsi="Cambria"/>
          <w:b/>
          <w:i/>
          <w:sz w:val="16"/>
          <w:szCs w:val="16"/>
          <w:lang w:val="sr-Latn-CS"/>
        </w:rPr>
      </w:pPr>
    </w:p>
    <w:p w:rsidR="00F10DC7" w:rsidRPr="00A94F6D" w:rsidRDefault="00F10DC7" w:rsidP="00F10DC7">
      <w:pPr>
        <w:spacing w:after="0" w:line="240" w:lineRule="auto"/>
        <w:jc w:val="both"/>
        <w:rPr>
          <w:rFonts w:ascii="Cambria" w:hAnsi="Cambria"/>
          <w:sz w:val="23"/>
          <w:szCs w:val="23"/>
          <w:lang w:val="sr-Latn-CS"/>
        </w:rPr>
      </w:pPr>
      <w:r w:rsidRPr="00A94F6D">
        <w:rPr>
          <w:rFonts w:ascii="Cambria" w:hAnsi="Cambria"/>
          <w:sz w:val="23"/>
          <w:szCs w:val="23"/>
          <w:lang w:val="sr-Latn-CS"/>
        </w:rPr>
        <w:t>Izvršilac usluge garantuje kvalitet usluge dokumentacijom, k</w:t>
      </w:r>
      <w:r w:rsidR="00DA182E" w:rsidRPr="00A94F6D">
        <w:rPr>
          <w:rFonts w:ascii="Cambria" w:hAnsi="Cambria"/>
          <w:sz w:val="23"/>
          <w:szCs w:val="23"/>
          <w:lang w:val="sr-Latn-CS"/>
        </w:rPr>
        <w:t>oju je priložio u svojoj ponudi</w:t>
      </w:r>
      <w:r w:rsidRPr="00A94F6D">
        <w:rPr>
          <w:rFonts w:ascii="Cambria" w:hAnsi="Cambria"/>
          <w:sz w:val="23"/>
          <w:szCs w:val="23"/>
          <w:lang w:val="sr-Latn-CS"/>
        </w:rPr>
        <w:t>.</w:t>
      </w:r>
    </w:p>
    <w:p w:rsidR="00F10DC7" w:rsidRPr="00A94F6D" w:rsidRDefault="00F10DC7" w:rsidP="00F10DC7">
      <w:pPr>
        <w:pStyle w:val="BodyText2"/>
        <w:spacing w:after="0" w:line="240" w:lineRule="auto"/>
        <w:jc w:val="both"/>
        <w:rPr>
          <w:rFonts w:ascii="Cambria" w:hAnsi="Cambria"/>
          <w:b/>
          <w:sz w:val="16"/>
          <w:szCs w:val="16"/>
          <w:lang w:val="sr-Latn-CS"/>
        </w:rPr>
      </w:pPr>
    </w:p>
    <w:p w:rsidR="00575103" w:rsidRPr="00A94F6D" w:rsidRDefault="00575103" w:rsidP="00F10DC7">
      <w:pPr>
        <w:pStyle w:val="BodyText2"/>
        <w:spacing w:after="0" w:line="240" w:lineRule="auto"/>
        <w:jc w:val="both"/>
        <w:rPr>
          <w:rFonts w:ascii="Cambria" w:hAnsi="Cambria"/>
          <w:b/>
          <w:sz w:val="16"/>
          <w:szCs w:val="16"/>
          <w:lang w:val="sr-Latn-CS"/>
        </w:rPr>
      </w:pPr>
    </w:p>
    <w:p w:rsidR="00F10DC7" w:rsidRPr="00A94F6D" w:rsidRDefault="00F10DC7" w:rsidP="00F10DC7">
      <w:pPr>
        <w:pStyle w:val="BodyText2"/>
        <w:spacing w:after="0" w:line="240" w:lineRule="auto"/>
        <w:jc w:val="both"/>
        <w:rPr>
          <w:rFonts w:ascii="Cambria" w:hAnsi="Cambria"/>
          <w:b/>
          <w:sz w:val="23"/>
          <w:szCs w:val="23"/>
          <w:lang w:val="sr-Latn-CS"/>
        </w:rPr>
      </w:pPr>
      <w:r w:rsidRPr="00A94F6D">
        <w:rPr>
          <w:rFonts w:ascii="Cambria" w:hAnsi="Cambria"/>
          <w:b/>
          <w:sz w:val="23"/>
          <w:szCs w:val="23"/>
          <w:lang w:val="sr-Latn-CS"/>
        </w:rPr>
        <w:t>Ugovorna kazna</w:t>
      </w:r>
    </w:p>
    <w:p w:rsidR="00F10DC7" w:rsidRPr="00A94F6D" w:rsidRDefault="00F10DC7" w:rsidP="00F10DC7">
      <w:pPr>
        <w:spacing w:after="0" w:line="240" w:lineRule="auto"/>
        <w:jc w:val="center"/>
        <w:rPr>
          <w:rFonts w:ascii="Cambria" w:hAnsi="Cambria"/>
          <w:b/>
          <w:i/>
          <w:sz w:val="23"/>
          <w:szCs w:val="23"/>
          <w:lang w:val="sr-Latn-CS"/>
        </w:rPr>
      </w:pPr>
      <w:r w:rsidRPr="00A94F6D">
        <w:rPr>
          <w:rFonts w:ascii="Cambria" w:hAnsi="Cambria"/>
          <w:b/>
          <w:i/>
          <w:sz w:val="23"/>
          <w:szCs w:val="23"/>
          <w:lang w:val="sr-Latn-CS"/>
        </w:rPr>
        <w:t xml:space="preserve">Član </w:t>
      </w:r>
      <w:r w:rsidR="003B64E5">
        <w:rPr>
          <w:rFonts w:ascii="Cambria" w:hAnsi="Cambria"/>
          <w:b/>
          <w:i/>
          <w:sz w:val="23"/>
          <w:szCs w:val="23"/>
          <w:lang w:val="sr-Latn-CS"/>
        </w:rPr>
        <w:t>7</w:t>
      </w:r>
      <w:r w:rsidRPr="00A94F6D">
        <w:rPr>
          <w:rFonts w:ascii="Cambria" w:hAnsi="Cambria"/>
          <w:b/>
          <w:i/>
          <w:sz w:val="23"/>
          <w:szCs w:val="23"/>
          <w:lang w:val="sr-Latn-CS"/>
        </w:rPr>
        <w:t>.</w:t>
      </w:r>
    </w:p>
    <w:p w:rsidR="00F10DC7" w:rsidRPr="00A94F6D" w:rsidRDefault="00F10DC7" w:rsidP="00F10DC7">
      <w:pPr>
        <w:pStyle w:val="BodyText2"/>
        <w:spacing w:after="0" w:line="240" w:lineRule="auto"/>
        <w:jc w:val="both"/>
        <w:rPr>
          <w:rFonts w:ascii="Cambria" w:hAnsi="Cambria"/>
          <w:b/>
          <w:sz w:val="16"/>
          <w:szCs w:val="16"/>
          <w:lang w:val="sr-Latn-CS"/>
        </w:rPr>
      </w:pPr>
    </w:p>
    <w:p w:rsidR="00F10DC7" w:rsidRPr="00A94F6D" w:rsidRDefault="00F10DC7" w:rsidP="00F10DC7">
      <w:pPr>
        <w:pStyle w:val="BodyText2"/>
        <w:spacing w:after="0" w:line="240" w:lineRule="auto"/>
        <w:jc w:val="both"/>
        <w:rPr>
          <w:rFonts w:ascii="Cambria" w:hAnsi="Cambria"/>
          <w:sz w:val="23"/>
          <w:szCs w:val="23"/>
        </w:rPr>
      </w:pPr>
      <w:r w:rsidRPr="00A94F6D">
        <w:rPr>
          <w:rFonts w:ascii="Cambria" w:hAnsi="Cambria"/>
          <w:sz w:val="23"/>
          <w:szCs w:val="23"/>
          <w:lang w:val="sr-Latn-CS"/>
        </w:rPr>
        <w:t xml:space="preserve">Ako Izvršilac usluge kasni sa izvršenjem usluge više od jednog dana (24 časa) obavezan je da Naručiocu usluge plati </w:t>
      </w:r>
      <w:r w:rsidRPr="00A94F6D">
        <w:rPr>
          <w:rFonts w:ascii="Cambria" w:hAnsi="Cambria"/>
          <w:sz w:val="23"/>
          <w:szCs w:val="23"/>
        </w:rPr>
        <w:t xml:space="preserve">iznos ugovorene kazne od </w:t>
      </w:r>
      <w:r w:rsidRPr="00A94F6D">
        <w:rPr>
          <w:rFonts w:ascii="Cambria" w:hAnsi="Cambria"/>
          <w:sz w:val="23"/>
          <w:szCs w:val="23"/>
          <w:lang w:val="sr-Latn-CS"/>
        </w:rPr>
        <w:t>2‰</w:t>
      </w:r>
      <w:r w:rsidRPr="00A94F6D">
        <w:rPr>
          <w:rFonts w:ascii="Cambria" w:hAnsi="Cambria"/>
          <w:sz w:val="23"/>
          <w:szCs w:val="23"/>
        </w:rPr>
        <w:t xml:space="preserve"> od vrijednosti ovog Ugovora za svaki dan zakašnjenja, s tim da ukoliko ugovorna kazna pređe iznos od 5% od vrijednosti ugovora ovaj Ugovor se smatra raskinutim.</w:t>
      </w:r>
    </w:p>
    <w:p w:rsidR="00F10DC7" w:rsidRPr="00A94F6D" w:rsidRDefault="00F10DC7" w:rsidP="00F10DC7">
      <w:pPr>
        <w:spacing w:after="0" w:line="240" w:lineRule="auto"/>
        <w:jc w:val="both"/>
        <w:rPr>
          <w:rFonts w:ascii="Cambria" w:hAnsi="Cambria"/>
          <w:sz w:val="16"/>
          <w:szCs w:val="16"/>
          <w:lang w:val="sr-Latn-CS"/>
        </w:rPr>
      </w:pPr>
    </w:p>
    <w:p w:rsidR="00F10DC7" w:rsidRPr="00A94F6D" w:rsidRDefault="00F10DC7" w:rsidP="00F10DC7">
      <w:pPr>
        <w:spacing w:after="0" w:line="240" w:lineRule="auto"/>
        <w:jc w:val="both"/>
        <w:rPr>
          <w:rFonts w:ascii="Cambria" w:hAnsi="Cambria"/>
          <w:sz w:val="23"/>
          <w:szCs w:val="23"/>
          <w:lang w:val="sr-Latn-CS"/>
        </w:rPr>
      </w:pPr>
      <w:r w:rsidRPr="00A94F6D">
        <w:rPr>
          <w:rFonts w:ascii="Cambria" w:hAnsi="Cambria"/>
          <w:sz w:val="23"/>
          <w:szCs w:val="23"/>
          <w:lang w:val="sr-Latn-CS"/>
        </w:rPr>
        <w:lastRenderedPageBreak/>
        <w:t xml:space="preserve">Ugovorne strane su saglasne da </w:t>
      </w:r>
      <w:r w:rsidRPr="00A94F6D">
        <w:rPr>
          <w:rFonts w:ascii="Cambria" w:hAnsi="Cambria"/>
          <w:i/>
          <w:sz w:val="23"/>
          <w:szCs w:val="23"/>
          <w:lang w:val="sr-Latn-CS"/>
        </w:rPr>
        <w:t>Naručilac usluge</w:t>
      </w:r>
      <w:r w:rsidRPr="00A94F6D">
        <w:rPr>
          <w:rFonts w:ascii="Cambria" w:hAnsi="Cambria"/>
          <w:sz w:val="23"/>
          <w:szCs w:val="23"/>
          <w:lang w:val="sr-Latn-CS"/>
        </w:rPr>
        <w:t xml:space="preserve"> nije dužan da obavijesti </w:t>
      </w:r>
      <w:r w:rsidRPr="00A94F6D">
        <w:rPr>
          <w:rFonts w:ascii="Cambria" w:hAnsi="Cambria"/>
          <w:i/>
          <w:sz w:val="23"/>
          <w:szCs w:val="23"/>
          <w:lang w:val="sr-Latn-CS"/>
        </w:rPr>
        <w:t>Izvršiocausluge</w:t>
      </w:r>
      <w:r w:rsidRPr="00A94F6D">
        <w:rPr>
          <w:rFonts w:ascii="Cambria" w:hAnsi="Cambria"/>
          <w:sz w:val="23"/>
          <w:szCs w:val="23"/>
          <w:lang w:val="sr-Latn-CS"/>
        </w:rPr>
        <w:t xml:space="preserve"> da je zapao u kašnjenje, već da odmah po zapadanju u kašnjenje </w:t>
      </w:r>
      <w:r w:rsidRPr="00A94F6D">
        <w:rPr>
          <w:rFonts w:ascii="Cambria" w:hAnsi="Cambria"/>
          <w:i/>
          <w:sz w:val="23"/>
          <w:szCs w:val="23"/>
          <w:lang w:val="sr-Latn-CS"/>
        </w:rPr>
        <w:t>Naručilac usluge</w:t>
      </w:r>
      <w:r w:rsidRPr="00A94F6D">
        <w:rPr>
          <w:rFonts w:ascii="Cambria" w:hAnsi="Cambria"/>
          <w:sz w:val="23"/>
          <w:szCs w:val="23"/>
          <w:lang w:val="sr-Latn-CS"/>
        </w:rPr>
        <w:t xml:space="preserve"> ima pravo da traži isplatu ugovorne kazne.  Ako </w:t>
      </w:r>
      <w:r w:rsidRPr="00A94F6D">
        <w:rPr>
          <w:rFonts w:ascii="Cambria" w:hAnsi="Cambria"/>
          <w:i/>
          <w:sz w:val="23"/>
          <w:szCs w:val="23"/>
          <w:lang w:val="sr-Latn-CS"/>
        </w:rPr>
        <w:t>Izvršilac usluge</w:t>
      </w:r>
      <w:r w:rsidRPr="00A94F6D">
        <w:rPr>
          <w:rFonts w:ascii="Cambria" w:hAnsi="Cambria"/>
          <w:sz w:val="23"/>
          <w:szCs w:val="23"/>
          <w:lang w:val="sr-Latn-CS"/>
        </w:rPr>
        <w:t xml:space="preserve"> ne plati ugovornu kaznu, </w:t>
      </w:r>
      <w:r w:rsidRPr="00A94F6D">
        <w:rPr>
          <w:rFonts w:ascii="Cambria" w:hAnsi="Cambria"/>
          <w:i/>
          <w:sz w:val="23"/>
          <w:szCs w:val="23"/>
          <w:lang w:val="sr-Latn-CS"/>
        </w:rPr>
        <w:t>Naručilac usluge</w:t>
      </w:r>
      <w:r w:rsidRPr="00A94F6D">
        <w:rPr>
          <w:rFonts w:ascii="Cambria" w:hAnsi="Cambria"/>
          <w:sz w:val="23"/>
          <w:szCs w:val="23"/>
          <w:lang w:val="sr-Latn-CS"/>
        </w:rPr>
        <w:t xml:space="preserve"> može da navedeni iznos ugovorne kazne naplati i odbije od bilo kog potraživanja </w:t>
      </w:r>
      <w:r w:rsidRPr="00A94F6D">
        <w:rPr>
          <w:rFonts w:ascii="Cambria" w:hAnsi="Cambria"/>
          <w:i/>
          <w:sz w:val="23"/>
          <w:szCs w:val="23"/>
          <w:lang w:val="sr-Latn-CS"/>
        </w:rPr>
        <w:t>Izvršioca usluge</w:t>
      </w:r>
      <w:r w:rsidRPr="00A94F6D">
        <w:rPr>
          <w:rFonts w:ascii="Cambria" w:hAnsi="Cambria"/>
          <w:sz w:val="23"/>
          <w:szCs w:val="23"/>
          <w:lang w:val="sr-Latn-CS"/>
        </w:rPr>
        <w:t xml:space="preserve"> prema njemu, koji bi nastao po bilo kom osnovu.</w:t>
      </w:r>
    </w:p>
    <w:p w:rsidR="00F10DC7" w:rsidRPr="00A94F6D" w:rsidRDefault="00F10DC7" w:rsidP="00F10DC7">
      <w:pPr>
        <w:spacing w:after="0" w:line="240" w:lineRule="auto"/>
        <w:jc w:val="both"/>
        <w:rPr>
          <w:rFonts w:ascii="Cambria" w:hAnsi="Cambria"/>
          <w:sz w:val="16"/>
          <w:szCs w:val="16"/>
          <w:lang w:val="sr-Latn-CS"/>
        </w:rPr>
      </w:pPr>
    </w:p>
    <w:p w:rsidR="00E52433" w:rsidRPr="00A94F6D" w:rsidRDefault="00E52433" w:rsidP="00F10DC7">
      <w:pPr>
        <w:spacing w:after="0" w:line="240" w:lineRule="auto"/>
        <w:jc w:val="both"/>
        <w:rPr>
          <w:rFonts w:ascii="Cambria" w:hAnsi="Cambria"/>
          <w:sz w:val="16"/>
          <w:szCs w:val="16"/>
          <w:lang w:val="sr-Latn-CS"/>
        </w:rPr>
      </w:pPr>
    </w:p>
    <w:p w:rsidR="00B9338C" w:rsidRPr="00CB49CE" w:rsidRDefault="00B9338C" w:rsidP="00B9338C">
      <w:pPr>
        <w:spacing w:after="0" w:line="240" w:lineRule="auto"/>
        <w:jc w:val="both"/>
        <w:rPr>
          <w:rFonts w:ascii="Cambria" w:hAnsi="Cambria"/>
          <w:b/>
          <w:sz w:val="23"/>
          <w:szCs w:val="23"/>
          <w:lang w:val="sr-Latn-CS"/>
        </w:rPr>
      </w:pPr>
      <w:r>
        <w:rPr>
          <w:rFonts w:ascii="Cambria" w:hAnsi="Cambria"/>
          <w:b/>
          <w:sz w:val="23"/>
          <w:szCs w:val="23"/>
          <w:lang w:val="sr-Latn-CS"/>
        </w:rPr>
        <w:t>G</w:t>
      </w:r>
      <w:r w:rsidRPr="00CB49CE">
        <w:rPr>
          <w:rFonts w:ascii="Cambria" w:hAnsi="Cambria"/>
          <w:b/>
          <w:sz w:val="23"/>
          <w:szCs w:val="23"/>
          <w:lang w:val="sr-Latn-CS"/>
        </w:rPr>
        <w:t>arancija</w:t>
      </w:r>
      <w:r>
        <w:rPr>
          <w:rFonts w:ascii="Cambria" w:hAnsi="Cambria"/>
          <w:b/>
          <w:sz w:val="23"/>
          <w:szCs w:val="23"/>
          <w:lang w:val="sr-Latn-CS"/>
        </w:rPr>
        <w:t xml:space="preserve"> za dobro izvršenje ugovora</w:t>
      </w:r>
    </w:p>
    <w:p w:rsidR="00B9338C" w:rsidRPr="00CB49CE" w:rsidRDefault="00B9338C" w:rsidP="00B9338C">
      <w:pPr>
        <w:spacing w:after="0" w:line="240" w:lineRule="auto"/>
        <w:jc w:val="center"/>
        <w:rPr>
          <w:rFonts w:ascii="Cambria" w:hAnsi="Cambria"/>
          <w:b/>
          <w:i/>
          <w:sz w:val="23"/>
          <w:szCs w:val="23"/>
          <w:lang w:val="sr-Latn-CS"/>
        </w:rPr>
      </w:pPr>
      <w:r w:rsidRPr="00CB49CE">
        <w:rPr>
          <w:rFonts w:ascii="Cambria" w:hAnsi="Cambria"/>
          <w:b/>
          <w:i/>
          <w:sz w:val="23"/>
          <w:szCs w:val="23"/>
          <w:lang w:val="sr-Latn-CS"/>
        </w:rPr>
        <w:t xml:space="preserve">Član </w:t>
      </w:r>
      <w:r w:rsidR="003B64E5">
        <w:rPr>
          <w:rFonts w:ascii="Cambria" w:hAnsi="Cambria"/>
          <w:b/>
          <w:i/>
          <w:sz w:val="23"/>
          <w:szCs w:val="23"/>
          <w:lang w:val="sr-Latn-CS"/>
        </w:rPr>
        <w:t>8</w:t>
      </w:r>
      <w:r w:rsidRPr="00CB49CE">
        <w:rPr>
          <w:rFonts w:ascii="Cambria" w:hAnsi="Cambria"/>
          <w:b/>
          <w:i/>
          <w:sz w:val="23"/>
          <w:szCs w:val="23"/>
          <w:lang w:val="sr-Latn-CS"/>
        </w:rPr>
        <w:t>.</w:t>
      </w:r>
    </w:p>
    <w:p w:rsidR="00B9338C" w:rsidRPr="00CB49CE" w:rsidRDefault="00B9338C" w:rsidP="00B9338C">
      <w:pPr>
        <w:spacing w:after="0" w:line="240" w:lineRule="auto"/>
        <w:jc w:val="both"/>
        <w:rPr>
          <w:rFonts w:ascii="Cambria" w:hAnsi="Cambria"/>
          <w:sz w:val="16"/>
          <w:szCs w:val="16"/>
          <w:lang w:val="sr-Latn-CS"/>
        </w:rPr>
      </w:pPr>
    </w:p>
    <w:p w:rsidR="00B9338C" w:rsidRPr="0003728B" w:rsidRDefault="00B9338C" w:rsidP="00B9338C">
      <w:pPr>
        <w:spacing w:after="0" w:line="240" w:lineRule="auto"/>
        <w:jc w:val="both"/>
        <w:rPr>
          <w:rFonts w:ascii="Cambria" w:hAnsi="Cambria"/>
          <w:sz w:val="23"/>
          <w:szCs w:val="23"/>
          <w:lang w:val="sr-Latn-CS"/>
        </w:rPr>
      </w:pPr>
      <w:r w:rsidRPr="0003728B">
        <w:rPr>
          <w:rFonts w:ascii="Cambria" w:hAnsi="Cambria"/>
          <w:sz w:val="23"/>
          <w:szCs w:val="23"/>
          <w:lang w:val="sr-Latn-CS"/>
        </w:rPr>
        <w:t>Izvršilac usluge</w:t>
      </w:r>
      <w:r w:rsidRPr="0003728B">
        <w:rPr>
          <w:rFonts w:ascii="Cambria" w:hAnsi="Cambria"/>
          <w:sz w:val="23"/>
          <w:szCs w:val="23"/>
        </w:rPr>
        <w:t xml:space="preserve"> se obavezuje da </w:t>
      </w:r>
      <w:r w:rsidRPr="0003728B">
        <w:rPr>
          <w:rFonts w:ascii="Cambria" w:hAnsi="Cambria"/>
          <w:sz w:val="23"/>
          <w:szCs w:val="23"/>
          <w:lang w:val="sr-Latn-CS"/>
        </w:rPr>
        <w:t>Naručiocu usluge</w:t>
      </w:r>
      <w:r w:rsidRPr="0003728B">
        <w:rPr>
          <w:rFonts w:ascii="Cambria" w:hAnsi="Cambria"/>
          <w:sz w:val="23"/>
          <w:szCs w:val="23"/>
        </w:rPr>
        <w:t xml:space="preserve"> </w:t>
      </w:r>
      <w:r w:rsidRPr="0003728B">
        <w:rPr>
          <w:rFonts w:ascii="Cambria" w:hAnsi="Cambria" w:cs="Times New Roman"/>
          <w:color w:val="000000"/>
          <w:sz w:val="23"/>
          <w:szCs w:val="23"/>
        </w:rPr>
        <w:t xml:space="preserve">prije zaključivanja </w:t>
      </w:r>
      <w:r w:rsidRPr="0003728B">
        <w:rPr>
          <w:rFonts w:ascii="Cambria" w:hAnsi="Cambria"/>
          <w:sz w:val="23"/>
          <w:szCs w:val="23"/>
        </w:rPr>
        <w:t xml:space="preserve">ovog Ugovora </w:t>
      </w:r>
      <w:r w:rsidRPr="0003728B">
        <w:rPr>
          <w:rFonts w:ascii="Cambria" w:hAnsi="Cambria"/>
          <w:sz w:val="23"/>
          <w:szCs w:val="23"/>
          <w:lang w:val="sr-Latn-CS"/>
        </w:rPr>
        <w:t xml:space="preserve">dostavi </w:t>
      </w:r>
      <w:r w:rsidRPr="0003728B">
        <w:rPr>
          <w:rFonts w:ascii="Cambria" w:hAnsi="Cambria"/>
          <w:sz w:val="23"/>
          <w:szCs w:val="23"/>
        </w:rPr>
        <w:t xml:space="preserve">garanciju za dobro izvršenje ugovora na iznos 5% od ukupne vrijednosti ovog Ugovora koja je </w:t>
      </w:r>
      <w:r w:rsidRPr="0003728B">
        <w:rPr>
          <w:rFonts w:ascii="Cambria" w:hAnsi="Cambria"/>
          <w:sz w:val="23"/>
          <w:szCs w:val="23"/>
          <w:lang w:val="sr-Latn-CS"/>
        </w:rPr>
        <w:t>bezuslovna i plativa na prvi poziv</w:t>
      </w:r>
      <w:r w:rsidRPr="0003728B">
        <w:rPr>
          <w:rFonts w:asciiTheme="majorHAnsi" w:hAnsiTheme="majorHAnsi" w:cs="Times New Roman"/>
          <w:sz w:val="23"/>
          <w:szCs w:val="23"/>
        </w:rPr>
        <w:t xml:space="preserve"> nakon nastanka razloga na koji se odnosi.</w:t>
      </w:r>
    </w:p>
    <w:p w:rsidR="00B9338C" w:rsidRPr="00B9338C" w:rsidRDefault="00B9338C" w:rsidP="00B9338C">
      <w:pPr>
        <w:spacing w:after="0" w:line="240" w:lineRule="auto"/>
        <w:jc w:val="both"/>
        <w:rPr>
          <w:rFonts w:ascii="Cambria" w:hAnsi="Cambria"/>
          <w:sz w:val="10"/>
          <w:szCs w:val="10"/>
        </w:rPr>
      </w:pPr>
    </w:p>
    <w:p w:rsidR="00B9338C" w:rsidRPr="0003728B" w:rsidRDefault="00B9338C" w:rsidP="00B9338C">
      <w:pPr>
        <w:spacing w:after="0" w:line="240" w:lineRule="auto"/>
        <w:jc w:val="both"/>
        <w:rPr>
          <w:rFonts w:ascii="Cambria" w:hAnsi="Cambria"/>
          <w:sz w:val="23"/>
          <w:szCs w:val="23"/>
          <w:lang w:val="sr-Latn-CS"/>
        </w:rPr>
      </w:pPr>
      <w:r w:rsidRPr="0003728B">
        <w:rPr>
          <w:rFonts w:ascii="Cambria" w:hAnsi="Cambria"/>
          <w:sz w:val="23"/>
          <w:szCs w:val="23"/>
          <w:lang w:val="sr-Latn-CS"/>
        </w:rPr>
        <w:t xml:space="preserve">Rok važnosti  garancije je 7 (sedam) dana duži od ugovorenog roka iz člana </w:t>
      </w:r>
      <w:r w:rsidR="006B681D">
        <w:rPr>
          <w:rFonts w:ascii="Cambria" w:hAnsi="Cambria"/>
          <w:sz w:val="23"/>
          <w:szCs w:val="23"/>
          <w:lang w:val="sr-Latn-CS"/>
        </w:rPr>
        <w:t>9</w:t>
      </w:r>
      <w:r w:rsidRPr="003B4053">
        <w:rPr>
          <w:rFonts w:ascii="Cambria" w:hAnsi="Cambria"/>
          <w:sz w:val="23"/>
          <w:szCs w:val="23"/>
          <w:lang w:val="sr-Latn-CS"/>
        </w:rPr>
        <w:t>.</w:t>
      </w:r>
      <w:r w:rsidRPr="0003728B">
        <w:rPr>
          <w:rFonts w:ascii="Cambria" w:hAnsi="Cambria"/>
          <w:sz w:val="23"/>
          <w:szCs w:val="23"/>
          <w:lang w:val="sr-Latn-CS"/>
        </w:rPr>
        <w:t xml:space="preserve"> ovog Ugovora i koju Naručilac može aktivirati u svakom momentu </w:t>
      </w:r>
      <w:r w:rsidRPr="0003728B">
        <w:rPr>
          <w:rFonts w:asciiTheme="majorHAnsi" w:hAnsiTheme="majorHAnsi" w:cs="Times New Roman"/>
          <w:sz w:val="23"/>
          <w:szCs w:val="23"/>
        </w:rPr>
        <w:t>nakon nastanka razloga na koji se odnosi</w:t>
      </w:r>
      <w:r w:rsidRPr="0003728B">
        <w:rPr>
          <w:rFonts w:ascii="Cambria" w:hAnsi="Cambria"/>
          <w:sz w:val="23"/>
          <w:szCs w:val="23"/>
          <w:lang w:val="sr-Latn-CS"/>
        </w:rPr>
        <w:t>.</w:t>
      </w:r>
    </w:p>
    <w:p w:rsidR="00F10DC7" w:rsidRPr="00A94F6D" w:rsidRDefault="00F10DC7" w:rsidP="00F10DC7">
      <w:pPr>
        <w:spacing w:after="0" w:line="240" w:lineRule="auto"/>
        <w:jc w:val="both"/>
        <w:rPr>
          <w:rFonts w:ascii="Cambria" w:hAnsi="Cambria"/>
          <w:sz w:val="16"/>
          <w:szCs w:val="16"/>
          <w:lang w:val="sr-Latn-CS"/>
        </w:rPr>
      </w:pPr>
    </w:p>
    <w:p w:rsidR="00E52433" w:rsidRPr="00A94F6D" w:rsidRDefault="00E52433" w:rsidP="00F10DC7">
      <w:pPr>
        <w:spacing w:after="0" w:line="240" w:lineRule="auto"/>
        <w:jc w:val="both"/>
        <w:rPr>
          <w:rFonts w:ascii="Cambria" w:hAnsi="Cambria"/>
          <w:sz w:val="16"/>
          <w:szCs w:val="16"/>
          <w:lang w:val="sr-Latn-CS"/>
        </w:rPr>
      </w:pPr>
    </w:p>
    <w:p w:rsidR="00F10DC7" w:rsidRPr="00A94F6D" w:rsidRDefault="00F10DC7" w:rsidP="00F10DC7">
      <w:pPr>
        <w:spacing w:after="0" w:line="240" w:lineRule="auto"/>
        <w:jc w:val="both"/>
        <w:rPr>
          <w:rFonts w:ascii="Cambria" w:hAnsi="Cambria"/>
          <w:b/>
          <w:sz w:val="23"/>
          <w:szCs w:val="23"/>
          <w:lang w:val="sr-Latn-CS"/>
        </w:rPr>
      </w:pPr>
      <w:r w:rsidRPr="00A94F6D">
        <w:rPr>
          <w:rFonts w:ascii="Cambria" w:hAnsi="Cambria"/>
          <w:b/>
          <w:sz w:val="23"/>
          <w:szCs w:val="23"/>
          <w:lang w:val="sr-Latn-CS"/>
        </w:rPr>
        <w:t>Mjesto i rok izvršenj</w:t>
      </w:r>
      <w:r w:rsidR="00E52433" w:rsidRPr="00A94F6D">
        <w:rPr>
          <w:rFonts w:ascii="Cambria" w:hAnsi="Cambria"/>
          <w:b/>
          <w:sz w:val="23"/>
          <w:szCs w:val="23"/>
          <w:lang w:val="sr-Latn-CS"/>
        </w:rPr>
        <w:t>a</w:t>
      </w:r>
      <w:r w:rsidRPr="00A94F6D">
        <w:rPr>
          <w:rFonts w:ascii="Cambria" w:hAnsi="Cambria"/>
          <w:b/>
          <w:sz w:val="23"/>
          <w:szCs w:val="23"/>
          <w:lang w:val="sr-Latn-CS"/>
        </w:rPr>
        <w:t xml:space="preserve"> ugovora</w:t>
      </w:r>
    </w:p>
    <w:p w:rsidR="00F10DC7" w:rsidRPr="00A94F6D" w:rsidRDefault="00F10DC7" w:rsidP="00F10DC7">
      <w:pPr>
        <w:spacing w:after="0" w:line="240" w:lineRule="auto"/>
        <w:jc w:val="center"/>
        <w:rPr>
          <w:rFonts w:ascii="Cambria" w:hAnsi="Cambria"/>
          <w:b/>
          <w:i/>
          <w:sz w:val="23"/>
          <w:szCs w:val="23"/>
          <w:lang w:val="sr-Latn-CS"/>
        </w:rPr>
      </w:pPr>
      <w:r w:rsidRPr="00A94F6D">
        <w:rPr>
          <w:rFonts w:ascii="Cambria" w:hAnsi="Cambria"/>
          <w:b/>
          <w:i/>
          <w:sz w:val="23"/>
          <w:szCs w:val="23"/>
          <w:lang w:val="sr-Latn-CS"/>
        </w:rPr>
        <w:t xml:space="preserve">Član </w:t>
      </w:r>
      <w:r w:rsidR="003B64E5">
        <w:rPr>
          <w:rFonts w:ascii="Cambria" w:hAnsi="Cambria"/>
          <w:b/>
          <w:i/>
          <w:sz w:val="23"/>
          <w:szCs w:val="23"/>
          <w:lang w:val="sr-Latn-CS"/>
        </w:rPr>
        <w:t>9</w:t>
      </w:r>
      <w:r w:rsidRPr="00A94F6D">
        <w:rPr>
          <w:rFonts w:ascii="Cambria" w:hAnsi="Cambria"/>
          <w:b/>
          <w:i/>
          <w:sz w:val="23"/>
          <w:szCs w:val="23"/>
          <w:lang w:val="sr-Latn-CS"/>
        </w:rPr>
        <w:t>.</w:t>
      </w:r>
    </w:p>
    <w:p w:rsidR="00F10DC7" w:rsidRPr="00A94F6D" w:rsidRDefault="00F10DC7" w:rsidP="00F10DC7">
      <w:pPr>
        <w:spacing w:after="0" w:line="240" w:lineRule="auto"/>
        <w:rPr>
          <w:rFonts w:ascii="Cambria" w:hAnsi="Cambria"/>
          <w:b/>
          <w:i/>
          <w:sz w:val="16"/>
          <w:szCs w:val="16"/>
          <w:lang w:val="sr-Latn-CS"/>
        </w:rPr>
      </w:pPr>
    </w:p>
    <w:p w:rsidR="00F10DC7" w:rsidRPr="00A94F6D" w:rsidRDefault="00F10DC7" w:rsidP="00F10DC7">
      <w:pPr>
        <w:spacing w:after="0" w:line="240" w:lineRule="auto"/>
        <w:jc w:val="both"/>
        <w:rPr>
          <w:rFonts w:ascii="Cambria" w:hAnsi="Cambria"/>
          <w:iCs/>
          <w:lang w:val="sr-Latn-CS"/>
        </w:rPr>
      </w:pPr>
      <w:r w:rsidRPr="00A94F6D">
        <w:rPr>
          <w:rFonts w:ascii="Cambria" w:hAnsi="Cambria"/>
          <w:sz w:val="23"/>
          <w:szCs w:val="23"/>
          <w:lang w:val="sr-Latn-CS"/>
        </w:rPr>
        <w:t xml:space="preserve">Mjesto izvršenja ugovora je </w:t>
      </w:r>
      <w:r w:rsidRPr="00A94F6D">
        <w:rPr>
          <w:rFonts w:ascii="Cambria" w:hAnsi="Cambria"/>
          <w:iCs/>
          <w:lang w:val="sr-Latn-CS"/>
        </w:rPr>
        <w:t>u skladu sa pozitivnim propisima koji regulišanju predmetnu uslugu.</w:t>
      </w:r>
    </w:p>
    <w:p w:rsidR="00025B90" w:rsidRPr="00A94F6D" w:rsidRDefault="00025B90" w:rsidP="00F10DC7">
      <w:pPr>
        <w:spacing w:after="0" w:line="240" w:lineRule="auto"/>
        <w:jc w:val="both"/>
        <w:rPr>
          <w:rFonts w:ascii="Cambria" w:hAnsi="Cambria"/>
          <w:sz w:val="16"/>
          <w:szCs w:val="16"/>
          <w:lang w:val="sr-Latn-CS"/>
        </w:rPr>
      </w:pPr>
    </w:p>
    <w:p w:rsidR="00F10DC7" w:rsidRPr="00A94F6D" w:rsidRDefault="00F10DC7" w:rsidP="00F10DC7">
      <w:pPr>
        <w:spacing w:after="0" w:line="240" w:lineRule="auto"/>
        <w:jc w:val="both"/>
        <w:rPr>
          <w:rFonts w:ascii="Cambria" w:hAnsi="Cambria"/>
          <w:sz w:val="23"/>
          <w:szCs w:val="23"/>
          <w:lang w:val="sr-Latn-CS"/>
        </w:rPr>
      </w:pPr>
      <w:r w:rsidRPr="00A94F6D">
        <w:rPr>
          <w:rFonts w:ascii="Cambria" w:hAnsi="Cambria"/>
          <w:sz w:val="23"/>
          <w:szCs w:val="23"/>
          <w:lang w:val="sr-Latn-CS"/>
        </w:rPr>
        <w:t xml:space="preserve">Rok izvršenja ugovora je </w:t>
      </w:r>
      <w:r w:rsidR="00B9338C">
        <w:rPr>
          <w:rFonts w:ascii="Cambria" w:hAnsi="Cambria" w:cs="Times New Roman"/>
          <w:color w:val="000000"/>
          <w:sz w:val="23"/>
          <w:szCs w:val="23"/>
          <w:lang w:val="sr-Latn-CS"/>
        </w:rPr>
        <w:t>7</w:t>
      </w:r>
      <w:r w:rsidR="00C32D52" w:rsidRPr="00A94F6D">
        <w:rPr>
          <w:rFonts w:ascii="Cambria" w:hAnsi="Cambria" w:cs="Times New Roman"/>
          <w:color w:val="000000"/>
          <w:sz w:val="23"/>
          <w:szCs w:val="23"/>
          <w:lang w:val="sr-Latn-CS"/>
        </w:rPr>
        <w:t>0 dana od dana zaključivanja ugovora</w:t>
      </w:r>
      <w:r w:rsidRPr="00A94F6D">
        <w:rPr>
          <w:rFonts w:ascii="Cambria" w:hAnsi="Cambria"/>
          <w:sz w:val="23"/>
          <w:szCs w:val="23"/>
          <w:lang w:val="sr-Latn-CS"/>
        </w:rPr>
        <w:t>.</w:t>
      </w:r>
    </w:p>
    <w:p w:rsidR="00F10DC7" w:rsidRPr="00A94F6D" w:rsidRDefault="00F10DC7" w:rsidP="00F10DC7">
      <w:pPr>
        <w:spacing w:after="0" w:line="240" w:lineRule="auto"/>
        <w:jc w:val="center"/>
        <w:rPr>
          <w:rFonts w:ascii="Cambria" w:hAnsi="Cambria"/>
          <w:b/>
          <w:i/>
          <w:sz w:val="16"/>
          <w:szCs w:val="16"/>
          <w:lang w:val="sr-Latn-CS"/>
        </w:rPr>
      </w:pPr>
    </w:p>
    <w:p w:rsidR="00F10DC7" w:rsidRPr="00A94F6D" w:rsidRDefault="00F10DC7" w:rsidP="00F10DC7">
      <w:pPr>
        <w:spacing w:after="0" w:line="240" w:lineRule="auto"/>
        <w:rPr>
          <w:rFonts w:ascii="Cambria" w:hAnsi="Cambria"/>
          <w:b/>
          <w:i/>
          <w:sz w:val="23"/>
          <w:szCs w:val="23"/>
          <w:lang w:val="sr-Latn-CS"/>
        </w:rPr>
      </w:pPr>
      <w:r w:rsidRPr="00A94F6D">
        <w:rPr>
          <w:rFonts w:ascii="Cambria" w:hAnsi="Cambria"/>
          <w:b/>
          <w:i/>
          <w:sz w:val="23"/>
          <w:szCs w:val="23"/>
          <w:lang w:val="sr-Latn-CS"/>
        </w:rPr>
        <w:t>Uslovi plaćanja</w:t>
      </w:r>
    </w:p>
    <w:p w:rsidR="00F10DC7" w:rsidRPr="00A94F6D" w:rsidRDefault="00F10DC7" w:rsidP="00F10DC7">
      <w:pPr>
        <w:spacing w:after="0" w:line="240" w:lineRule="auto"/>
        <w:jc w:val="center"/>
        <w:rPr>
          <w:rFonts w:ascii="Cambria" w:hAnsi="Cambria"/>
          <w:b/>
          <w:i/>
          <w:sz w:val="23"/>
          <w:szCs w:val="23"/>
          <w:lang w:val="sr-Latn-CS"/>
        </w:rPr>
      </w:pPr>
      <w:r w:rsidRPr="00A94F6D">
        <w:rPr>
          <w:rFonts w:ascii="Cambria" w:hAnsi="Cambria"/>
          <w:b/>
          <w:i/>
          <w:sz w:val="23"/>
          <w:szCs w:val="23"/>
          <w:lang w:val="sr-Latn-CS"/>
        </w:rPr>
        <w:t>Član 1</w:t>
      </w:r>
      <w:r w:rsidR="003B64E5">
        <w:rPr>
          <w:rFonts w:ascii="Cambria" w:hAnsi="Cambria"/>
          <w:b/>
          <w:i/>
          <w:sz w:val="23"/>
          <w:szCs w:val="23"/>
          <w:lang w:val="sr-Latn-CS"/>
        </w:rPr>
        <w:t>0</w:t>
      </w:r>
      <w:r w:rsidRPr="00A94F6D">
        <w:rPr>
          <w:rFonts w:ascii="Cambria" w:hAnsi="Cambria"/>
          <w:b/>
          <w:i/>
          <w:sz w:val="23"/>
          <w:szCs w:val="23"/>
          <w:lang w:val="sr-Latn-CS"/>
        </w:rPr>
        <w:t>.</w:t>
      </w:r>
    </w:p>
    <w:p w:rsidR="00F10DC7" w:rsidRPr="00A94F6D" w:rsidRDefault="00F10DC7" w:rsidP="00F10DC7">
      <w:pPr>
        <w:spacing w:after="0" w:line="240" w:lineRule="auto"/>
        <w:jc w:val="both"/>
        <w:rPr>
          <w:rFonts w:ascii="Cambria" w:hAnsi="Cambria"/>
          <w:sz w:val="16"/>
          <w:szCs w:val="16"/>
          <w:lang w:val="sr-Latn-CS"/>
        </w:rPr>
      </w:pPr>
    </w:p>
    <w:p w:rsidR="00F10DC7" w:rsidRPr="00A94F6D" w:rsidRDefault="00F10DC7" w:rsidP="00F10DC7">
      <w:pPr>
        <w:spacing w:after="0" w:line="240" w:lineRule="auto"/>
        <w:jc w:val="both"/>
        <w:rPr>
          <w:rFonts w:ascii="Cambria" w:hAnsi="Cambria"/>
          <w:sz w:val="23"/>
          <w:szCs w:val="23"/>
          <w:lang w:val="sr-Latn-CS"/>
        </w:rPr>
      </w:pPr>
      <w:r w:rsidRPr="00A94F6D">
        <w:rPr>
          <w:rFonts w:ascii="Cambria" w:hAnsi="Cambria"/>
          <w:i/>
          <w:sz w:val="23"/>
          <w:szCs w:val="23"/>
          <w:lang w:val="sr-Latn-CS"/>
        </w:rPr>
        <w:t>Naručilac usluge</w:t>
      </w:r>
      <w:r w:rsidRPr="00A94F6D">
        <w:rPr>
          <w:rFonts w:ascii="Cambria" w:hAnsi="Cambria"/>
          <w:sz w:val="23"/>
          <w:szCs w:val="23"/>
          <w:lang w:val="sr-Latn-CS"/>
        </w:rPr>
        <w:t xml:space="preserve"> se obavezuje da plaćanje prema </w:t>
      </w:r>
      <w:r w:rsidRPr="00A94F6D">
        <w:rPr>
          <w:rFonts w:ascii="Cambria" w:hAnsi="Cambria"/>
          <w:i/>
          <w:sz w:val="23"/>
          <w:szCs w:val="23"/>
          <w:lang w:val="sr-Latn-CS"/>
        </w:rPr>
        <w:t>Izvršiocu usluge</w:t>
      </w:r>
      <w:r w:rsidRPr="00A94F6D">
        <w:rPr>
          <w:rFonts w:ascii="Cambria" w:hAnsi="Cambria"/>
          <w:sz w:val="23"/>
          <w:szCs w:val="23"/>
          <w:lang w:val="sr-Latn-CS"/>
        </w:rPr>
        <w:t xml:space="preserve"> vrši 60 dana od izvršene usluge i uredno ispostavljene fakture, virmanski, uplatom prema instrukcijama za plaćanje navedenim u ispostavljenim fakturama</w:t>
      </w:r>
      <w:r w:rsidRPr="00A94F6D">
        <w:rPr>
          <w:rFonts w:ascii="Cambria" w:hAnsi="Cambria"/>
          <w:color w:val="000000"/>
          <w:sz w:val="23"/>
          <w:szCs w:val="23"/>
          <w:lang w:val="sr-Latn-CS"/>
        </w:rPr>
        <w:t>.</w:t>
      </w:r>
    </w:p>
    <w:p w:rsidR="00F10DC7" w:rsidRPr="00A94F6D" w:rsidRDefault="00F10DC7" w:rsidP="00F10DC7">
      <w:pPr>
        <w:spacing w:after="0" w:line="240" w:lineRule="auto"/>
        <w:jc w:val="both"/>
        <w:rPr>
          <w:rFonts w:ascii="Cambria" w:hAnsi="Cambria"/>
          <w:sz w:val="16"/>
          <w:szCs w:val="16"/>
          <w:lang w:val="sr-Latn-CS"/>
        </w:rPr>
      </w:pPr>
    </w:p>
    <w:p w:rsidR="00F10DC7" w:rsidRPr="00A94F6D" w:rsidRDefault="00F10DC7" w:rsidP="00F10DC7">
      <w:pPr>
        <w:spacing w:after="0" w:line="240" w:lineRule="auto"/>
        <w:rPr>
          <w:rFonts w:ascii="Cambria" w:hAnsi="Cambria"/>
          <w:b/>
          <w:i/>
          <w:sz w:val="23"/>
          <w:szCs w:val="23"/>
          <w:lang w:val="sr-Latn-CS"/>
        </w:rPr>
      </w:pPr>
      <w:r w:rsidRPr="00A94F6D">
        <w:rPr>
          <w:rFonts w:ascii="Cambria" w:hAnsi="Cambria"/>
          <w:b/>
          <w:i/>
          <w:sz w:val="23"/>
          <w:szCs w:val="23"/>
          <w:lang w:val="sr-Latn-CS"/>
        </w:rPr>
        <w:t>Antikorupcijska klauzula</w:t>
      </w:r>
    </w:p>
    <w:p w:rsidR="00F10DC7" w:rsidRPr="00A94F6D" w:rsidRDefault="00F10DC7" w:rsidP="00F10DC7">
      <w:pPr>
        <w:spacing w:after="0" w:line="240" w:lineRule="auto"/>
        <w:jc w:val="center"/>
        <w:rPr>
          <w:rFonts w:ascii="Cambria" w:hAnsi="Cambria"/>
          <w:b/>
          <w:i/>
          <w:sz w:val="23"/>
          <w:szCs w:val="23"/>
          <w:lang w:val="sr-Latn-CS"/>
        </w:rPr>
      </w:pPr>
      <w:r w:rsidRPr="00A94F6D">
        <w:rPr>
          <w:rFonts w:ascii="Cambria" w:hAnsi="Cambria"/>
          <w:b/>
          <w:i/>
          <w:sz w:val="23"/>
          <w:szCs w:val="23"/>
          <w:lang w:val="sr-Latn-CS"/>
        </w:rPr>
        <w:t>Član 1</w:t>
      </w:r>
      <w:r w:rsidR="003B64E5">
        <w:rPr>
          <w:rFonts w:ascii="Cambria" w:hAnsi="Cambria"/>
          <w:b/>
          <w:i/>
          <w:sz w:val="23"/>
          <w:szCs w:val="23"/>
          <w:lang w:val="sr-Latn-CS"/>
        </w:rPr>
        <w:t>1</w:t>
      </w:r>
      <w:r w:rsidRPr="00A94F6D">
        <w:rPr>
          <w:rFonts w:ascii="Cambria" w:hAnsi="Cambria"/>
          <w:b/>
          <w:i/>
          <w:sz w:val="23"/>
          <w:szCs w:val="23"/>
          <w:lang w:val="sr-Latn-CS"/>
        </w:rPr>
        <w:t>.</w:t>
      </w:r>
    </w:p>
    <w:p w:rsidR="00F10DC7" w:rsidRPr="00A94F6D" w:rsidRDefault="00F10DC7" w:rsidP="00F10DC7">
      <w:pPr>
        <w:spacing w:after="0" w:line="240" w:lineRule="auto"/>
        <w:jc w:val="center"/>
        <w:rPr>
          <w:rFonts w:ascii="Cambria" w:hAnsi="Cambria"/>
          <w:b/>
          <w:i/>
          <w:sz w:val="16"/>
          <w:szCs w:val="16"/>
          <w:lang w:val="sr-Latn-CS"/>
        </w:rPr>
      </w:pPr>
    </w:p>
    <w:p w:rsidR="00F10DC7" w:rsidRPr="00A94F6D" w:rsidRDefault="00F10DC7" w:rsidP="00F10DC7">
      <w:pPr>
        <w:spacing w:after="0" w:line="240" w:lineRule="auto"/>
        <w:jc w:val="both"/>
        <w:rPr>
          <w:rFonts w:ascii="Cambria" w:hAnsi="Cambria" w:cs="Times New Roman"/>
          <w:color w:val="000000"/>
          <w:sz w:val="23"/>
          <w:szCs w:val="23"/>
        </w:rPr>
      </w:pPr>
      <w:r w:rsidRPr="00A94F6D">
        <w:rPr>
          <w:rFonts w:ascii="Cambria" w:hAnsi="Cambria" w:cs="Times New Roman"/>
          <w:color w:val="000000"/>
          <w:sz w:val="23"/>
          <w:szCs w:val="23"/>
        </w:rPr>
        <w:t>Ovaj ugovor je ništav ukoliko je zaključen uz kršenje antikorupcijskog pravila u smislu člana 15 Zakona o javnim nabavkama.</w:t>
      </w:r>
    </w:p>
    <w:p w:rsidR="00F10DC7" w:rsidRPr="00A94F6D" w:rsidRDefault="00F10DC7" w:rsidP="00F10DC7">
      <w:pPr>
        <w:spacing w:after="0" w:line="240" w:lineRule="auto"/>
        <w:jc w:val="center"/>
        <w:rPr>
          <w:rFonts w:ascii="Cambria" w:hAnsi="Cambria"/>
          <w:b/>
          <w:i/>
          <w:sz w:val="16"/>
          <w:szCs w:val="16"/>
          <w:lang w:val="sr-Latn-CS"/>
        </w:rPr>
      </w:pPr>
    </w:p>
    <w:p w:rsidR="005A170C" w:rsidRPr="00A94F6D" w:rsidRDefault="005A170C" w:rsidP="00F10DC7">
      <w:pPr>
        <w:spacing w:after="0" w:line="240" w:lineRule="auto"/>
        <w:rPr>
          <w:rFonts w:ascii="Cambria" w:hAnsi="Cambria"/>
          <w:b/>
          <w:i/>
          <w:sz w:val="16"/>
          <w:szCs w:val="16"/>
          <w:lang w:val="sr-Latn-CS"/>
        </w:rPr>
      </w:pPr>
    </w:p>
    <w:p w:rsidR="00F10DC7" w:rsidRPr="00A94F6D" w:rsidRDefault="00F10DC7" w:rsidP="00F10DC7">
      <w:pPr>
        <w:spacing w:after="0" w:line="240" w:lineRule="auto"/>
        <w:rPr>
          <w:rFonts w:ascii="Cambria" w:hAnsi="Cambria"/>
          <w:b/>
          <w:i/>
          <w:sz w:val="23"/>
          <w:szCs w:val="23"/>
          <w:lang w:val="sr-Latn-CS"/>
        </w:rPr>
      </w:pPr>
      <w:r w:rsidRPr="00A94F6D">
        <w:rPr>
          <w:rFonts w:ascii="Cambria" w:hAnsi="Cambria"/>
          <w:b/>
          <w:i/>
          <w:sz w:val="23"/>
          <w:szCs w:val="23"/>
          <w:lang w:val="sr-Latn-CS"/>
        </w:rPr>
        <w:t>Pravo ugovornih strana na raskid ugovora</w:t>
      </w:r>
    </w:p>
    <w:p w:rsidR="00F10DC7" w:rsidRPr="00A94F6D" w:rsidRDefault="00F10DC7" w:rsidP="00F10DC7">
      <w:pPr>
        <w:spacing w:after="0" w:line="240" w:lineRule="auto"/>
        <w:jc w:val="center"/>
        <w:rPr>
          <w:rFonts w:ascii="Cambria" w:hAnsi="Cambria"/>
          <w:b/>
          <w:i/>
          <w:sz w:val="23"/>
          <w:szCs w:val="23"/>
          <w:lang w:val="sr-Latn-CS"/>
        </w:rPr>
      </w:pPr>
      <w:r w:rsidRPr="00A94F6D">
        <w:rPr>
          <w:rFonts w:ascii="Cambria" w:hAnsi="Cambria"/>
          <w:b/>
          <w:i/>
          <w:sz w:val="23"/>
          <w:szCs w:val="23"/>
          <w:lang w:val="sr-Latn-CS"/>
        </w:rPr>
        <w:t>Član 1</w:t>
      </w:r>
      <w:r w:rsidR="003B64E5">
        <w:rPr>
          <w:rFonts w:ascii="Cambria" w:hAnsi="Cambria"/>
          <w:b/>
          <w:i/>
          <w:sz w:val="23"/>
          <w:szCs w:val="23"/>
          <w:lang w:val="sr-Latn-CS"/>
        </w:rPr>
        <w:t>2</w:t>
      </w:r>
      <w:r w:rsidRPr="00A94F6D">
        <w:rPr>
          <w:rFonts w:ascii="Cambria" w:hAnsi="Cambria"/>
          <w:b/>
          <w:i/>
          <w:sz w:val="23"/>
          <w:szCs w:val="23"/>
          <w:lang w:val="sr-Latn-CS"/>
        </w:rPr>
        <w:t>.</w:t>
      </w:r>
    </w:p>
    <w:p w:rsidR="00F10DC7" w:rsidRPr="00A94F6D" w:rsidRDefault="00F10DC7" w:rsidP="00F10DC7">
      <w:pPr>
        <w:spacing w:after="0" w:line="240" w:lineRule="auto"/>
        <w:jc w:val="center"/>
        <w:rPr>
          <w:rFonts w:ascii="Cambria" w:hAnsi="Cambria"/>
          <w:b/>
          <w:i/>
          <w:sz w:val="23"/>
          <w:szCs w:val="23"/>
          <w:lang w:val="sr-Latn-CS"/>
        </w:rPr>
      </w:pPr>
    </w:p>
    <w:p w:rsidR="00F10DC7" w:rsidRPr="00A94F6D" w:rsidRDefault="00F10DC7" w:rsidP="00F10DC7">
      <w:pPr>
        <w:spacing w:after="0" w:line="240" w:lineRule="auto"/>
        <w:jc w:val="both"/>
        <w:rPr>
          <w:rFonts w:ascii="Cambria" w:hAnsi="Cambria"/>
          <w:sz w:val="23"/>
          <w:szCs w:val="23"/>
          <w:lang w:val="sr-Latn-CS"/>
        </w:rPr>
      </w:pPr>
      <w:r w:rsidRPr="00A94F6D">
        <w:rPr>
          <w:rFonts w:ascii="Cambria" w:hAnsi="Cambria"/>
          <w:sz w:val="23"/>
          <w:szCs w:val="23"/>
          <w:lang w:val="sr-Latn-CS"/>
        </w:rPr>
        <w:t xml:space="preserve">Ugovorne strane su saglasne da se ugovor može raskinuti pismenim sporazumom koji potpisuju obje ugovorne strane, osim u slučaju da </w:t>
      </w:r>
      <w:r w:rsidRPr="00A94F6D">
        <w:rPr>
          <w:rFonts w:ascii="Cambria" w:hAnsi="Cambria"/>
          <w:i/>
          <w:sz w:val="23"/>
          <w:szCs w:val="23"/>
          <w:lang w:val="sr-Latn-CS"/>
        </w:rPr>
        <w:t>Naručilac usluge</w:t>
      </w:r>
      <w:r w:rsidRPr="00A94F6D">
        <w:rPr>
          <w:rFonts w:ascii="Cambria" w:hAnsi="Cambria"/>
          <w:sz w:val="23"/>
          <w:szCs w:val="23"/>
          <w:lang w:val="sr-Latn-CS"/>
        </w:rPr>
        <w:t xml:space="preserve"> trpi štetu iz razloga što </w:t>
      </w:r>
      <w:r w:rsidRPr="00A94F6D">
        <w:rPr>
          <w:rFonts w:ascii="Cambria" w:hAnsi="Cambria"/>
          <w:i/>
          <w:sz w:val="23"/>
          <w:szCs w:val="23"/>
          <w:lang w:val="sr-Latn-CS"/>
        </w:rPr>
        <w:t>Izvršilac usluge</w:t>
      </w:r>
      <w:r w:rsidRPr="00A94F6D">
        <w:rPr>
          <w:rFonts w:ascii="Cambria" w:hAnsi="Cambria"/>
          <w:sz w:val="23"/>
          <w:szCs w:val="23"/>
          <w:lang w:val="sr-Latn-CS"/>
        </w:rPr>
        <w:t xml:space="preserve"> ne izvršava ili neopravdano kasni sa izvršavanjem svojih obaveza. U tom slučaju </w:t>
      </w:r>
      <w:r w:rsidRPr="00A94F6D">
        <w:rPr>
          <w:rFonts w:ascii="Cambria" w:hAnsi="Cambria"/>
          <w:i/>
          <w:sz w:val="23"/>
          <w:szCs w:val="23"/>
          <w:lang w:val="sr-Latn-CS"/>
        </w:rPr>
        <w:t>Naručilac usluge</w:t>
      </w:r>
      <w:r w:rsidRPr="00A94F6D">
        <w:rPr>
          <w:rFonts w:ascii="Cambria" w:hAnsi="Cambria"/>
          <w:sz w:val="23"/>
          <w:szCs w:val="23"/>
          <w:lang w:val="sr-Latn-CS"/>
        </w:rPr>
        <w:t xml:space="preserve"> ima pravo na jednostrani raskid ugovora uz otkazni rok od 30 dana od dana nastupanja razloga za raskid ugovora.</w:t>
      </w:r>
    </w:p>
    <w:p w:rsidR="00F10DC7" w:rsidRPr="00A94F6D" w:rsidRDefault="00F10DC7" w:rsidP="00F10DC7">
      <w:pPr>
        <w:spacing w:after="0" w:line="240" w:lineRule="auto"/>
        <w:jc w:val="center"/>
        <w:rPr>
          <w:rFonts w:ascii="Cambria" w:hAnsi="Cambria"/>
          <w:b/>
          <w:i/>
          <w:sz w:val="16"/>
          <w:szCs w:val="16"/>
          <w:lang w:val="sr-Latn-CS"/>
        </w:rPr>
      </w:pPr>
    </w:p>
    <w:p w:rsidR="00E17988" w:rsidRPr="00A94F6D" w:rsidRDefault="00E17988" w:rsidP="003B64E5">
      <w:pPr>
        <w:spacing w:after="0" w:line="240" w:lineRule="auto"/>
        <w:rPr>
          <w:rFonts w:ascii="Cambria" w:hAnsi="Cambria"/>
          <w:b/>
          <w:i/>
          <w:sz w:val="16"/>
          <w:szCs w:val="16"/>
          <w:lang w:val="sr-Latn-CS"/>
        </w:rPr>
      </w:pPr>
    </w:p>
    <w:p w:rsidR="00F10DC7" w:rsidRPr="00A94F6D" w:rsidRDefault="00F10DC7" w:rsidP="00F10DC7">
      <w:pPr>
        <w:spacing w:after="0" w:line="240" w:lineRule="auto"/>
        <w:rPr>
          <w:rFonts w:ascii="Cambria" w:hAnsi="Cambria"/>
          <w:b/>
          <w:i/>
          <w:sz w:val="23"/>
          <w:szCs w:val="23"/>
          <w:lang w:val="sr-Latn-CS"/>
        </w:rPr>
      </w:pPr>
      <w:r w:rsidRPr="00A94F6D">
        <w:rPr>
          <w:rFonts w:ascii="Cambria" w:hAnsi="Cambria"/>
          <w:b/>
          <w:i/>
          <w:sz w:val="23"/>
          <w:szCs w:val="23"/>
          <w:lang w:val="sr-Latn-CS"/>
        </w:rPr>
        <w:t>Stupanje na snagu i trajanje ugovora</w:t>
      </w:r>
    </w:p>
    <w:p w:rsidR="00F10DC7" w:rsidRPr="00A94F6D" w:rsidRDefault="00F10DC7" w:rsidP="00F10DC7">
      <w:pPr>
        <w:spacing w:after="0" w:line="240" w:lineRule="auto"/>
        <w:jc w:val="center"/>
        <w:rPr>
          <w:rFonts w:ascii="Cambria" w:hAnsi="Cambria"/>
          <w:b/>
          <w:i/>
          <w:sz w:val="23"/>
          <w:szCs w:val="23"/>
          <w:lang w:val="sr-Latn-CS"/>
        </w:rPr>
      </w:pPr>
      <w:r w:rsidRPr="00A94F6D">
        <w:rPr>
          <w:rFonts w:ascii="Cambria" w:hAnsi="Cambria"/>
          <w:b/>
          <w:i/>
          <w:sz w:val="23"/>
          <w:szCs w:val="23"/>
          <w:lang w:val="sr-Latn-CS"/>
        </w:rPr>
        <w:t>Član 1</w:t>
      </w:r>
      <w:r w:rsidR="003B64E5">
        <w:rPr>
          <w:rFonts w:ascii="Cambria" w:hAnsi="Cambria"/>
          <w:b/>
          <w:i/>
          <w:sz w:val="23"/>
          <w:szCs w:val="23"/>
          <w:lang w:val="sr-Latn-CS"/>
        </w:rPr>
        <w:t>3</w:t>
      </w:r>
      <w:r w:rsidRPr="00A94F6D">
        <w:rPr>
          <w:rFonts w:ascii="Cambria" w:hAnsi="Cambria"/>
          <w:b/>
          <w:i/>
          <w:sz w:val="23"/>
          <w:szCs w:val="23"/>
          <w:lang w:val="sr-Latn-CS"/>
        </w:rPr>
        <w:t>.</w:t>
      </w:r>
    </w:p>
    <w:p w:rsidR="00F10DC7" w:rsidRPr="00A94F6D" w:rsidRDefault="00F10DC7" w:rsidP="00F10DC7">
      <w:pPr>
        <w:spacing w:after="0" w:line="240" w:lineRule="auto"/>
        <w:jc w:val="center"/>
        <w:rPr>
          <w:rFonts w:ascii="Cambria" w:hAnsi="Cambria"/>
          <w:b/>
          <w:i/>
          <w:sz w:val="20"/>
          <w:szCs w:val="20"/>
          <w:lang w:val="sr-Latn-CS"/>
        </w:rPr>
      </w:pPr>
    </w:p>
    <w:p w:rsidR="00F10DC7" w:rsidRPr="00A94F6D" w:rsidRDefault="00F10DC7" w:rsidP="00F10DC7">
      <w:pPr>
        <w:pStyle w:val="BodyText2"/>
        <w:spacing w:after="0" w:line="240" w:lineRule="auto"/>
        <w:jc w:val="both"/>
        <w:rPr>
          <w:rFonts w:ascii="Cambria" w:hAnsi="Cambria"/>
          <w:sz w:val="23"/>
          <w:szCs w:val="23"/>
        </w:rPr>
      </w:pPr>
      <w:r w:rsidRPr="00A94F6D">
        <w:rPr>
          <w:rFonts w:ascii="Cambria" w:hAnsi="Cambria"/>
          <w:sz w:val="23"/>
          <w:szCs w:val="23"/>
        </w:rPr>
        <w:t xml:space="preserve">Ovaj Ugovor stupa na snagu danom potpisivanja i traje </w:t>
      </w:r>
      <w:r w:rsidR="003B64E5">
        <w:rPr>
          <w:rFonts w:ascii="Cambria" w:hAnsi="Cambria" w:cs="Times New Roman"/>
          <w:color w:val="000000"/>
          <w:sz w:val="23"/>
          <w:szCs w:val="23"/>
          <w:lang w:val="sr-Latn-CS"/>
        </w:rPr>
        <w:t>7</w:t>
      </w:r>
      <w:r w:rsidR="00B42D1D" w:rsidRPr="00A94F6D">
        <w:rPr>
          <w:rFonts w:ascii="Cambria" w:hAnsi="Cambria" w:cs="Times New Roman"/>
          <w:color w:val="000000"/>
          <w:sz w:val="23"/>
          <w:szCs w:val="23"/>
          <w:lang w:val="sr-Latn-CS"/>
        </w:rPr>
        <w:t>0 dana od dana zaključivanja</w:t>
      </w:r>
      <w:r w:rsidRPr="00A94F6D">
        <w:rPr>
          <w:rFonts w:ascii="Cambria" w:hAnsi="Cambria"/>
          <w:sz w:val="23"/>
          <w:szCs w:val="23"/>
        </w:rPr>
        <w:t>.</w:t>
      </w:r>
    </w:p>
    <w:p w:rsidR="00F10DC7" w:rsidRPr="00A94F6D" w:rsidRDefault="00F10DC7" w:rsidP="00F10DC7">
      <w:pPr>
        <w:pStyle w:val="BodyText2"/>
        <w:spacing w:after="0" w:line="240" w:lineRule="auto"/>
        <w:jc w:val="both"/>
        <w:rPr>
          <w:rFonts w:ascii="Cambria" w:hAnsi="Cambria"/>
          <w:sz w:val="16"/>
          <w:szCs w:val="16"/>
        </w:rPr>
      </w:pPr>
    </w:p>
    <w:p w:rsidR="00025B90" w:rsidRDefault="00025B90" w:rsidP="00F10DC7">
      <w:pPr>
        <w:pStyle w:val="BodyText2"/>
        <w:spacing w:after="0" w:line="240" w:lineRule="auto"/>
        <w:jc w:val="both"/>
        <w:rPr>
          <w:rFonts w:ascii="Cambria" w:hAnsi="Cambria"/>
          <w:b/>
          <w:sz w:val="16"/>
          <w:szCs w:val="16"/>
        </w:rPr>
      </w:pPr>
    </w:p>
    <w:p w:rsidR="004E66A4" w:rsidRDefault="004E66A4" w:rsidP="00F10DC7">
      <w:pPr>
        <w:pStyle w:val="BodyText2"/>
        <w:spacing w:after="0" w:line="240" w:lineRule="auto"/>
        <w:jc w:val="both"/>
        <w:rPr>
          <w:rFonts w:ascii="Cambria" w:hAnsi="Cambria"/>
          <w:b/>
          <w:sz w:val="16"/>
          <w:szCs w:val="16"/>
        </w:rPr>
      </w:pPr>
    </w:p>
    <w:p w:rsidR="004E66A4" w:rsidRDefault="004E66A4" w:rsidP="00F10DC7">
      <w:pPr>
        <w:pStyle w:val="BodyText2"/>
        <w:spacing w:after="0" w:line="240" w:lineRule="auto"/>
        <w:jc w:val="both"/>
        <w:rPr>
          <w:rFonts w:ascii="Cambria" w:hAnsi="Cambria"/>
          <w:b/>
          <w:sz w:val="16"/>
          <w:szCs w:val="16"/>
        </w:rPr>
      </w:pPr>
    </w:p>
    <w:p w:rsidR="004E66A4" w:rsidRDefault="004E66A4" w:rsidP="00F10DC7">
      <w:pPr>
        <w:pStyle w:val="BodyText2"/>
        <w:spacing w:after="0" w:line="240" w:lineRule="auto"/>
        <w:jc w:val="both"/>
        <w:rPr>
          <w:rFonts w:ascii="Cambria" w:hAnsi="Cambria"/>
          <w:b/>
          <w:sz w:val="16"/>
          <w:szCs w:val="16"/>
        </w:rPr>
      </w:pPr>
    </w:p>
    <w:p w:rsidR="004E66A4" w:rsidRPr="00A94F6D" w:rsidRDefault="004E66A4" w:rsidP="00F10DC7">
      <w:pPr>
        <w:pStyle w:val="BodyText2"/>
        <w:spacing w:after="0" w:line="240" w:lineRule="auto"/>
        <w:jc w:val="both"/>
        <w:rPr>
          <w:rFonts w:ascii="Cambria" w:hAnsi="Cambria"/>
          <w:b/>
          <w:sz w:val="16"/>
          <w:szCs w:val="16"/>
        </w:rPr>
      </w:pPr>
    </w:p>
    <w:p w:rsidR="00F10DC7" w:rsidRPr="00A94F6D" w:rsidRDefault="00F10DC7" w:rsidP="00F10DC7">
      <w:pPr>
        <w:pStyle w:val="BodyText2"/>
        <w:spacing w:after="0" w:line="240" w:lineRule="auto"/>
        <w:jc w:val="both"/>
        <w:rPr>
          <w:rFonts w:ascii="Cambria" w:hAnsi="Cambria"/>
          <w:b/>
          <w:sz w:val="23"/>
          <w:szCs w:val="23"/>
        </w:rPr>
      </w:pPr>
      <w:r w:rsidRPr="00A94F6D">
        <w:rPr>
          <w:rFonts w:ascii="Cambria" w:hAnsi="Cambria"/>
          <w:b/>
          <w:sz w:val="23"/>
          <w:szCs w:val="23"/>
        </w:rPr>
        <w:lastRenderedPageBreak/>
        <w:t>Rešavanje pitanja koja nisu regulisana ugovorom i način rešavanje sporova</w:t>
      </w:r>
    </w:p>
    <w:p w:rsidR="00F10DC7" w:rsidRPr="00A94F6D" w:rsidRDefault="00F10DC7" w:rsidP="00F10DC7">
      <w:pPr>
        <w:spacing w:after="0" w:line="240" w:lineRule="auto"/>
        <w:jc w:val="center"/>
        <w:rPr>
          <w:rFonts w:ascii="Cambria" w:hAnsi="Cambria"/>
          <w:b/>
          <w:i/>
          <w:sz w:val="23"/>
          <w:szCs w:val="23"/>
          <w:lang w:val="sr-Latn-CS"/>
        </w:rPr>
      </w:pPr>
      <w:r w:rsidRPr="00A94F6D">
        <w:rPr>
          <w:rFonts w:ascii="Cambria" w:hAnsi="Cambria"/>
          <w:b/>
          <w:i/>
          <w:sz w:val="23"/>
          <w:szCs w:val="23"/>
          <w:lang w:val="sr-Latn-CS"/>
        </w:rPr>
        <w:t>Član 1</w:t>
      </w:r>
      <w:r w:rsidR="009379DD" w:rsidRPr="00A94F6D">
        <w:rPr>
          <w:rFonts w:ascii="Cambria" w:hAnsi="Cambria"/>
          <w:b/>
          <w:i/>
          <w:sz w:val="23"/>
          <w:szCs w:val="23"/>
          <w:lang w:val="sr-Latn-CS"/>
        </w:rPr>
        <w:t>5</w:t>
      </w:r>
      <w:r w:rsidRPr="00A94F6D">
        <w:rPr>
          <w:rFonts w:ascii="Cambria" w:hAnsi="Cambria"/>
          <w:b/>
          <w:i/>
          <w:sz w:val="23"/>
          <w:szCs w:val="23"/>
          <w:lang w:val="sr-Latn-CS"/>
        </w:rPr>
        <w:t>.</w:t>
      </w:r>
    </w:p>
    <w:p w:rsidR="00F10DC7" w:rsidRPr="00A94F6D" w:rsidRDefault="00F10DC7" w:rsidP="00F10DC7">
      <w:pPr>
        <w:spacing w:after="0" w:line="240" w:lineRule="auto"/>
        <w:jc w:val="both"/>
        <w:rPr>
          <w:rFonts w:ascii="Cambria" w:hAnsi="Cambria"/>
          <w:sz w:val="20"/>
          <w:szCs w:val="20"/>
          <w:lang w:val="sr-Latn-CS"/>
        </w:rPr>
      </w:pPr>
    </w:p>
    <w:p w:rsidR="00F10DC7" w:rsidRPr="00A94F6D" w:rsidRDefault="00F10DC7" w:rsidP="00F10DC7">
      <w:pPr>
        <w:spacing w:after="0" w:line="240" w:lineRule="auto"/>
        <w:jc w:val="both"/>
        <w:rPr>
          <w:rFonts w:ascii="Cambria" w:hAnsi="Cambria"/>
          <w:sz w:val="23"/>
          <w:szCs w:val="23"/>
          <w:lang w:val="sr-Latn-CS"/>
        </w:rPr>
      </w:pPr>
      <w:r w:rsidRPr="00A94F6D">
        <w:rPr>
          <w:rFonts w:ascii="Cambria" w:hAnsi="Cambria"/>
          <w:sz w:val="23"/>
          <w:szCs w:val="23"/>
          <w:lang w:val="sr-Latn-CS"/>
        </w:rPr>
        <w:t>Za sve što nije regulisano ovim ugovorom primjenjivaće se odredbe Zakona o obligacionim odnosima i Zakona o javnim nabavkama.</w:t>
      </w:r>
    </w:p>
    <w:p w:rsidR="00F10DC7" w:rsidRPr="00A94F6D" w:rsidRDefault="00F10DC7" w:rsidP="00F10DC7">
      <w:pPr>
        <w:spacing w:after="0" w:line="240" w:lineRule="auto"/>
        <w:jc w:val="both"/>
        <w:rPr>
          <w:rFonts w:ascii="Cambria" w:hAnsi="Cambria"/>
          <w:sz w:val="20"/>
          <w:szCs w:val="20"/>
          <w:lang w:val="sr-Latn-CS"/>
        </w:rPr>
      </w:pPr>
    </w:p>
    <w:p w:rsidR="00F10DC7" w:rsidRPr="00A94F6D" w:rsidRDefault="00F10DC7" w:rsidP="00F10DC7">
      <w:pPr>
        <w:spacing w:after="0" w:line="240" w:lineRule="auto"/>
        <w:jc w:val="both"/>
        <w:rPr>
          <w:rFonts w:ascii="Cambria" w:hAnsi="Cambria"/>
          <w:sz w:val="23"/>
          <w:szCs w:val="23"/>
          <w:lang w:val="sr-Latn-CS"/>
        </w:rPr>
      </w:pPr>
      <w:r w:rsidRPr="00A94F6D">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F10DC7" w:rsidRPr="00A94F6D" w:rsidRDefault="00F10DC7" w:rsidP="00F10DC7">
      <w:pPr>
        <w:spacing w:after="0" w:line="240" w:lineRule="auto"/>
        <w:rPr>
          <w:rFonts w:ascii="Cambria" w:hAnsi="Cambria"/>
          <w:b/>
          <w:i/>
          <w:sz w:val="20"/>
          <w:szCs w:val="20"/>
          <w:lang w:val="sr-Latn-CS"/>
        </w:rPr>
      </w:pPr>
    </w:p>
    <w:p w:rsidR="00F10DC7" w:rsidRPr="00A94F6D" w:rsidRDefault="00F10DC7" w:rsidP="00F10DC7">
      <w:pPr>
        <w:spacing w:after="0" w:line="240" w:lineRule="auto"/>
        <w:rPr>
          <w:rFonts w:ascii="Cambria" w:hAnsi="Cambria"/>
          <w:b/>
          <w:i/>
          <w:sz w:val="20"/>
          <w:szCs w:val="20"/>
          <w:lang w:val="sr-Latn-CS"/>
        </w:rPr>
      </w:pPr>
    </w:p>
    <w:p w:rsidR="00F10DC7" w:rsidRPr="00A94F6D" w:rsidRDefault="00F10DC7" w:rsidP="00F10DC7">
      <w:pPr>
        <w:spacing w:after="0" w:line="240" w:lineRule="auto"/>
        <w:rPr>
          <w:rFonts w:ascii="Cambria" w:hAnsi="Cambria"/>
          <w:b/>
          <w:i/>
          <w:sz w:val="23"/>
          <w:szCs w:val="23"/>
          <w:lang w:val="sr-Latn-CS"/>
        </w:rPr>
      </w:pPr>
      <w:r w:rsidRPr="00A94F6D">
        <w:rPr>
          <w:rFonts w:ascii="Cambria" w:hAnsi="Cambria"/>
          <w:b/>
          <w:i/>
          <w:sz w:val="23"/>
          <w:szCs w:val="23"/>
          <w:lang w:val="sr-Latn-CS"/>
        </w:rPr>
        <w:t>Broj primjeraka ugovora i dostava UJN</w:t>
      </w:r>
    </w:p>
    <w:p w:rsidR="00F10DC7" w:rsidRPr="00A94F6D" w:rsidRDefault="00F10DC7" w:rsidP="00F10DC7">
      <w:pPr>
        <w:spacing w:after="0" w:line="240" w:lineRule="auto"/>
        <w:jc w:val="center"/>
        <w:rPr>
          <w:rFonts w:ascii="Cambria" w:hAnsi="Cambria"/>
          <w:b/>
          <w:i/>
          <w:sz w:val="23"/>
          <w:szCs w:val="23"/>
          <w:lang w:val="sr-Latn-CS"/>
        </w:rPr>
      </w:pPr>
      <w:r w:rsidRPr="00A94F6D">
        <w:rPr>
          <w:rFonts w:ascii="Cambria" w:hAnsi="Cambria"/>
          <w:b/>
          <w:i/>
          <w:sz w:val="23"/>
          <w:szCs w:val="23"/>
          <w:lang w:val="sr-Latn-CS"/>
        </w:rPr>
        <w:t>Član 1</w:t>
      </w:r>
      <w:r w:rsidR="009379DD" w:rsidRPr="00A94F6D">
        <w:rPr>
          <w:rFonts w:ascii="Cambria" w:hAnsi="Cambria"/>
          <w:b/>
          <w:i/>
          <w:sz w:val="23"/>
          <w:szCs w:val="23"/>
          <w:lang w:val="sr-Latn-CS"/>
        </w:rPr>
        <w:t>6</w:t>
      </w:r>
      <w:r w:rsidRPr="00A94F6D">
        <w:rPr>
          <w:rFonts w:ascii="Cambria" w:hAnsi="Cambria"/>
          <w:b/>
          <w:i/>
          <w:sz w:val="23"/>
          <w:szCs w:val="23"/>
          <w:lang w:val="sr-Latn-CS"/>
        </w:rPr>
        <w:t>.</w:t>
      </w:r>
    </w:p>
    <w:p w:rsidR="00F10DC7" w:rsidRPr="00A94F6D" w:rsidRDefault="00F10DC7" w:rsidP="00F10DC7">
      <w:pPr>
        <w:spacing w:after="0" w:line="240" w:lineRule="auto"/>
        <w:jc w:val="center"/>
        <w:rPr>
          <w:rFonts w:ascii="Cambria" w:hAnsi="Cambria"/>
          <w:b/>
          <w:i/>
          <w:sz w:val="20"/>
          <w:szCs w:val="20"/>
          <w:lang w:val="sr-Latn-CS"/>
        </w:rPr>
      </w:pPr>
    </w:p>
    <w:p w:rsidR="00F10DC7" w:rsidRPr="00A94F6D" w:rsidRDefault="00F10DC7" w:rsidP="00F10DC7">
      <w:pPr>
        <w:pStyle w:val="BodyText2"/>
        <w:spacing w:after="0" w:line="240" w:lineRule="auto"/>
        <w:jc w:val="both"/>
        <w:rPr>
          <w:rFonts w:ascii="Cambria" w:hAnsi="Cambria"/>
          <w:sz w:val="23"/>
          <w:szCs w:val="23"/>
          <w:lang w:val="sr-Latn-CS"/>
        </w:rPr>
      </w:pPr>
      <w:r w:rsidRPr="00A94F6D">
        <w:rPr>
          <w:rFonts w:ascii="Cambria" w:hAnsi="Cambria"/>
          <w:sz w:val="23"/>
          <w:szCs w:val="23"/>
          <w:lang w:val="sr-Latn-CS"/>
        </w:rPr>
        <w:t xml:space="preserve">Ovaj ugovor je sačinjen u 7 (sedam) primjeraka istovjetnog teksta od kojih svaka ugovorna strana zadržava po 3 (tri) primjerka, a 1 (jedan) primjerak se dostavlja </w:t>
      </w:r>
      <w:r w:rsidR="003B64E5">
        <w:rPr>
          <w:rFonts w:ascii="Cambria" w:hAnsi="Cambria"/>
          <w:sz w:val="23"/>
          <w:szCs w:val="23"/>
          <w:lang w:val="sr-Latn-CS"/>
        </w:rPr>
        <w:t>nadležnom organu</w:t>
      </w:r>
      <w:r w:rsidRPr="00A94F6D">
        <w:rPr>
          <w:rFonts w:ascii="Cambria" w:hAnsi="Cambria"/>
          <w:sz w:val="23"/>
          <w:szCs w:val="23"/>
          <w:lang w:val="sr-Latn-CS"/>
        </w:rPr>
        <w:t xml:space="preserve"> za javne nabavke CG. </w:t>
      </w:r>
    </w:p>
    <w:p w:rsidR="00A3229A" w:rsidRPr="00A94F6D" w:rsidRDefault="00A3229A" w:rsidP="00A3229A">
      <w:pPr>
        <w:spacing w:after="0" w:line="240" w:lineRule="auto"/>
        <w:rPr>
          <w:rFonts w:ascii="Cambria" w:hAnsi="Cambria"/>
          <w:b/>
          <w:i/>
          <w:sz w:val="20"/>
          <w:szCs w:val="20"/>
          <w:lang w:val="sr-Latn-CS"/>
        </w:rPr>
      </w:pPr>
    </w:p>
    <w:p w:rsidR="00A3229A" w:rsidRPr="00A94F6D" w:rsidRDefault="00A3229A" w:rsidP="00A3229A">
      <w:pPr>
        <w:spacing w:after="0" w:line="240" w:lineRule="auto"/>
        <w:jc w:val="both"/>
        <w:rPr>
          <w:rFonts w:ascii="Cambria" w:hAnsi="Cambria"/>
          <w:sz w:val="20"/>
          <w:szCs w:val="20"/>
          <w:lang w:val="sr-Latn-CS"/>
        </w:rPr>
      </w:pPr>
    </w:p>
    <w:p w:rsidR="00A3229A" w:rsidRPr="00A94F6D" w:rsidRDefault="00A3229A" w:rsidP="00A3229A">
      <w:pPr>
        <w:spacing w:after="0" w:line="240" w:lineRule="auto"/>
        <w:jc w:val="center"/>
        <w:rPr>
          <w:rFonts w:ascii="Cambria" w:hAnsi="Cambria"/>
          <w:b/>
          <w:i/>
          <w:sz w:val="20"/>
          <w:szCs w:val="20"/>
          <w:lang w:val="sr-Latn-CS"/>
        </w:rPr>
      </w:pPr>
    </w:p>
    <w:p w:rsidR="00A3229A" w:rsidRPr="00A94F6D" w:rsidRDefault="00A3229A" w:rsidP="00A3229A">
      <w:pPr>
        <w:spacing w:after="0" w:line="240" w:lineRule="auto"/>
        <w:jc w:val="center"/>
        <w:rPr>
          <w:rFonts w:ascii="Cambria" w:hAnsi="Cambria"/>
          <w:b/>
          <w:i/>
          <w:sz w:val="20"/>
          <w:szCs w:val="20"/>
          <w:lang w:val="sr-Latn-CS"/>
        </w:rPr>
      </w:pPr>
    </w:p>
    <w:p w:rsidR="0079530A" w:rsidRPr="00A94F6D" w:rsidRDefault="0079530A" w:rsidP="0079530A">
      <w:pPr>
        <w:spacing w:after="0" w:line="240" w:lineRule="auto"/>
        <w:jc w:val="both"/>
        <w:rPr>
          <w:rFonts w:ascii="Cambria" w:hAnsi="Cambria" w:cs="Times New Roman"/>
          <w:color w:val="000000"/>
          <w:sz w:val="24"/>
          <w:szCs w:val="24"/>
        </w:rPr>
      </w:pPr>
      <w:r w:rsidRPr="00A94F6D">
        <w:rPr>
          <w:rFonts w:ascii="Cambria" w:hAnsi="Cambria" w:cs="Times New Roman"/>
          <w:color w:val="000000"/>
          <w:sz w:val="24"/>
          <w:szCs w:val="24"/>
        </w:rPr>
        <w:t>NARUČILAC USLUGE</w:t>
      </w:r>
      <w:r w:rsidRPr="00A94F6D">
        <w:rPr>
          <w:rFonts w:ascii="Cambria" w:hAnsi="Cambria" w:cs="Times New Roman"/>
          <w:b/>
          <w:bCs/>
          <w:color w:val="000000"/>
          <w:sz w:val="24"/>
          <w:szCs w:val="24"/>
        </w:rPr>
        <w:tab/>
      </w:r>
      <w:r w:rsidRPr="00A94F6D">
        <w:rPr>
          <w:rFonts w:ascii="Cambria" w:hAnsi="Cambria" w:cs="Times New Roman"/>
          <w:color w:val="000000"/>
          <w:sz w:val="24"/>
          <w:szCs w:val="24"/>
        </w:rPr>
        <w:tab/>
      </w:r>
      <w:r w:rsidRPr="00A94F6D">
        <w:rPr>
          <w:rFonts w:ascii="Cambria" w:hAnsi="Cambria" w:cs="Times New Roman"/>
          <w:color w:val="000000"/>
          <w:sz w:val="24"/>
          <w:szCs w:val="24"/>
        </w:rPr>
        <w:tab/>
      </w:r>
      <w:r w:rsidRPr="00A94F6D">
        <w:rPr>
          <w:rFonts w:ascii="Cambria" w:hAnsi="Cambria" w:cs="Times New Roman"/>
          <w:color w:val="000000"/>
          <w:sz w:val="24"/>
          <w:szCs w:val="24"/>
        </w:rPr>
        <w:tab/>
      </w:r>
      <w:r w:rsidR="0082026E">
        <w:rPr>
          <w:rFonts w:ascii="Cambria" w:hAnsi="Cambria" w:cs="Times New Roman"/>
          <w:color w:val="000000"/>
          <w:sz w:val="24"/>
          <w:szCs w:val="24"/>
        </w:rPr>
        <w:tab/>
      </w:r>
      <w:r w:rsidR="0082026E">
        <w:rPr>
          <w:rFonts w:ascii="Cambria" w:hAnsi="Cambria" w:cs="Times New Roman"/>
          <w:color w:val="000000"/>
          <w:sz w:val="24"/>
          <w:szCs w:val="24"/>
        </w:rPr>
        <w:tab/>
      </w:r>
      <w:r w:rsidRPr="00A94F6D">
        <w:rPr>
          <w:rFonts w:ascii="Cambria" w:hAnsi="Cambria" w:cs="Times New Roman"/>
          <w:color w:val="000000"/>
          <w:sz w:val="24"/>
          <w:szCs w:val="24"/>
        </w:rPr>
        <w:t>IZVRŠILAC USLUGE</w:t>
      </w:r>
    </w:p>
    <w:p w:rsidR="0079530A" w:rsidRPr="00A94F6D" w:rsidRDefault="0079530A" w:rsidP="0079530A">
      <w:pPr>
        <w:spacing w:after="0" w:line="240" w:lineRule="auto"/>
        <w:jc w:val="both"/>
        <w:rPr>
          <w:rFonts w:ascii="Cambria" w:hAnsi="Cambria"/>
          <w:b/>
          <w:sz w:val="24"/>
          <w:szCs w:val="24"/>
          <w:lang w:val="sr-Latn-CS"/>
        </w:rPr>
      </w:pPr>
      <w:r w:rsidRPr="00A94F6D">
        <w:rPr>
          <w:rFonts w:ascii="Cambria" w:hAnsi="Cambria"/>
          <w:b/>
          <w:sz w:val="24"/>
          <w:szCs w:val="24"/>
          <w:lang w:val="sl-SI"/>
        </w:rPr>
        <w:t>Izvršni direktor</w:t>
      </w:r>
      <w:r w:rsidRPr="00A94F6D">
        <w:rPr>
          <w:rFonts w:ascii="Cambria" w:hAnsi="Cambria"/>
          <w:sz w:val="24"/>
          <w:szCs w:val="24"/>
          <w:lang w:val="sl-SI"/>
        </w:rPr>
        <w:t>,</w:t>
      </w:r>
      <w:r w:rsidRPr="00A94F6D">
        <w:rPr>
          <w:rFonts w:ascii="Cambria" w:hAnsi="Cambria"/>
          <w:b/>
          <w:sz w:val="24"/>
          <w:szCs w:val="24"/>
          <w:lang w:val="sr-Latn-CS"/>
        </w:rPr>
        <w:tab/>
      </w:r>
      <w:r w:rsidRPr="00A94F6D">
        <w:rPr>
          <w:rFonts w:ascii="Cambria" w:hAnsi="Cambria"/>
          <w:b/>
          <w:sz w:val="24"/>
          <w:szCs w:val="24"/>
          <w:lang w:val="sr-Latn-CS"/>
        </w:rPr>
        <w:tab/>
      </w:r>
      <w:r w:rsidR="0082026E">
        <w:rPr>
          <w:rFonts w:ascii="Cambria" w:hAnsi="Cambria"/>
          <w:b/>
          <w:sz w:val="24"/>
          <w:szCs w:val="24"/>
          <w:lang w:val="sr-Latn-CS"/>
        </w:rPr>
        <w:tab/>
      </w:r>
      <w:r w:rsidR="0082026E">
        <w:rPr>
          <w:rFonts w:ascii="Cambria" w:hAnsi="Cambria"/>
          <w:b/>
          <w:sz w:val="24"/>
          <w:szCs w:val="24"/>
          <w:lang w:val="sr-Latn-CS"/>
        </w:rPr>
        <w:tab/>
      </w:r>
      <w:r w:rsidR="0082026E">
        <w:rPr>
          <w:rFonts w:ascii="Cambria" w:hAnsi="Cambria"/>
          <w:b/>
          <w:sz w:val="24"/>
          <w:szCs w:val="24"/>
          <w:lang w:val="sr-Latn-CS"/>
        </w:rPr>
        <w:tab/>
      </w:r>
      <w:r w:rsidR="0082026E">
        <w:rPr>
          <w:rFonts w:ascii="Cambria" w:hAnsi="Cambria"/>
          <w:b/>
          <w:sz w:val="24"/>
          <w:szCs w:val="24"/>
          <w:lang w:val="sr-Latn-CS"/>
        </w:rPr>
        <w:tab/>
      </w:r>
      <w:r w:rsidR="0082026E">
        <w:rPr>
          <w:rFonts w:ascii="Cambria" w:hAnsi="Cambria"/>
          <w:b/>
          <w:sz w:val="24"/>
          <w:szCs w:val="24"/>
          <w:lang w:val="sr-Latn-CS"/>
        </w:rPr>
        <w:tab/>
      </w:r>
      <w:r w:rsidRPr="00A94F6D">
        <w:rPr>
          <w:rFonts w:ascii="Cambria" w:hAnsi="Cambria"/>
          <w:b/>
          <w:sz w:val="24"/>
          <w:szCs w:val="24"/>
          <w:lang w:val="sl-SI"/>
        </w:rPr>
        <w:t>Izvršni direktor</w:t>
      </w:r>
      <w:r w:rsidRPr="00A94F6D">
        <w:rPr>
          <w:rFonts w:ascii="Cambria" w:hAnsi="Cambria"/>
          <w:sz w:val="24"/>
          <w:szCs w:val="24"/>
          <w:lang w:val="sl-SI"/>
        </w:rPr>
        <w:t>,</w:t>
      </w:r>
      <w:r w:rsidRPr="00A94F6D">
        <w:rPr>
          <w:rFonts w:ascii="Cambria" w:hAnsi="Cambria"/>
          <w:b/>
          <w:sz w:val="24"/>
          <w:szCs w:val="24"/>
          <w:lang w:val="sr-Latn-CS"/>
        </w:rPr>
        <w:tab/>
      </w:r>
    </w:p>
    <w:p w:rsidR="0079530A" w:rsidRPr="00A94F6D" w:rsidRDefault="0079530A" w:rsidP="0079530A">
      <w:pPr>
        <w:spacing w:after="0" w:line="240" w:lineRule="auto"/>
        <w:jc w:val="both"/>
        <w:rPr>
          <w:rFonts w:ascii="Cambria" w:hAnsi="Cambria"/>
          <w:b/>
          <w:sz w:val="24"/>
          <w:szCs w:val="24"/>
          <w:lang w:val="sr-Latn-CS"/>
        </w:rPr>
      </w:pPr>
    </w:p>
    <w:p w:rsidR="0079530A" w:rsidRPr="00A94F6D" w:rsidRDefault="007B57C6" w:rsidP="0079530A">
      <w:pPr>
        <w:spacing w:after="0" w:line="240" w:lineRule="auto"/>
        <w:jc w:val="both"/>
        <w:rPr>
          <w:rFonts w:ascii="Cambria" w:hAnsi="Cambria"/>
          <w:b/>
          <w:color w:val="000000"/>
          <w:sz w:val="24"/>
          <w:szCs w:val="24"/>
          <w:lang w:val="pl-PL"/>
        </w:rPr>
      </w:pPr>
      <w:r w:rsidRPr="00A94F6D">
        <w:rPr>
          <w:rFonts w:ascii="Cambria" w:hAnsi="Cambria" w:cs="Arial"/>
          <w:i/>
          <w:sz w:val="24"/>
          <w:szCs w:val="24"/>
          <w:lang w:val="sr-Latn-CS"/>
        </w:rPr>
        <w:t>Ljubiša Ćurčić, dipl.maš.ing</w:t>
      </w:r>
      <w:r w:rsidR="0079530A" w:rsidRPr="00A94F6D">
        <w:rPr>
          <w:rFonts w:ascii="Cambria" w:hAnsi="Cambria"/>
          <w:i/>
          <w:sz w:val="24"/>
          <w:szCs w:val="24"/>
          <w:lang w:val="sl-SI"/>
        </w:rPr>
        <w:tab/>
      </w:r>
      <w:r w:rsidR="0079530A" w:rsidRPr="00A94F6D">
        <w:rPr>
          <w:rFonts w:ascii="Cambria" w:hAnsi="Cambria"/>
          <w:i/>
          <w:sz w:val="24"/>
          <w:szCs w:val="24"/>
          <w:lang w:val="sl-SI"/>
        </w:rPr>
        <w:tab/>
      </w:r>
      <w:r w:rsidR="0079530A" w:rsidRPr="00A94F6D">
        <w:rPr>
          <w:rFonts w:ascii="Cambria" w:hAnsi="Cambria"/>
          <w:i/>
          <w:sz w:val="24"/>
          <w:szCs w:val="24"/>
          <w:lang w:val="sl-SI"/>
        </w:rPr>
        <w:tab/>
      </w:r>
      <w:r w:rsidR="0079530A" w:rsidRPr="00A94F6D">
        <w:rPr>
          <w:rFonts w:ascii="Cambria" w:hAnsi="Cambria"/>
          <w:i/>
          <w:sz w:val="24"/>
          <w:szCs w:val="24"/>
          <w:lang w:val="sl-SI"/>
        </w:rPr>
        <w:tab/>
      </w:r>
      <w:r w:rsidR="0079530A" w:rsidRPr="00A94F6D">
        <w:rPr>
          <w:rFonts w:ascii="Cambria" w:hAnsi="Cambria"/>
          <w:i/>
          <w:sz w:val="24"/>
          <w:szCs w:val="24"/>
          <w:lang w:val="sl-SI"/>
        </w:rPr>
        <w:tab/>
      </w:r>
      <w:r w:rsidR="0082026E">
        <w:rPr>
          <w:rFonts w:ascii="Cambria" w:hAnsi="Cambria"/>
          <w:i/>
          <w:sz w:val="24"/>
          <w:szCs w:val="24"/>
          <w:lang w:val="sl-SI"/>
        </w:rPr>
        <w:tab/>
      </w:r>
      <w:r w:rsidR="0079530A" w:rsidRPr="00A94F6D">
        <w:rPr>
          <w:rFonts w:ascii="Cambria" w:hAnsi="Cambria"/>
          <w:b/>
          <w:color w:val="000000"/>
          <w:sz w:val="24"/>
          <w:szCs w:val="24"/>
          <w:lang w:val="pl-PL"/>
        </w:rPr>
        <w:t>_____________________</w:t>
      </w:r>
    </w:p>
    <w:p w:rsidR="0079530A" w:rsidRPr="00A94F6D" w:rsidRDefault="0079530A" w:rsidP="0079530A">
      <w:pPr>
        <w:spacing w:after="0" w:line="240" w:lineRule="auto"/>
        <w:jc w:val="both"/>
        <w:rPr>
          <w:rFonts w:ascii="Cambria" w:hAnsi="Cambria" w:cs="Times New Roman"/>
          <w:color w:val="000000"/>
          <w:sz w:val="20"/>
          <w:szCs w:val="20"/>
        </w:rPr>
      </w:pPr>
    </w:p>
    <w:p w:rsidR="0079530A" w:rsidRPr="00A94F6D" w:rsidRDefault="0079530A" w:rsidP="0079530A">
      <w:pPr>
        <w:spacing w:after="0" w:line="240" w:lineRule="auto"/>
        <w:jc w:val="both"/>
        <w:rPr>
          <w:rFonts w:ascii="Cambria" w:hAnsi="Cambria" w:cs="Times New Roman"/>
          <w:color w:val="000000"/>
          <w:sz w:val="20"/>
          <w:szCs w:val="20"/>
        </w:rPr>
      </w:pPr>
    </w:p>
    <w:p w:rsidR="007B57C6" w:rsidRPr="00A94F6D" w:rsidRDefault="007B57C6" w:rsidP="0079530A">
      <w:pPr>
        <w:spacing w:after="0" w:line="240" w:lineRule="auto"/>
        <w:jc w:val="both"/>
        <w:rPr>
          <w:rFonts w:ascii="Cambria" w:hAnsi="Cambria" w:cs="Times New Roman"/>
          <w:color w:val="000000"/>
          <w:sz w:val="20"/>
          <w:szCs w:val="20"/>
        </w:rPr>
      </w:pPr>
    </w:p>
    <w:p w:rsidR="00025B90" w:rsidRPr="00A94F6D" w:rsidRDefault="00025B90" w:rsidP="0079530A">
      <w:pPr>
        <w:spacing w:after="0" w:line="240" w:lineRule="auto"/>
        <w:jc w:val="both"/>
        <w:rPr>
          <w:rFonts w:ascii="Cambria" w:hAnsi="Cambria" w:cs="Times New Roman"/>
          <w:color w:val="000000"/>
          <w:sz w:val="20"/>
          <w:szCs w:val="20"/>
        </w:rPr>
      </w:pPr>
    </w:p>
    <w:p w:rsidR="00B460F9" w:rsidRPr="00A94F6D" w:rsidRDefault="00B460F9" w:rsidP="00B460F9">
      <w:pPr>
        <w:spacing w:after="0" w:line="240" w:lineRule="auto"/>
        <w:jc w:val="center"/>
        <w:rPr>
          <w:rFonts w:asciiTheme="majorHAnsi" w:hAnsiTheme="majorHAnsi" w:cs="Times New Roman"/>
          <w:b/>
          <w:bCs/>
          <w:color w:val="000000"/>
          <w:sz w:val="24"/>
          <w:szCs w:val="24"/>
        </w:rPr>
      </w:pPr>
      <w:r w:rsidRPr="00A94F6D">
        <w:rPr>
          <w:rFonts w:asciiTheme="majorHAnsi" w:hAnsiTheme="majorHAnsi" w:cs="Times New Roman"/>
          <w:b/>
          <w:bCs/>
          <w:color w:val="000000"/>
          <w:sz w:val="24"/>
          <w:szCs w:val="24"/>
        </w:rPr>
        <w:t>SAGLASAN SA NACRTOM  UGOVORA</w:t>
      </w:r>
    </w:p>
    <w:p w:rsidR="00B460F9" w:rsidRPr="00A94F6D" w:rsidRDefault="00B460F9" w:rsidP="00B460F9">
      <w:pPr>
        <w:spacing w:after="0" w:line="240" w:lineRule="auto"/>
        <w:jc w:val="both"/>
        <w:rPr>
          <w:rFonts w:asciiTheme="majorHAnsi" w:hAnsiTheme="majorHAnsi" w:cs="Times New Roman"/>
          <w:sz w:val="20"/>
          <w:szCs w:val="20"/>
        </w:rPr>
      </w:pPr>
    </w:p>
    <w:p w:rsidR="00B460F9" w:rsidRPr="00A94F6D" w:rsidRDefault="00B460F9" w:rsidP="00B460F9">
      <w:pPr>
        <w:tabs>
          <w:tab w:val="left" w:pos="1950"/>
        </w:tabs>
        <w:spacing w:after="0" w:line="240" w:lineRule="auto"/>
        <w:jc w:val="right"/>
        <w:rPr>
          <w:rFonts w:asciiTheme="majorHAnsi" w:hAnsiTheme="majorHAnsi" w:cs="Times New Roman"/>
          <w:b/>
          <w:bCs/>
          <w:sz w:val="24"/>
          <w:szCs w:val="24"/>
        </w:rPr>
      </w:pPr>
      <w:r w:rsidRPr="00A94F6D">
        <w:rPr>
          <w:rFonts w:asciiTheme="majorHAnsi" w:hAnsiTheme="majorHAnsi" w:cs="Times New Roman"/>
          <w:b/>
          <w:bCs/>
          <w:sz w:val="24"/>
          <w:szCs w:val="24"/>
        </w:rPr>
        <w:t xml:space="preserve">  Ovlašćeno lice ponuđača _______________________</w:t>
      </w:r>
    </w:p>
    <w:p w:rsidR="00B460F9" w:rsidRPr="00A94F6D" w:rsidRDefault="00B460F9" w:rsidP="00B460F9">
      <w:pPr>
        <w:spacing w:after="0" w:line="240" w:lineRule="auto"/>
        <w:ind w:right="336" w:firstLine="567"/>
        <w:jc w:val="right"/>
        <w:rPr>
          <w:rFonts w:asciiTheme="majorHAnsi" w:hAnsiTheme="majorHAnsi" w:cs="Times New Roman"/>
          <w:sz w:val="24"/>
          <w:szCs w:val="24"/>
        </w:rPr>
      </w:pPr>
      <w:r w:rsidRPr="00A94F6D">
        <w:rPr>
          <w:rFonts w:asciiTheme="majorHAnsi" w:hAnsiTheme="majorHAnsi" w:cs="Times New Roman"/>
          <w:sz w:val="24"/>
          <w:szCs w:val="24"/>
        </w:rPr>
        <w:t>(ime, prezime i funkcija)</w:t>
      </w:r>
    </w:p>
    <w:p w:rsidR="00B460F9" w:rsidRPr="00A94F6D" w:rsidRDefault="00B460F9" w:rsidP="00B460F9">
      <w:pPr>
        <w:spacing w:after="0" w:line="240" w:lineRule="auto"/>
        <w:ind w:firstLine="567"/>
        <w:jc w:val="right"/>
        <w:rPr>
          <w:rFonts w:asciiTheme="majorHAnsi" w:hAnsiTheme="majorHAnsi" w:cs="Times New Roman"/>
          <w:sz w:val="20"/>
          <w:szCs w:val="20"/>
        </w:rPr>
      </w:pPr>
    </w:p>
    <w:p w:rsidR="00B460F9" w:rsidRPr="00A94F6D" w:rsidRDefault="007A0489" w:rsidP="007A0489">
      <w:pPr>
        <w:spacing w:after="0" w:line="240" w:lineRule="auto"/>
        <w:ind w:left="5664" w:firstLine="708"/>
        <w:jc w:val="center"/>
        <w:rPr>
          <w:rFonts w:asciiTheme="majorHAnsi" w:hAnsiTheme="majorHAnsi" w:cs="Times New Roman"/>
          <w:sz w:val="24"/>
          <w:szCs w:val="24"/>
        </w:rPr>
      </w:pPr>
      <w:r w:rsidRPr="00A94F6D">
        <w:rPr>
          <w:rFonts w:asciiTheme="majorHAnsi" w:hAnsiTheme="majorHAnsi" w:cs="Times New Roman"/>
          <w:sz w:val="24"/>
          <w:szCs w:val="24"/>
        </w:rPr>
        <w:t>______________________________</w:t>
      </w:r>
    </w:p>
    <w:p w:rsidR="00B460F9" w:rsidRPr="00A94F6D" w:rsidRDefault="0079530A" w:rsidP="00B460F9">
      <w:pPr>
        <w:spacing w:after="0" w:line="240" w:lineRule="auto"/>
        <w:ind w:right="588"/>
        <w:jc w:val="right"/>
        <w:rPr>
          <w:rFonts w:asciiTheme="majorHAnsi" w:hAnsiTheme="majorHAnsi" w:cs="Times New Roman"/>
          <w:sz w:val="20"/>
          <w:szCs w:val="20"/>
        </w:rPr>
      </w:pPr>
      <w:r w:rsidRPr="00A94F6D">
        <w:rPr>
          <w:rFonts w:asciiTheme="majorHAnsi" w:hAnsiTheme="majorHAnsi" w:cs="Times New Roman"/>
          <w:sz w:val="20"/>
          <w:szCs w:val="20"/>
        </w:rPr>
        <w:t>(</w:t>
      </w:r>
      <w:r w:rsidR="00B460F9" w:rsidRPr="00A94F6D">
        <w:rPr>
          <w:rFonts w:asciiTheme="majorHAnsi" w:hAnsiTheme="majorHAnsi" w:cs="Times New Roman"/>
          <w:sz w:val="20"/>
          <w:szCs w:val="20"/>
        </w:rPr>
        <w:t>potpis)</w:t>
      </w:r>
    </w:p>
    <w:p w:rsidR="007B57C6" w:rsidRPr="00A94F6D" w:rsidRDefault="007B57C6" w:rsidP="005A170C">
      <w:pPr>
        <w:spacing w:after="0" w:line="240" w:lineRule="auto"/>
        <w:ind w:right="588"/>
        <w:rPr>
          <w:rFonts w:asciiTheme="majorHAnsi" w:hAnsiTheme="majorHAnsi" w:cs="Times New Roman"/>
          <w:sz w:val="20"/>
          <w:szCs w:val="20"/>
        </w:rPr>
      </w:pPr>
    </w:p>
    <w:p w:rsidR="00025B90" w:rsidRPr="00A94F6D" w:rsidRDefault="00025B90" w:rsidP="005A170C">
      <w:pPr>
        <w:spacing w:after="0" w:line="240" w:lineRule="auto"/>
        <w:ind w:right="588"/>
        <w:rPr>
          <w:rFonts w:asciiTheme="majorHAnsi" w:hAnsiTheme="majorHAnsi" w:cs="Times New Roman"/>
          <w:sz w:val="20"/>
          <w:szCs w:val="20"/>
        </w:rPr>
      </w:pPr>
    </w:p>
    <w:p w:rsidR="00B460F9" w:rsidRPr="00A94F6D" w:rsidRDefault="00B460F9" w:rsidP="0079530A">
      <w:pPr>
        <w:tabs>
          <w:tab w:val="left" w:pos="1950"/>
        </w:tabs>
        <w:spacing w:after="0"/>
        <w:jc w:val="both"/>
        <w:rPr>
          <w:rFonts w:asciiTheme="majorHAnsi" w:hAnsiTheme="majorHAnsi" w:cs="Times New Roman"/>
          <w:b/>
          <w:bCs/>
          <w:sz w:val="10"/>
          <w:szCs w:val="10"/>
        </w:rPr>
      </w:pPr>
    </w:p>
    <w:p w:rsidR="00B460F9" w:rsidRPr="00A94F6D" w:rsidRDefault="00B460F9" w:rsidP="00B460F9">
      <w:pPr>
        <w:tabs>
          <w:tab w:val="left" w:pos="1950"/>
        </w:tabs>
        <w:jc w:val="center"/>
        <w:rPr>
          <w:rFonts w:asciiTheme="majorHAnsi" w:hAnsiTheme="majorHAnsi" w:cs="Times New Roman"/>
          <w:i/>
          <w:iCs/>
          <w:color w:val="000000"/>
          <w:sz w:val="24"/>
          <w:szCs w:val="24"/>
        </w:rPr>
      </w:pPr>
      <w:r w:rsidRPr="00A94F6D">
        <w:rPr>
          <w:rFonts w:asciiTheme="majorHAnsi" w:hAnsiTheme="majorHAnsi" w:cs="Times New Roman"/>
          <w:i/>
          <w:iCs/>
          <w:color w:val="000000"/>
          <w:sz w:val="24"/>
          <w:szCs w:val="24"/>
        </w:rPr>
        <w:t>Napomena: Konačni tekst ugovora o javnoj nabavci biće sačinjen u skladu sa članom 107 stav 2 Zakona o javnim nabavkama</w:t>
      </w:r>
      <w:r w:rsidRPr="00A94F6D">
        <w:rPr>
          <w:rFonts w:asciiTheme="majorHAnsi" w:hAnsiTheme="majorHAnsi" w:cs="Times New Roman"/>
          <w:color w:val="000000"/>
          <w:sz w:val="24"/>
          <w:szCs w:val="24"/>
          <w:lang w:val="pl-PL"/>
        </w:rPr>
        <w:t xml:space="preserve"> nabavkama („Službeni list CG”, br.</w:t>
      </w:r>
      <w:r w:rsidR="000C609A" w:rsidRPr="00A94F6D">
        <w:rPr>
          <w:rFonts w:asciiTheme="majorHAnsi" w:hAnsiTheme="majorHAnsi" w:cs="Times New Roman"/>
          <w:i/>
          <w:iCs/>
          <w:color w:val="000000"/>
          <w:sz w:val="24"/>
          <w:szCs w:val="24"/>
          <w:lang w:val="pl-PL"/>
        </w:rPr>
        <w:t>42/11, 57/14, 28/15 i 42/17</w:t>
      </w:r>
      <w:r w:rsidRPr="00A94F6D">
        <w:rPr>
          <w:rFonts w:asciiTheme="majorHAnsi" w:hAnsiTheme="majorHAnsi" w:cs="Times New Roman"/>
          <w:i/>
          <w:iCs/>
          <w:color w:val="000000"/>
          <w:sz w:val="24"/>
          <w:szCs w:val="24"/>
          <w:lang w:val="pl-PL"/>
        </w:rPr>
        <w:t>).</w:t>
      </w:r>
    </w:p>
    <w:p w:rsidR="007B57C6" w:rsidRPr="00A94F6D" w:rsidRDefault="007B57C6" w:rsidP="005A2E89">
      <w:pPr>
        <w:tabs>
          <w:tab w:val="left" w:pos="1950"/>
        </w:tabs>
        <w:spacing w:after="0"/>
        <w:jc w:val="both"/>
        <w:rPr>
          <w:rFonts w:asciiTheme="majorHAnsi" w:hAnsiTheme="majorHAnsi" w:cs="Times New Roman"/>
          <w:b/>
          <w:bCs/>
          <w:color w:val="000000"/>
          <w:sz w:val="10"/>
          <w:szCs w:val="10"/>
        </w:rPr>
      </w:pPr>
    </w:p>
    <w:p w:rsidR="00025B90" w:rsidRPr="00A94F6D" w:rsidRDefault="00025B90" w:rsidP="005A2E89">
      <w:pPr>
        <w:tabs>
          <w:tab w:val="left" w:pos="1950"/>
        </w:tabs>
        <w:spacing w:after="0"/>
        <w:jc w:val="both"/>
        <w:rPr>
          <w:rFonts w:asciiTheme="majorHAnsi" w:hAnsiTheme="majorHAnsi" w:cs="Times New Roman"/>
          <w:b/>
          <w:bCs/>
          <w:color w:val="000000"/>
          <w:sz w:val="10"/>
          <w:szCs w:val="10"/>
        </w:rPr>
      </w:pPr>
    </w:p>
    <w:p w:rsidR="00025B90" w:rsidRPr="00A94F6D" w:rsidRDefault="00025B90" w:rsidP="005A2E89">
      <w:pPr>
        <w:tabs>
          <w:tab w:val="left" w:pos="1950"/>
        </w:tabs>
        <w:spacing w:after="0"/>
        <w:jc w:val="both"/>
        <w:rPr>
          <w:rFonts w:asciiTheme="majorHAnsi" w:hAnsiTheme="majorHAnsi" w:cs="Times New Roman"/>
          <w:b/>
          <w:bCs/>
          <w:color w:val="000000"/>
          <w:sz w:val="10"/>
          <w:szCs w:val="10"/>
        </w:rPr>
      </w:pPr>
    </w:p>
    <w:p w:rsidR="00025B90" w:rsidRPr="00A94F6D" w:rsidRDefault="00025B90" w:rsidP="005A2E89">
      <w:pPr>
        <w:tabs>
          <w:tab w:val="left" w:pos="1950"/>
        </w:tabs>
        <w:spacing w:after="0"/>
        <w:jc w:val="both"/>
        <w:rPr>
          <w:rFonts w:asciiTheme="majorHAnsi" w:hAnsiTheme="majorHAnsi" w:cs="Times New Roman"/>
          <w:b/>
          <w:bCs/>
          <w:color w:val="000000"/>
          <w:sz w:val="10"/>
          <w:szCs w:val="10"/>
        </w:rPr>
      </w:pPr>
    </w:p>
    <w:p w:rsidR="00025B90" w:rsidRPr="00A94F6D" w:rsidRDefault="00025B90" w:rsidP="005A2E89">
      <w:pPr>
        <w:tabs>
          <w:tab w:val="left" w:pos="1950"/>
        </w:tabs>
        <w:spacing w:after="0"/>
        <w:jc w:val="both"/>
        <w:rPr>
          <w:rFonts w:asciiTheme="majorHAnsi" w:hAnsiTheme="majorHAnsi" w:cs="Times New Roman"/>
          <w:b/>
          <w:bCs/>
          <w:color w:val="000000"/>
          <w:sz w:val="10"/>
          <w:szCs w:val="10"/>
        </w:rPr>
      </w:pPr>
    </w:p>
    <w:p w:rsidR="00025B90" w:rsidRPr="00A94F6D" w:rsidRDefault="00025B90" w:rsidP="005A2E89">
      <w:pPr>
        <w:tabs>
          <w:tab w:val="left" w:pos="1950"/>
        </w:tabs>
        <w:spacing w:after="0"/>
        <w:jc w:val="both"/>
        <w:rPr>
          <w:rFonts w:asciiTheme="majorHAnsi" w:hAnsiTheme="majorHAnsi" w:cs="Times New Roman"/>
          <w:b/>
          <w:bCs/>
          <w:color w:val="000000"/>
          <w:sz w:val="10"/>
          <w:szCs w:val="10"/>
        </w:rPr>
      </w:pPr>
    </w:p>
    <w:p w:rsidR="00025B90" w:rsidRPr="00A94F6D" w:rsidRDefault="00025B90" w:rsidP="005A2E89">
      <w:pPr>
        <w:tabs>
          <w:tab w:val="left" w:pos="1950"/>
        </w:tabs>
        <w:spacing w:after="0"/>
        <w:jc w:val="both"/>
        <w:rPr>
          <w:rFonts w:asciiTheme="majorHAnsi" w:hAnsiTheme="majorHAnsi" w:cs="Times New Roman"/>
          <w:b/>
          <w:bCs/>
          <w:color w:val="000000"/>
          <w:sz w:val="10"/>
          <w:szCs w:val="10"/>
        </w:rPr>
      </w:pPr>
    </w:p>
    <w:p w:rsidR="00025B90" w:rsidRPr="00A94F6D" w:rsidRDefault="00025B90" w:rsidP="005A2E89">
      <w:pPr>
        <w:tabs>
          <w:tab w:val="left" w:pos="1950"/>
        </w:tabs>
        <w:spacing w:after="0"/>
        <w:jc w:val="both"/>
        <w:rPr>
          <w:rFonts w:asciiTheme="majorHAnsi" w:hAnsiTheme="majorHAnsi" w:cs="Times New Roman"/>
          <w:b/>
          <w:bCs/>
          <w:color w:val="000000"/>
          <w:sz w:val="10"/>
          <w:szCs w:val="10"/>
        </w:rPr>
      </w:pPr>
    </w:p>
    <w:p w:rsidR="00025B90" w:rsidRPr="00A94F6D" w:rsidRDefault="00025B90" w:rsidP="005A2E89">
      <w:pPr>
        <w:tabs>
          <w:tab w:val="left" w:pos="1950"/>
        </w:tabs>
        <w:spacing w:after="0"/>
        <w:jc w:val="both"/>
        <w:rPr>
          <w:rFonts w:asciiTheme="majorHAnsi" w:hAnsiTheme="majorHAnsi" w:cs="Times New Roman"/>
          <w:b/>
          <w:bCs/>
          <w:color w:val="000000"/>
          <w:sz w:val="10"/>
          <w:szCs w:val="10"/>
        </w:rPr>
      </w:pPr>
    </w:p>
    <w:p w:rsidR="00025B90" w:rsidRPr="00A94F6D" w:rsidRDefault="00025B90" w:rsidP="005A2E89">
      <w:pPr>
        <w:tabs>
          <w:tab w:val="left" w:pos="1950"/>
        </w:tabs>
        <w:spacing w:after="0"/>
        <w:jc w:val="both"/>
        <w:rPr>
          <w:rFonts w:asciiTheme="majorHAnsi" w:hAnsiTheme="majorHAnsi" w:cs="Times New Roman"/>
          <w:b/>
          <w:bCs/>
          <w:color w:val="000000"/>
          <w:sz w:val="10"/>
          <w:szCs w:val="10"/>
        </w:rPr>
      </w:pPr>
    </w:p>
    <w:p w:rsidR="00025B90" w:rsidRPr="00A94F6D" w:rsidRDefault="00025B90" w:rsidP="005A2E89">
      <w:pPr>
        <w:tabs>
          <w:tab w:val="left" w:pos="1950"/>
        </w:tabs>
        <w:spacing w:after="0"/>
        <w:jc w:val="both"/>
        <w:rPr>
          <w:rFonts w:asciiTheme="majorHAnsi" w:hAnsiTheme="majorHAnsi" w:cs="Times New Roman"/>
          <w:b/>
          <w:bCs/>
          <w:color w:val="000000"/>
          <w:sz w:val="10"/>
          <w:szCs w:val="10"/>
        </w:rPr>
      </w:pPr>
    </w:p>
    <w:p w:rsidR="00025B90" w:rsidRPr="00A94F6D" w:rsidRDefault="00025B90" w:rsidP="005A2E89">
      <w:pPr>
        <w:tabs>
          <w:tab w:val="left" w:pos="1950"/>
        </w:tabs>
        <w:spacing w:after="0"/>
        <w:jc w:val="both"/>
        <w:rPr>
          <w:rFonts w:asciiTheme="majorHAnsi" w:hAnsiTheme="majorHAnsi" w:cs="Times New Roman"/>
          <w:b/>
          <w:bCs/>
          <w:color w:val="000000"/>
          <w:sz w:val="10"/>
          <w:szCs w:val="10"/>
        </w:rPr>
      </w:pPr>
    </w:p>
    <w:p w:rsidR="00025B90" w:rsidRPr="00A94F6D" w:rsidRDefault="00025B90" w:rsidP="005A2E89">
      <w:pPr>
        <w:tabs>
          <w:tab w:val="left" w:pos="1950"/>
        </w:tabs>
        <w:spacing w:after="0"/>
        <w:jc w:val="both"/>
        <w:rPr>
          <w:rFonts w:asciiTheme="majorHAnsi" w:hAnsiTheme="majorHAnsi" w:cs="Times New Roman"/>
          <w:b/>
          <w:bCs/>
          <w:color w:val="000000"/>
          <w:sz w:val="10"/>
          <w:szCs w:val="10"/>
        </w:rPr>
      </w:pPr>
    </w:p>
    <w:p w:rsidR="00025B90" w:rsidRDefault="00025B90" w:rsidP="005A2E89">
      <w:pPr>
        <w:tabs>
          <w:tab w:val="left" w:pos="1950"/>
        </w:tabs>
        <w:spacing w:after="0"/>
        <w:jc w:val="both"/>
        <w:rPr>
          <w:rFonts w:asciiTheme="majorHAnsi" w:hAnsiTheme="majorHAnsi" w:cs="Times New Roman"/>
          <w:b/>
          <w:bCs/>
          <w:color w:val="000000"/>
          <w:sz w:val="10"/>
          <w:szCs w:val="10"/>
        </w:rPr>
      </w:pPr>
    </w:p>
    <w:p w:rsidR="004E66A4" w:rsidRDefault="004E66A4" w:rsidP="005A2E89">
      <w:pPr>
        <w:tabs>
          <w:tab w:val="left" w:pos="1950"/>
        </w:tabs>
        <w:spacing w:after="0"/>
        <w:jc w:val="both"/>
        <w:rPr>
          <w:rFonts w:asciiTheme="majorHAnsi" w:hAnsiTheme="majorHAnsi" w:cs="Times New Roman"/>
          <w:b/>
          <w:bCs/>
          <w:color w:val="000000"/>
          <w:sz w:val="10"/>
          <w:szCs w:val="10"/>
        </w:rPr>
      </w:pPr>
    </w:p>
    <w:p w:rsidR="004E66A4" w:rsidRDefault="004E66A4" w:rsidP="005A2E89">
      <w:pPr>
        <w:tabs>
          <w:tab w:val="left" w:pos="1950"/>
        </w:tabs>
        <w:spacing w:after="0"/>
        <w:jc w:val="both"/>
        <w:rPr>
          <w:rFonts w:asciiTheme="majorHAnsi" w:hAnsiTheme="majorHAnsi" w:cs="Times New Roman"/>
          <w:b/>
          <w:bCs/>
          <w:color w:val="000000"/>
          <w:sz w:val="10"/>
          <w:szCs w:val="10"/>
        </w:rPr>
      </w:pPr>
    </w:p>
    <w:p w:rsidR="004E66A4" w:rsidRDefault="004E66A4" w:rsidP="005A2E89">
      <w:pPr>
        <w:tabs>
          <w:tab w:val="left" w:pos="1950"/>
        </w:tabs>
        <w:spacing w:after="0"/>
        <w:jc w:val="both"/>
        <w:rPr>
          <w:rFonts w:asciiTheme="majorHAnsi" w:hAnsiTheme="majorHAnsi" w:cs="Times New Roman"/>
          <w:b/>
          <w:bCs/>
          <w:color w:val="000000"/>
          <w:sz w:val="10"/>
          <w:szCs w:val="10"/>
        </w:rPr>
      </w:pPr>
    </w:p>
    <w:p w:rsidR="004E66A4" w:rsidRDefault="004E66A4" w:rsidP="005A2E89">
      <w:pPr>
        <w:tabs>
          <w:tab w:val="left" w:pos="1950"/>
        </w:tabs>
        <w:spacing w:after="0"/>
        <w:jc w:val="both"/>
        <w:rPr>
          <w:rFonts w:asciiTheme="majorHAnsi" w:hAnsiTheme="majorHAnsi" w:cs="Times New Roman"/>
          <w:b/>
          <w:bCs/>
          <w:color w:val="000000"/>
          <w:sz w:val="10"/>
          <w:szCs w:val="10"/>
        </w:rPr>
      </w:pPr>
    </w:p>
    <w:p w:rsidR="004E66A4" w:rsidRDefault="004E66A4" w:rsidP="005A2E89">
      <w:pPr>
        <w:tabs>
          <w:tab w:val="left" w:pos="1950"/>
        </w:tabs>
        <w:spacing w:after="0"/>
        <w:jc w:val="both"/>
        <w:rPr>
          <w:rFonts w:asciiTheme="majorHAnsi" w:hAnsiTheme="majorHAnsi" w:cs="Times New Roman"/>
          <w:b/>
          <w:bCs/>
          <w:color w:val="000000"/>
          <w:sz w:val="10"/>
          <w:szCs w:val="10"/>
        </w:rPr>
      </w:pPr>
    </w:p>
    <w:p w:rsidR="004E66A4" w:rsidRDefault="004E66A4" w:rsidP="005A2E89">
      <w:pPr>
        <w:tabs>
          <w:tab w:val="left" w:pos="1950"/>
        </w:tabs>
        <w:spacing w:after="0"/>
        <w:jc w:val="both"/>
        <w:rPr>
          <w:rFonts w:asciiTheme="majorHAnsi" w:hAnsiTheme="majorHAnsi" w:cs="Times New Roman"/>
          <w:b/>
          <w:bCs/>
          <w:color w:val="000000"/>
          <w:sz w:val="10"/>
          <w:szCs w:val="10"/>
        </w:rPr>
      </w:pPr>
    </w:p>
    <w:p w:rsidR="004E66A4" w:rsidRDefault="004E66A4" w:rsidP="005A2E89">
      <w:pPr>
        <w:tabs>
          <w:tab w:val="left" w:pos="1950"/>
        </w:tabs>
        <w:spacing w:after="0"/>
        <w:jc w:val="both"/>
        <w:rPr>
          <w:rFonts w:asciiTheme="majorHAnsi" w:hAnsiTheme="majorHAnsi" w:cs="Times New Roman"/>
          <w:b/>
          <w:bCs/>
          <w:color w:val="000000"/>
          <w:sz w:val="10"/>
          <w:szCs w:val="10"/>
        </w:rPr>
      </w:pPr>
    </w:p>
    <w:p w:rsidR="004E66A4" w:rsidRPr="00A94F6D" w:rsidRDefault="004E66A4" w:rsidP="005A2E89">
      <w:pPr>
        <w:tabs>
          <w:tab w:val="left" w:pos="1950"/>
        </w:tabs>
        <w:spacing w:after="0"/>
        <w:jc w:val="both"/>
        <w:rPr>
          <w:rFonts w:asciiTheme="majorHAnsi" w:hAnsiTheme="majorHAnsi" w:cs="Times New Roman"/>
          <w:b/>
          <w:bCs/>
          <w:color w:val="000000"/>
          <w:sz w:val="10"/>
          <w:szCs w:val="10"/>
        </w:rPr>
      </w:pPr>
    </w:p>
    <w:p w:rsidR="00025B90" w:rsidRPr="00A94F6D" w:rsidRDefault="00025B90" w:rsidP="005A2E89">
      <w:pPr>
        <w:tabs>
          <w:tab w:val="left" w:pos="1950"/>
        </w:tabs>
        <w:spacing w:after="0"/>
        <w:jc w:val="both"/>
        <w:rPr>
          <w:rFonts w:asciiTheme="majorHAnsi" w:hAnsiTheme="majorHAnsi" w:cs="Times New Roman"/>
          <w:b/>
          <w:bCs/>
          <w:color w:val="000000"/>
          <w:sz w:val="10"/>
          <w:szCs w:val="10"/>
        </w:rPr>
      </w:pPr>
    </w:p>
    <w:p w:rsidR="007B57C6" w:rsidRPr="00A94F6D" w:rsidRDefault="007B57C6" w:rsidP="005A2E89">
      <w:pPr>
        <w:tabs>
          <w:tab w:val="left" w:pos="1950"/>
        </w:tabs>
        <w:spacing w:after="0"/>
        <w:jc w:val="both"/>
        <w:rPr>
          <w:rFonts w:asciiTheme="majorHAnsi" w:hAnsiTheme="majorHAnsi" w:cs="Times New Roman"/>
          <w:b/>
          <w:bCs/>
          <w:color w:val="000000"/>
          <w:sz w:val="10"/>
          <w:szCs w:val="10"/>
        </w:rPr>
      </w:pPr>
    </w:p>
    <w:p w:rsidR="00B460F9" w:rsidRPr="00A94F6D"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5" w:name="_Toc416180151"/>
      <w:bookmarkStart w:id="36" w:name="_Toc418775212"/>
      <w:r w:rsidRPr="00A94F6D">
        <w:rPr>
          <w:rFonts w:asciiTheme="majorHAnsi" w:hAnsiTheme="majorHAnsi"/>
          <w:i w:val="0"/>
          <w:iCs w:val="0"/>
          <w:sz w:val="24"/>
          <w:szCs w:val="24"/>
          <w:u w:val="none"/>
        </w:rPr>
        <w:lastRenderedPageBreak/>
        <w:t>UPUTSTVO PONUĐAČIMA ZA SAČINJAVANJE I PODNOŠENJE PONUDE</w:t>
      </w:r>
      <w:bookmarkEnd w:id="35"/>
      <w:bookmarkEnd w:id="36"/>
    </w:p>
    <w:p w:rsidR="00B460F9" w:rsidRPr="00A94F6D"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A94F6D" w:rsidRDefault="00B460F9" w:rsidP="003B3C87">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heme="majorHAnsi" w:hAnsiTheme="majorHAnsi" w:cs="Times New Roman"/>
          <w:color w:val="000000"/>
          <w:sz w:val="24"/>
          <w:szCs w:val="24"/>
        </w:rPr>
      </w:pPr>
      <w:r w:rsidRPr="00A94F6D">
        <w:rPr>
          <w:rFonts w:asciiTheme="majorHAnsi" w:hAnsiTheme="majorHAnsi" w:cs="Times New Roman"/>
          <w:b/>
          <w:bCs/>
          <w:color w:val="000000"/>
          <w:sz w:val="24"/>
          <w:szCs w:val="24"/>
        </w:rPr>
        <w:t>NAČIN PRIPREMANJA PONUDE U PISANOJ FORMI</w:t>
      </w:r>
    </w:p>
    <w:p w:rsidR="00B460F9" w:rsidRPr="00A94F6D"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D216AD" w:rsidRPr="00A94F6D" w:rsidRDefault="00D216AD" w:rsidP="00B460F9">
      <w:pPr>
        <w:autoSpaceDE w:val="0"/>
        <w:autoSpaceDN w:val="0"/>
        <w:adjustRightInd w:val="0"/>
        <w:spacing w:after="0" w:line="240" w:lineRule="auto"/>
        <w:jc w:val="both"/>
        <w:rPr>
          <w:rFonts w:asciiTheme="majorHAnsi" w:hAnsiTheme="majorHAnsi" w:cs="Times New Roman"/>
          <w:color w:val="000000"/>
          <w:sz w:val="24"/>
          <w:szCs w:val="24"/>
        </w:rPr>
      </w:pPr>
    </w:p>
    <w:p w:rsidR="000C609A" w:rsidRPr="00A94F6D" w:rsidRDefault="000C609A" w:rsidP="003E37DA">
      <w:pPr>
        <w:pStyle w:val="ListParagraph"/>
        <w:numPr>
          <w:ilvl w:val="0"/>
          <w:numId w:val="6"/>
        </w:numPr>
        <w:autoSpaceDE w:val="0"/>
        <w:autoSpaceDN w:val="0"/>
        <w:adjustRightInd w:val="0"/>
        <w:spacing w:after="0" w:line="240" w:lineRule="auto"/>
        <w:jc w:val="both"/>
        <w:rPr>
          <w:rFonts w:asciiTheme="majorHAnsi" w:hAnsiTheme="majorHAnsi" w:cs="Times New Roman"/>
          <w:b/>
          <w:bCs/>
          <w:sz w:val="24"/>
          <w:szCs w:val="24"/>
          <w:u w:val="single"/>
        </w:rPr>
      </w:pPr>
      <w:r w:rsidRPr="00A94F6D">
        <w:rPr>
          <w:rFonts w:asciiTheme="majorHAnsi" w:hAnsiTheme="majorHAnsi" w:cs="Times New Roman"/>
          <w:b/>
          <w:bCs/>
          <w:sz w:val="24"/>
          <w:szCs w:val="24"/>
          <w:u w:val="single"/>
        </w:rPr>
        <w:t xml:space="preserve">Pripremanje i dostavljanje ponude </w:t>
      </w:r>
    </w:p>
    <w:p w:rsidR="0088794C" w:rsidRPr="00A94F6D" w:rsidRDefault="0088794C" w:rsidP="0088794C">
      <w:pPr>
        <w:pStyle w:val="ListParagraph"/>
        <w:autoSpaceDE w:val="0"/>
        <w:autoSpaceDN w:val="0"/>
        <w:adjustRightInd w:val="0"/>
        <w:spacing w:after="0" w:line="240" w:lineRule="auto"/>
        <w:ind w:left="1070"/>
        <w:jc w:val="both"/>
        <w:rPr>
          <w:rFonts w:asciiTheme="majorHAnsi" w:hAnsiTheme="majorHAnsi" w:cs="Times New Roman"/>
          <w:b/>
          <w:bCs/>
          <w:sz w:val="10"/>
          <w:szCs w:val="10"/>
          <w:u w:val="single"/>
        </w:rPr>
      </w:pPr>
    </w:p>
    <w:p w:rsidR="000C609A" w:rsidRPr="00A94F6D"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A94F6D">
        <w:rPr>
          <w:rFonts w:asciiTheme="majorHAnsi" w:hAnsiTheme="majorHAnsi" w:cs="Times New Roman"/>
          <w:sz w:val="24"/>
          <w:szCs w:val="24"/>
        </w:rPr>
        <w:t>Ponuđač radi učešća u postupku javne nabavke sačinjava i podnosi ponudu u skladu sa ovom tenderskom dokumentacijom.</w:t>
      </w:r>
    </w:p>
    <w:p w:rsidR="000C609A" w:rsidRPr="00A94F6D"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A94F6D">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A94F6D"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A94F6D">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A94F6D"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A94F6D">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A94F6D"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A94F6D">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A94F6D"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A94F6D">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A94F6D"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A94F6D">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A94F6D" w:rsidRDefault="000C609A" w:rsidP="0088794C">
      <w:pPr>
        <w:spacing w:line="240" w:lineRule="auto"/>
        <w:ind w:firstLine="567"/>
        <w:jc w:val="both"/>
        <w:rPr>
          <w:rFonts w:asciiTheme="majorHAnsi" w:hAnsiTheme="majorHAnsi" w:cs="Times New Roman"/>
          <w:sz w:val="24"/>
          <w:szCs w:val="24"/>
        </w:rPr>
      </w:pPr>
      <w:r w:rsidRPr="00A94F6D">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A94F6D" w:rsidRDefault="000C609A" w:rsidP="003B3C87">
      <w:pPr>
        <w:pStyle w:val="ListParagraph"/>
        <w:numPr>
          <w:ilvl w:val="0"/>
          <w:numId w:val="3"/>
        </w:numPr>
        <w:spacing w:line="240" w:lineRule="auto"/>
        <w:jc w:val="both"/>
        <w:rPr>
          <w:rFonts w:asciiTheme="majorHAnsi" w:hAnsiTheme="majorHAnsi" w:cs="Times New Roman"/>
          <w:b/>
          <w:bCs/>
          <w:color w:val="000000"/>
          <w:sz w:val="24"/>
          <w:szCs w:val="24"/>
          <w:u w:val="single"/>
        </w:rPr>
      </w:pPr>
      <w:r w:rsidRPr="00A94F6D">
        <w:rPr>
          <w:rFonts w:asciiTheme="majorHAnsi" w:hAnsiTheme="majorHAnsi" w:cs="Times New Roman"/>
          <w:b/>
          <w:bCs/>
          <w:color w:val="000000"/>
          <w:sz w:val="24"/>
          <w:szCs w:val="24"/>
          <w:u w:val="single"/>
        </w:rPr>
        <w:t>Pripremanje ponude u slučaju zaključivanja okvirnog sporazuma</w:t>
      </w:r>
    </w:p>
    <w:p w:rsidR="000C609A" w:rsidRPr="00A94F6D" w:rsidRDefault="000C609A" w:rsidP="0088794C">
      <w:pPr>
        <w:spacing w:line="240" w:lineRule="auto"/>
        <w:ind w:firstLine="567"/>
        <w:jc w:val="both"/>
        <w:rPr>
          <w:rFonts w:asciiTheme="majorHAnsi" w:hAnsiTheme="majorHAnsi" w:cs="Times New Roman"/>
          <w:color w:val="FF0000"/>
          <w:sz w:val="24"/>
          <w:szCs w:val="24"/>
        </w:rPr>
      </w:pPr>
      <w:r w:rsidRPr="00A94F6D">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A94F6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A94F6D">
        <w:rPr>
          <w:rFonts w:asciiTheme="majorHAnsi" w:hAnsiTheme="majorHAnsi" w:cs="Times New Roman"/>
          <w:b/>
          <w:bCs/>
          <w:sz w:val="24"/>
          <w:szCs w:val="24"/>
          <w:u w:val="single"/>
        </w:rPr>
        <w:t>Način pripremanja ponude po partijama</w:t>
      </w:r>
    </w:p>
    <w:p w:rsidR="0088794C" w:rsidRPr="00A94F6D" w:rsidRDefault="0088794C" w:rsidP="0088794C">
      <w:pPr>
        <w:pStyle w:val="ListParagraph"/>
        <w:autoSpaceDE w:val="0"/>
        <w:autoSpaceDN w:val="0"/>
        <w:adjustRightInd w:val="0"/>
        <w:spacing w:after="0" w:line="240" w:lineRule="auto"/>
        <w:ind w:left="927"/>
        <w:jc w:val="both"/>
        <w:rPr>
          <w:rFonts w:asciiTheme="majorHAnsi" w:hAnsiTheme="majorHAnsi" w:cs="Times New Roman"/>
          <w:b/>
          <w:bCs/>
          <w:sz w:val="10"/>
          <w:szCs w:val="10"/>
        </w:rPr>
      </w:pPr>
    </w:p>
    <w:p w:rsidR="000C609A" w:rsidRPr="00A94F6D"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A94F6D">
        <w:rPr>
          <w:rFonts w:asciiTheme="majorHAnsi" w:hAnsiTheme="majorHAnsi" w:cs="Times New Roman"/>
          <w:sz w:val="24"/>
          <w:szCs w:val="24"/>
        </w:rPr>
        <w:t>Ponuđač može da podnese ponudu za jednu ili više partija pod uslovom da se ponuda odnosi na najmanje jednu partiju.</w:t>
      </w:r>
    </w:p>
    <w:p w:rsidR="000C609A" w:rsidRPr="00A94F6D"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A94F6D">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A94F6D"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A94F6D">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0C609A" w:rsidRPr="00A94F6D" w:rsidRDefault="000C609A"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Pr="00A94F6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Pr="00A94F6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D02D62" w:rsidRPr="00A94F6D" w:rsidRDefault="00D02D62"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0C609A" w:rsidRPr="00A94F6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A94F6D">
        <w:rPr>
          <w:rFonts w:asciiTheme="majorHAnsi" w:hAnsiTheme="majorHAnsi" w:cs="Times New Roman"/>
          <w:b/>
          <w:bCs/>
          <w:sz w:val="24"/>
          <w:szCs w:val="24"/>
          <w:u w:val="single"/>
        </w:rPr>
        <w:lastRenderedPageBreak/>
        <w:t xml:space="preserve">Način pripremanja zajedničke ponude </w:t>
      </w:r>
    </w:p>
    <w:p w:rsidR="00430A7D" w:rsidRPr="00A94F6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A94F6D"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A94F6D">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A94F6D"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A94F6D">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0C609A" w:rsidRPr="00A94F6D"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A94F6D">
        <w:rPr>
          <w:rFonts w:asciiTheme="majorHAnsi" w:hAnsiTheme="majorHAnsi"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A94F6D"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A94F6D">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A94F6D"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A94F6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A94F6D">
        <w:rPr>
          <w:rFonts w:asciiTheme="majorHAnsi" w:hAnsiTheme="majorHAnsi" w:cs="Times New Roman"/>
          <w:b/>
          <w:bCs/>
          <w:sz w:val="24"/>
          <w:szCs w:val="24"/>
          <w:u w:val="single"/>
        </w:rPr>
        <w:t>Način pripremanja ponude sa podugovaračem/podizvođačem</w:t>
      </w:r>
    </w:p>
    <w:p w:rsidR="00430A7D" w:rsidRPr="00A94F6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sz w:val="10"/>
          <w:szCs w:val="10"/>
          <w:u w:val="single"/>
        </w:rPr>
      </w:pPr>
    </w:p>
    <w:p w:rsidR="000C609A" w:rsidRPr="00A94F6D"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94F6D">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A94F6D"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94F6D">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A94F6D"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94F6D">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A94F6D"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94F6D">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A94F6D" w:rsidRDefault="000C609A" w:rsidP="0088794C">
      <w:pPr>
        <w:autoSpaceDE w:val="0"/>
        <w:autoSpaceDN w:val="0"/>
        <w:adjustRightInd w:val="0"/>
        <w:spacing w:after="0" w:line="240" w:lineRule="auto"/>
        <w:jc w:val="both"/>
        <w:rPr>
          <w:rFonts w:asciiTheme="majorHAnsi" w:hAnsiTheme="majorHAnsi" w:cs="Times New Roman"/>
          <w:b/>
          <w:bCs/>
          <w:sz w:val="24"/>
          <w:szCs w:val="24"/>
        </w:rPr>
      </w:pPr>
    </w:p>
    <w:p w:rsidR="000C609A" w:rsidRPr="00A94F6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A94F6D">
        <w:rPr>
          <w:rFonts w:asciiTheme="majorHAnsi" w:hAnsiTheme="majorHAnsi" w:cs="Times New Roman"/>
          <w:b/>
          <w:bCs/>
          <w:sz w:val="24"/>
          <w:szCs w:val="24"/>
          <w:u w:val="single"/>
        </w:rPr>
        <w:t>Sukob interesa kod pripremanja zajedničke ponude i ponude sa podugovaračem  / podizvođačem</w:t>
      </w:r>
    </w:p>
    <w:p w:rsidR="00430A7D" w:rsidRPr="00A94F6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A94F6D"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A94F6D">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A94F6D"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A94F6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color w:val="000000"/>
          <w:sz w:val="24"/>
          <w:szCs w:val="24"/>
          <w:u w:val="single"/>
        </w:rPr>
      </w:pPr>
      <w:r w:rsidRPr="00A94F6D">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430A7D" w:rsidRPr="00A94F6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color w:val="000000"/>
          <w:sz w:val="10"/>
          <w:szCs w:val="10"/>
        </w:rPr>
      </w:pPr>
    </w:p>
    <w:p w:rsidR="000C609A" w:rsidRPr="00A94F6D"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94F6D">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A94F6D"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94F6D">
        <w:rPr>
          <w:rFonts w:asciiTheme="majorHAnsi" w:hAnsiTheme="majorHAnsi"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0C609A" w:rsidRPr="00A94F6D"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A94F6D">
        <w:rPr>
          <w:rFonts w:asciiTheme="majorHAnsi" w:hAnsiTheme="majorHAnsi" w:cs="Times New Roman"/>
          <w:b/>
          <w:bCs/>
          <w:color w:val="000000"/>
          <w:sz w:val="24"/>
          <w:szCs w:val="24"/>
          <w:u w:val="single"/>
        </w:rPr>
        <w:lastRenderedPageBreak/>
        <w:t>8. Oblik i način dostavljanja dokaza o ispunjenosti uslova za učešće u postupku javne nabavke</w:t>
      </w:r>
    </w:p>
    <w:p w:rsidR="000C609A" w:rsidRPr="00A94F6D" w:rsidRDefault="000C609A" w:rsidP="0088794C">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0C609A" w:rsidRPr="00A94F6D"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94F6D">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0C609A" w:rsidRPr="00A94F6D"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94F6D">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C609A" w:rsidRPr="00A94F6D"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94F6D">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0C609A" w:rsidRPr="00A94F6D"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94F6D">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0C609A" w:rsidRPr="00A94F6D"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94F6D">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C609A" w:rsidRPr="00A94F6D"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94F6D">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A94F6D"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Pr="00A94F6D" w:rsidRDefault="000C609A" w:rsidP="0088794C">
      <w:pPr>
        <w:spacing w:after="0" w:line="240" w:lineRule="auto"/>
        <w:ind w:firstLine="567"/>
        <w:jc w:val="both"/>
        <w:rPr>
          <w:rFonts w:asciiTheme="majorHAnsi" w:hAnsiTheme="majorHAnsi" w:cs="Times New Roman"/>
          <w:b/>
          <w:bCs/>
          <w:sz w:val="24"/>
          <w:szCs w:val="24"/>
          <w:u w:val="single"/>
          <w:lang w:val="sr-Latn-CS"/>
        </w:rPr>
      </w:pPr>
      <w:r w:rsidRPr="00A94F6D">
        <w:rPr>
          <w:rFonts w:asciiTheme="majorHAnsi" w:hAnsiTheme="majorHAnsi" w:cs="Times New Roman"/>
          <w:b/>
          <w:bCs/>
          <w:sz w:val="24"/>
          <w:szCs w:val="24"/>
          <w:u w:val="single"/>
          <w:lang w:val="sr-Latn-CS"/>
        </w:rPr>
        <w:t xml:space="preserve">9. Dokazivanje uslova od strane podnosilaca zajedničke ponude </w:t>
      </w:r>
    </w:p>
    <w:p w:rsidR="000C609A" w:rsidRPr="00A94F6D" w:rsidRDefault="000C609A" w:rsidP="0088794C">
      <w:pPr>
        <w:spacing w:after="0" w:line="240" w:lineRule="auto"/>
        <w:ind w:firstLine="567"/>
        <w:jc w:val="both"/>
        <w:rPr>
          <w:rFonts w:asciiTheme="majorHAnsi" w:hAnsiTheme="majorHAnsi" w:cs="Times New Roman"/>
          <w:b/>
          <w:bCs/>
          <w:sz w:val="10"/>
          <w:szCs w:val="10"/>
          <w:lang w:val="sr-Latn-CS"/>
        </w:rPr>
      </w:pPr>
    </w:p>
    <w:p w:rsidR="000C609A" w:rsidRPr="00A94F6D" w:rsidRDefault="000C609A" w:rsidP="0088794C">
      <w:pPr>
        <w:spacing w:after="0" w:line="240" w:lineRule="auto"/>
        <w:ind w:firstLine="567"/>
        <w:jc w:val="both"/>
        <w:rPr>
          <w:rFonts w:asciiTheme="majorHAnsi" w:hAnsiTheme="majorHAnsi" w:cs="Times New Roman"/>
          <w:color w:val="000000"/>
          <w:sz w:val="24"/>
          <w:szCs w:val="24"/>
        </w:rPr>
      </w:pPr>
      <w:r w:rsidRPr="00A94F6D">
        <w:rPr>
          <w:rFonts w:asciiTheme="majorHAnsi" w:hAnsiTheme="majorHAnsi" w:cs="Times New Roman"/>
          <w:sz w:val="24"/>
          <w:szCs w:val="24"/>
          <w:lang w:val="sr-Latn-CS"/>
        </w:rPr>
        <w:t>Svaki podnosilac zajedničke ponude mora u ponudi dokazati da ispunjava obavezne uslove: da</w:t>
      </w:r>
      <w:r w:rsidRPr="00A94F6D">
        <w:rPr>
          <w:rFonts w:asciiTheme="majorHAnsi" w:hAnsiTheme="majorHAnsi" w:cs="Times New Roman"/>
          <w:sz w:val="24"/>
          <w:szCs w:val="24"/>
        </w:rPr>
        <w:t xml:space="preserve"> je upisan u registar kod organa</w:t>
      </w:r>
      <w:r w:rsidRPr="00A94F6D">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A94F6D" w:rsidRDefault="000C609A" w:rsidP="0088794C">
      <w:pPr>
        <w:spacing w:after="0" w:line="240" w:lineRule="auto"/>
        <w:ind w:firstLine="567"/>
        <w:jc w:val="both"/>
        <w:rPr>
          <w:rFonts w:asciiTheme="majorHAnsi" w:hAnsiTheme="majorHAnsi" w:cs="Times New Roman"/>
          <w:color w:val="000000"/>
          <w:sz w:val="24"/>
          <w:szCs w:val="24"/>
        </w:rPr>
      </w:pPr>
      <w:r w:rsidRPr="00A94F6D">
        <w:rPr>
          <w:rFonts w:asciiTheme="majorHAnsi" w:hAnsiTheme="majorHAnsi" w:cs="Times New Roman"/>
          <w:sz w:val="24"/>
          <w:szCs w:val="24"/>
        </w:rPr>
        <w:t xml:space="preserve">Obavezni uslov </w:t>
      </w:r>
      <w:r w:rsidRPr="00A94F6D">
        <w:rPr>
          <w:rFonts w:asciiTheme="majorHAnsi" w:hAnsiTheme="majorHAnsi" w:cs="Times New Roman"/>
          <w:sz w:val="24"/>
          <w:szCs w:val="24"/>
          <w:lang w:val="sr-Latn-CS"/>
        </w:rPr>
        <w:t>da</w:t>
      </w:r>
      <w:r w:rsidRPr="00A94F6D">
        <w:rPr>
          <w:rFonts w:asciiTheme="majorHAnsi" w:hAnsiTheme="majorHAnsi" w:cs="Times New Roman"/>
          <w:sz w:val="24"/>
          <w:szCs w:val="24"/>
        </w:rPr>
        <w:t xml:space="preserve"> ima</w:t>
      </w:r>
      <w:r w:rsidRPr="00A94F6D">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A94F6D" w:rsidRDefault="000C609A" w:rsidP="0088794C">
      <w:pPr>
        <w:spacing w:after="0" w:line="240" w:lineRule="auto"/>
        <w:ind w:firstLine="567"/>
        <w:jc w:val="both"/>
        <w:rPr>
          <w:rFonts w:asciiTheme="majorHAnsi" w:hAnsiTheme="majorHAnsi" w:cs="Times New Roman"/>
          <w:color w:val="000000"/>
          <w:sz w:val="24"/>
          <w:szCs w:val="24"/>
        </w:rPr>
      </w:pPr>
      <w:r w:rsidRPr="00A94F6D">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0C609A" w:rsidRPr="00A94F6D" w:rsidRDefault="000C609A" w:rsidP="0088794C">
      <w:pPr>
        <w:spacing w:after="0" w:line="240" w:lineRule="auto"/>
        <w:ind w:firstLine="567"/>
        <w:jc w:val="both"/>
        <w:rPr>
          <w:rFonts w:asciiTheme="majorHAnsi" w:hAnsiTheme="majorHAnsi" w:cs="Times New Roman"/>
          <w:b/>
          <w:bCs/>
          <w:color w:val="FF0000"/>
          <w:sz w:val="24"/>
          <w:szCs w:val="24"/>
          <w:lang w:val="sr-Latn-CS"/>
        </w:rPr>
      </w:pPr>
    </w:p>
    <w:p w:rsidR="000C609A" w:rsidRPr="00A94F6D" w:rsidRDefault="000C609A" w:rsidP="0088794C">
      <w:pPr>
        <w:spacing w:after="0" w:line="240" w:lineRule="auto"/>
        <w:ind w:firstLine="567"/>
        <w:jc w:val="both"/>
        <w:rPr>
          <w:rFonts w:asciiTheme="majorHAnsi" w:hAnsiTheme="majorHAnsi" w:cs="Times New Roman"/>
          <w:b/>
          <w:bCs/>
          <w:sz w:val="24"/>
          <w:szCs w:val="24"/>
          <w:u w:val="single"/>
          <w:lang w:val="sr-Latn-CS"/>
        </w:rPr>
      </w:pPr>
      <w:r w:rsidRPr="00A94F6D">
        <w:rPr>
          <w:rFonts w:asciiTheme="majorHAnsi" w:hAnsiTheme="majorHAnsi" w:cs="Times New Roman"/>
          <w:b/>
          <w:bCs/>
          <w:sz w:val="24"/>
          <w:szCs w:val="24"/>
          <w:u w:val="single"/>
          <w:lang w:val="sr-Latn-CS"/>
        </w:rPr>
        <w:t>10. Dokazivanje uslova preko podugovarača/podizvođača i drugog pravnog i fizičkog lica</w:t>
      </w:r>
    </w:p>
    <w:p w:rsidR="000C609A" w:rsidRPr="00A94F6D" w:rsidRDefault="000C609A" w:rsidP="0088794C">
      <w:pPr>
        <w:spacing w:after="0" w:line="240" w:lineRule="auto"/>
        <w:ind w:firstLine="567"/>
        <w:jc w:val="both"/>
        <w:rPr>
          <w:rFonts w:asciiTheme="majorHAnsi" w:hAnsiTheme="majorHAnsi" w:cs="Times New Roman"/>
          <w:b/>
          <w:bCs/>
          <w:color w:val="FF0000"/>
          <w:sz w:val="10"/>
          <w:szCs w:val="10"/>
          <w:lang w:val="sr-Latn-CS"/>
        </w:rPr>
      </w:pPr>
    </w:p>
    <w:p w:rsidR="000C609A" w:rsidRPr="00A94F6D" w:rsidRDefault="000C609A" w:rsidP="0088794C">
      <w:pPr>
        <w:spacing w:after="0" w:line="240" w:lineRule="auto"/>
        <w:ind w:firstLine="567"/>
        <w:jc w:val="both"/>
        <w:rPr>
          <w:rFonts w:asciiTheme="majorHAnsi" w:hAnsiTheme="majorHAnsi" w:cs="Times New Roman"/>
          <w:sz w:val="24"/>
          <w:szCs w:val="24"/>
        </w:rPr>
      </w:pPr>
      <w:r w:rsidRPr="00A94F6D">
        <w:rPr>
          <w:rFonts w:asciiTheme="majorHAnsi" w:hAnsiTheme="majorHAnsi" w:cs="Times New Roman"/>
          <w:sz w:val="24"/>
          <w:szCs w:val="24"/>
          <w:lang w:val="sr-Latn-CS"/>
        </w:rPr>
        <w:t xml:space="preserve">Ponuđač može ispunjenost uslova u pogledu posjedovanja </w:t>
      </w:r>
      <w:r w:rsidRPr="00A94F6D">
        <w:rPr>
          <w:rFonts w:asciiTheme="majorHAnsi" w:hAnsiTheme="majorHAnsi" w:cs="Times New Roman"/>
          <w:sz w:val="24"/>
          <w:szCs w:val="24"/>
        </w:rPr>
        <w:t>dozvole, licence, odobrenja ili drugog akta za obavljanje djelatnosti koja je predmet javne nabavke i u pogledu stručno – tehničke i kadrovske osposobljenosti dokazati preko podugovarača, odnosno podizvođača.</w:t>
      </w:r>
    </w:p>
    <w:p w:rsidR="000C609A" w:rsidRPr="00A94F6D" w:rsidRDefault="000C609A" w:rsidP="0088794C">
      <w:pPr>
        <w:spacing w:after="0" w:line="240" w:lineRule="auto"/>
        <w:ind w:firstLine="567"/>
        <w:jc w:val="both"/>
        <w:rPr>
          <w:rFonts w:asciiTheme="majorHAnsi" w:hAnsiTheme="majorHAnsi" w:cs="Times New Roman"/>
          <w:sz w:val="24"/>
          <w:szCs w:val="24"/>
        </w:rPr>
      </w:pPr>
      <w:r w:rsidRPr="00A94F6D">
        <w:rPr>
          <w:rFonts w:asciiTheme="majorHAnsi" w:hAnsiTheme="majorHAnsi" w:cs="Times New Roman"/>
          <w:sz w:val="24"/>
          <w:szCs w:val="24"/>
        </w:rPr>
        <w:t>Ponuđač može stručno – tehničku i kadrovsku osposobljenost dokazati korišćenjem kapaciteta drugog pravnog i fizičkog lica ukoliko su mu stavljeni na raspolaganje, u skladu sa zakonom.</w:t>
      </w:r>
    </w:p>
    <w:p w:rsidR="000C609A" w:rsidRPr="00A94F6D" w:rsidRDefault="000C609A" w:rsidP="0088794C">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A94F6D">
        <w:rPr>
          <w:rFonts w:asciiTheme="majorHAnsi" w:hAnsiTheme="majorHAnsi" w:cs="Times New Roman"/>
          <w:b/>
          <w:bCs/>
          <w:color w:val="000000"/>
          <w:sz w:val="24"/>
          <w:szCs w:val="24"/>
          <w:u w:val="single"/>
        </w:rPr>
        <w:lastRenderedPageBreak/>
        <w:t>11. Sredstva finansijskog obezbjeđenja - garancije</w:t>
      </w:r>
    </w:p>
    <w:p w:rsidR="000C609A" w:rsidRPr="00A94F6D"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Pr="00A94F6D" w:rsidRDefault="000C609A" w:rsidP="0088794C">
      <w:pPr>
        <w:spacing w:after="0" w:line="240" w:lineRule="auto"/>
        <w:ind w:firstLine="567"/>
        <w:jc w:val="both"/>
        <w:rPr>
          <w:rFonts w:asciiTheme="majorHAnsi" w:hAnsiTheme="majorHAnsi" w:cs="Times New Roman"/>
          <w:b/>
          <w:bCs/>
          <w:sz w:val="24"/>
          <w:szCs w:val="24"/>
          <w:u w:val="single"/>
          <w:lang w:val="sr-Latn-CS"/>
        </w:rPr>
      </w:pPr>
      <w:r w:rsidRPr="00A94F6D">
        <w:rPr>
          <w:rFonts w:asciiTheme="majorHAnsi" w:hAnsiTheme="majorHAnsi" w:cs="Times New Roman"/>
          <w:b/>
          <w:bCs/>
          <w:sz w:val="24"/>
          <w:szCs w:val="24"/>
          <w:u w:val="single"/>
          <w:lang w:val="sr-Latn-CS"/>
        </w:rPr>
        <w:t xml:space="preserve">11.1 Način dostavljanja garancije ponude </w:t>
      </w:r>
    </w:p>
    <w:p w:rsidR="00430A7D" w:rsidRPr="00A94F6D" w:rsidRDefault="00430A7D" w:rsidP="0088794C">
      <w:pPr>
        <w:spacing w:after="0" w:line="240" w:lineRule="auto"/>
        <w:ind w:firstLine="567"/>
        <w:jc w:val="both"/>
        <w:rPr>
          <w:rFonts w:asciiTheme="majorHAnsi" w:hAnsiTheme="majorHAnsi" w:cs="Times New Roman"/>
          <w:sz w:val="10"/>
          <w:szCs w:val="10"/>
          <w:lang w:val="sr-Latn-CS"/>
        </w:rPr>
      </w:pPr>
    </w:p>
    <w:p w:rsidR="000C609A" w:rsidRPr="00A94F6D"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A94F6D">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0C609A" w:rsidRPr="00A94F6D"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A94F6D">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A94F6D"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A94F6D">
        <w:rPr>
          <w:rFonts w:asciiTheme="majorHAnsi" w:hAnsiTheme="majorHAnsi" w:cs="Times New Roman"/>
          <w:sz w:val="24"/>
          <w:szCs w:val="24"/>
        </w:rPr>
        <w:t>Garancija ponude se prilaže na način opisan pod tačkom 3 ovog uputstva (način pripremanja ponude po partijama).</w:t>
      </w:r>
    </w:p>
    <w:p w:rsidR="000C609A" w:rsidRPr="00A94F6D"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A94F6D"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A94F6D">
        <w:rPr>
          <w:rFonts w:asciiTheme="majorHAnsi" w:hAnsiTheme="majorHAnsi" w:cs="Times New Roman"/>
          <w:b/>
          <w:bCs/>
          <w:color w:val="000000"/>
          <w:sz w:val="24"/>
          <w:szCs w:val="24"/>
          <w:u w:val="single"/>
        </w:rPr>
        <w:t>11.2 Zajednički uslovi za garanciju ponude i sredstva finansijskog obezbjeđenja ugovora o javnoj nabavci</w:t>
      </w:r>
    </w:p>
    <w:p w:rsidR="00430A7D" w:rsidRPr="00A94F6D" w:rsidRDefault="00430A7D" w:rsidP="0088794C">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0C609A" w:rsidRPr="00A94F6D"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A94F6D">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A94F6D" w:rsidRDefault="000C609A" w:rsidP="0088794C">
      <w:pPr>
        <w:spacing w:after="0" w:line="240" w:lineRule="auto"/>
        <w:ind w:firstLine="567"/>
        <w:jc w:val="both"/>
        <w:rPr>
          <w:rFonts w:asciiTheme="majorHAnsi" w:hAnsiTheme="majorHAnsi" w:cs="Times New Roman"/>
          <w:sz w:val="24"/>
          <w:szCs w:val="24"/>
        </w:rPr>
      </w:pPr>
      <w:r w:rsidRPr="00A94F6D">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A94F6D" w:rsidRDefault="000C609A" w:rsidP="0088794C">
      <w:pPr>
        <w:spacing w:after="0" w:line="240" w:lineRule="auto"/>
        <w:ind w:firstLine="567"/>
        <w:jc w:val="both"/>
        <w:rPr>
          <w:rFonts w:asciiTheme="majorHAnsi" w:hAnsiTheme="majorHAnsi" w:cs="Times New Roman"/>
          <w:sz w:val="24"/>
          <w:szCs w:val="24"/>
          <w:lang w:val="sr-Latn-CS"/>
        </w:rPr>
      </w:pPr>
      <w:r w:rsidRPr="00A94F6D">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Pr="00A94F6D" w:rsidRDefault="000C609A" w:rsidP="0088794C">
      <w:pPr>
        <w:spacing w:after="0" w:line="240" w:lineRule="auto"/>
        <w:ind w:firstLine="567"/>
        <w:jc w:val="both"/>
        <w:rPr>
          <w:rFonts w:asciiTheme="majorHAnsi" w:hAnsiTheme="majorHAnsi" w:cs="Times New Roman"/>
          <w:sz w:val="24"/>
          <w:szCs w:val="24"/>
          <w:lang w:val="sr-Latn-CS"/>
        </w:rPr>
      </w:pPr>
    </w:p>
    <w:p w:rsidR="000C609A" w:rsidRPr="00A94F6D" w:rsidRDefault="000C609A" w:rsidP="00430A7D">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A94F6D">
        <w:rPr>
          <w:rFonts w:asciiTheme="majorHAnsi" w:hAnsiTheme="majorHAnsi" w:cs="Times New Roman"/>
          <w:b/>
          <w:bCs/>
          <w:sz w:val="24"/>
          <w:szCs w:val="24"/>
          <w:u w:val="single"/>
        </w:rPr>
        <w:t>Način iskazivanja ponuđene cijene</w:t>
      </w:r>
    </w:p>
    <w:p w:rsidR="00430A7D" w:rsidRPr="00A94F6D" w:rsidRDefault="00430A7D" w:rsidP="00430A7D">
      <w:pPr>
        <w:pStyle w:val="ListParagraph"/>
        <w:shd w:val="clear" w:color="auto" w:fill="FFFFFF"/>
        <w:spacing w:after="0" w:line="240" w:lineRule="auto"/>
        <w:jc w:val="both"/>
        <w:rPr>
          <w:rFonts w:asciiTheme="majorHAnsi" w:hAnsiTheme="majorHAnsi" w:cs="Times New Roman"/>
          <w:color w:val="000000"/>
          <w:sz w:val="10"/>
          <w:szCs w:val="10"/>
        </w:rPr>
      </w:pPr>
    </w:p>
    <w:p w:rsidR="000C609A" w:rsidRPr="00A94F6D"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94F6D">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A94F6D"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94F6D">
        <w:rPr>
          <w:rFonts w:asciiTheme="majorHAnsi" w:hAnsiTheme="majorHAnsi" w:cs="Times New Roman"/>
          <w:color w:val="000000"/>
          <w:sz w:val="24"/>
          <w:szCs w:val="24"/>
        </w:rPr>
        <w:t>U ponuđenu cijenu uračunavaju se svi troškovi i popusti na ukupnu ponuđenu cijenu, sa posebno iskazanim PDV-om, u skladu sa zakonom.</w:t>
      </w:r>
    </w:p>
    <w:p w:rsidR="000C609A" w:rsidRPr="00A94F6D"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94F6D">
        <w:rPr>
          <w:rFonts w:asciiTheme="majorHAnsi" w:hAnsiTheme="majorHAnsi" w:cs="Times New Roman"/>
          <w:color w:val="000000"/>
          <w:sz w:val="24"/>
          <w:szCs w:val="24"/>
        </w:rPr>
        <w:t>Ponuđena cijena/e piše se brojkama.</w:t>
      </w:r>
    </w:p>
    <w:p w:rsidR="000C609A" w:rsidRPr="00A94F6D"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94F6D">
        <w:rPr>
          <w:rFonts w:asciiTheme="majorHAnsi" w:hAnsiTheme="majorHAnsi"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0C609A" w:rsidRPr="00A94F6D"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94F6D">
        <w:rPr>
          <w:rFonts w:asciiTheme="majorHAnsi" w:hAnsiTheme="majorHAnsi"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C609A" w:rsidRPr="00A94F6D"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A94F6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A94F6D">
        <w:rPr>
          <w:rFonts w:asciiTheme="majorHAnsi" w:hAnsiTheme="majorHAnsi" w:cs="Times New Roman"/>
          <w:b/>
          <w:bCs/>
          <w:color w:val="000000"/>
          <w:sz w:val="24"/>
          <w:szCs w:val="24"/>
          <w:u w:val="single"/>
        </w:rPr>
        <w:lastRenderedPageBreak/>
        <w:t>Alternativna ponuda</w:t>
      </w:r>
    </w:p>
    <w:p w:rsidR="00430A7D" w:rsidRPr="00A94F6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A94F6D"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94F6D">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0C609A" w:rsidRPr="00A94F6D"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16"/>
          <w:szCs w:val="16"/>
          <w:u w:val="single"/>
        </w:rPr>
      </w:pPr>
    </w:p>
    <w:p w:rsidR="000C609A" w:rsidRPr="00A94F6D" w:rsidRDefault="000C609A" w:rsidP="00430A7D">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A94F6D">
        <w:rPr>
          <w:rFonts w:asciiTheme="majorHAnsi" w:hAnsiTheme="majorHAnsi" w:cs="Times New Roman"/>
          <w:b/>
          <w:bCs/>
          <w:color w:val="000000"/>
          <w:sz w:val="24"/>
          <w:szCs w:val="24"/>
          <w:u w:val="single"/>
        </w:rPr>
        <w:t>Nacrt ugovora o javnoj nabavci i nacrt okvirnog sporazuma</w:t>
      </w:r>
    </w:p>
    <w:p w:rsidR="00430A7D" w:rsidRPr="00A94F6D" w:rsidRDefault="00430A7D" w:rsidP="00430A7D">
      <w:pPr>
        <w:pStyle w:val="ListParagraph"/>
        <w:shd w:val="clear" w:color="auto" w:fill="FFFFFF"/>
        <w:autoSpaceDE w:val="0"/>
        <w:autoSpaceDN w:val="0"/>
        <w:adjustRightInd w:val="0"/>
        <w:spacing w:after="0" w:line="240" w:lineRule="auto"/>
        <w:jc w:val="both"/>
        <w:rPr>
          <w:rFonts w:asciiTheme="majorHAnsi" w:hAnsiTheme="majorHAnsi" w:cs="Times New Roman"/>
          <w:color w:val="000000"/>
          <w:sz w:val="10"/>
          <w:szCs w:val="10"/>
        </w:rPr>
      </w:pPr>
    </w:p>
    <w:p w:rsidR="000C609A" w:rsidRPr="00A94F6D"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94F6D">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A94F6D" w:rsidRDefault="000C609A" w:rsidP="0088794C">
      <w:pPr>
        <w:autoSpaceDE w:val="0"/>
        <w:autoSpaceDN w:val="0"/>
        <w:adjustRightInd w:val="0"/>
        <w:spacing w:after="0" w:line="240" w:lineRule="auto"/>
        <w:jc w:val="both"/>
        <w:rPr>
          <w:rFonts w:asciiTheme="majorHAnsi" w:hAnsiTheme="majorHAnsi" w:cs="Times New Roman"/>
          <w:color w:val="000000"/>
          <w:sz w:val="20"/>
          <w:szCs w:val="20"/>
        </w:rPr>
      </w:pPr>
    </w:p>
    <w:p w:rsidR="000C609A" w:rsidRPr="00A94F6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A94F6D">
        <w:rPr>
          <w:rFonts w:asciiTheme="majorHAnsi" w:hAnsiTheme="majorHAnsi" w:cs="Times New Roman"/>
          <w:b/>
          <w:bCs/>
          <w:color w:val="000000"/>
          <w:sz w:val="24"/>
          <w:szCs w:val="24"/>
          <w:u w:val="single"/>
        </w:rPr>
        <w:t>Blagovremenost ponude</w:t>
      </w:r>
    </w:p>
    <w:p w:rsidR="00430A7D" w:rsidRPr="00A94F6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A94F6D"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94F6D">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0C609A" w:rsidRPr="00A94F6D"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16"/>
          <w:szCs w:val="16"/>
          <w:u w:val="single"/>
        </w:rPr>
      </w:pPr>
    </w:p>
    <w:p w:rsidR="000C609A" w:rsidRPr="00A94F6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A94F6D">
        <w:rPr>
          <w:rFonts w:asciiTheme="majorHAnsi" w:hAnsiTheme="majorHAnsi" w:cs="Times New Roman"/>
          <w:b/>
          <w:bCs/>
          <w:color w:val="000000"/>
          <w:sz w:val="24"/>
          <w:szCs w:val="24"/>
          <w:u w:val="single"/>
        </w:rPr>
        <w:t>Period važenja ponude</w:t>
      </w:r>
    </w:p>
    <w:p w:rsidR="00430A7D" w:rsidRPr="00A94F6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A94F6D"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A94F6D">
        <w:rPr>
          <w:rFonts w:asciiTheme="majorHAnsi" w:hAnsiTheme="majorHAnsi" w:cs="Times New Roman"/>
          <w:color w:val="000000"/>
          <w:sz w:val="24"/>
          <w:szCs w:val="24"/>
        </w:rPr>
        <w:t>Period važenja ponude ne može da bude kraći od roka definisanog u Pozivu.</w:t>
      </w:r>
    </w:p>
    <w:p w:rsidR="000C609A" w:rsidRPr="00A94F6D"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94F6D">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C609A" w:rsidRPr="00A94F6D" w:rsidRDefault="000C609A" w:rsidP="0088794C">
      <w:pPr>
        <w:shd w:val="clear" w:color="auto" w:fill="FFFFFF"/>
        <w:autoSpaceDE w:val="0"/>
        <w:autoSpaceDN w:val="0"/>
        <w:adjustRightInd w:val="0"/>
        <w:spacing w:after="0" w:line="240" w:lineRule="auto"/>
        <w:ind w:firstLine="708"/>
        <w:rPr>
          <w:rFonts w:asciiTheme="majorHAnsi" w:hAnsiTheme="majorHAnsi" w:cs="Times New Roman"/>
          <w:b/>
          <w:bCs/>
          <w:color w:val="000000"/>
          <w:sz w:val="20"/>
          <w:szCs w:val="20"/>
          <w:u w:val="single"/>
        </w:rPr>
      </w:pPr>
    </w:p>
    <w:p w:rsidR="000C609A" w:rsidRPr="00A94F6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A94F6D">
        <w:rPr>
          <w:rFonts w:asciiTheme="majorHAnsi" w:hAnsiTheme="majorHAnsi" w:cs="Times New Roman"/>
          <w:b/>
          <w:bCs/>
          <w:color w:val="000000"/>
          <w:sz w:val="24"/>
          <w:szCs w:val="24"/>
          <w:u w:val="single"/>
        </w:rPr>
        <w:t>Pojašnjenje tenderske dokumentacije</w:t>
      </w:r>
    </w:p>
    <w:p w:rsidR="00430A7D" w:rsidRPr="00A94F6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A94F6D"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94F6D">
        <w:rPr>
          <w:rFonts w:asciiTheme="majorHAnsi" w:hAnsiTheme="majorHAnsi" w:cs="Times New Roman"/>
          <w:color w:val="000000"/>
          <w:sz w:val="24"/>
          <w:szCs w:val="24"/>
        </w:rPr>
        <w:t xml:space="preserve">Zainteresovano lice ima pravo da zahtijeva od naručioca pojašnjenje tenderske dokumentacije u roku od </w:t>
      </w:r>
      <w:r w:rsidR="001C53F5" w:rsidRPr="00F422DA">
        <w:rPr>
          <w:rFonts w:asciiTheme="majorHAnsi" w:hAnsiTheme="majorHAnsi" w:cs="Times New Roman"/>
          <w:b/>
          <w:color w:val="000000"/>
          <w:sz w:val="24"/>
          <w:szCs w:val="24"/>
        </w:rPr>
        <w:t>22</w:t>
      </w:r>
      <w:r w:rsidR="0082026E">
        <w:rPr>
          <w:rFonts w:asciiTheme="majorHAnsi" w:hAnsiTheme="majorHAnsi" w:cs="Times New Roman"/>
          <w:b/>
          <w:color w:val="000000"/>
          <w:sz w:val="24"/>
          <w:szCs w:val="24"/>
        </w:rPr>
        <w:t xml:space="preserve"> </w:t>
      </w:r>
      <w:r w:rsidRPr="00A94F6D">
        <w:rPr>
          <w:rFonts w:asciiTheme="majorHAnsi" w:hAnsiTheme="majorHAnsi" w:cs="Times New Roman"/>
          <w:color w:val="000000"/>
          <w:sz w:val="24"/>
          <w:szCs w:val="24"/>
        </w:rPr>
        <w:t>dana</w:t>
      </w:r>
      <w:r w:rsidRPr="00A94F6D">
        <w:rPr>
          <w:rStyle w:val="FootnoteReference"/>
          <w:rFonts w:asciiTheme="majorHAnsi" w:hAnsiTheme="majorHAnsi" w:cs="Times New Roman"/>
          <w:color w:val="000000"/>
          <w:sz w:val="24"/>
          <w:szCs w:val="24"/>
        </w:rPr>
        <w:footnoteReference w:id="15"/>
      </w:r>
      <w:r w:rsidR="0088794C" w:rsidRPr="00A94F6D">
        <w:rPr>
          <w:rFonts w:asciiTheme="majorHAnsi" w:hAnsiTheme="majorHAnsi" w:cs="Times New Roman"/>
          <w:color w:val="000000"/>
          <w:sz w:val="24"/>
          <w:szCs w:val="24"/>
        </w:rPr>
        <w:t xml:space="preserve">, od dana objavljivanja </w:t>
      </w:r>
      <w:r w:rsidRPr="00A94F6D">
        <w:rPr>
          <w:rFonts w:asciiTheme="majorHAnsi" w:hAnsiTheme="majorHAnsi" w:cs="Times New Roman"/>
          <w:color w:val="000000"/>
          <w:sz w:val="24"/>
          <w:szCs w:val="24"/>
        </w:rPr>
        <w:t xml:space="preserve">tenderske dokumentacije. </w:t>
      </w:r>
    </w:p>
    <w:p w:rsidR="000C609A" w:rsidRPr="00A94F6D"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94F6D">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A94F6D"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94F6D">
        <w:rPr>
          <w:rFonts w:asciiTheme="majorHAnsi" w:hAnsiTheme="majorHAnsi" w:cs="Times New Roman"/>
          <w:color w:val="000000"/>
          <w:sz w:val="24"/>
          <w:szCs w:val="24"/>
        </w:rPr>
        <w:t>Pojašnjenje tenderske dokumentacije predstavlja sastavni dio tenderske dokumentacije.</w:t>
      </w:r>
    </w:p>
    <w:p w:rsidR="000C609A" w:rsidRPr="00A94F6D"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94F6D">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D02D62" w:rsidRPr="00A94F6D" w:rsidRDefault="00D02D62" w:rsidP="0088794C">
      <w:pPr>
        <w:autoSpaceDE w:val="0"/>
        <w:autoSpaceDN w:val="0"/>
        <w:adjustRightInd w:val="0"/>
        <w:spacing w:after="0" w:line="240" w:lineRule="auto"/>
        <w:jc w:val="both"/>
        <w:rPr>
          <w:rFonts w:asciiTheme="majorHAnsi" w:hAnsiTheme="majorHAnsi" w:cs="Times New Roman"/>
          <w:color w:val="000000"/>
          <w:sz w:val="16"/>
          <w:szCs w:val="16"/>
        </w:rPr>
      </w:pPr>
    </w:p>
    <w:p w:rsidR="0088794C" w:rsidRPr="00A94F6D"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A94F6D">
        <w:rPr>
          <w:rFonts w:asciiTheme="majorHAnsi" w:hAnsiTheme="majorHAnsi" w:cs="Times New Roman"/>
          <w:b/>
          <w:color w:val="000000"/>
          <w:sz w:val="24"/>
          <w:szCs w:val="24"/>
          <w:lang w:val="en-US"/>
        </w:rPr>
        <w:t>II</w:t>
      </w:r>
      <w:r w:rsidRPr="00A94F6D">
        <w:rPr>
          <w:rFonts w:asciiTheme="majorHAnsi" w:hAnsiTheme="majorHAnsi" w:cs="Times New Roman"/>
          <w:b/>
          <w:bCs/>
          <w:color w:val="000000"/>
          <w:sz w:val="24"/>
          <w:szCs w:val="24"/>
        </w:rPr>
        <w:t>NAČIN PRIPREMANJA I DOSTAVLJANJA PONUDE U ELEKTRONSKOJ FORMI</w:t>
      </w:r>
    </w:p>
    <w:p w:rsidR="0088794C" w:rsidRPr="00A94F6D"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A94F6D"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A94F6D">
        <w:rPr>
          <w:rFonts w:asciiTheme="majorHAnsi" w:hAnsiTheme="majorHAnsi" w:cs="Times New Roman"/>
          <w:sz w:val="24"/>
          <w:szCs w:val="24"/>
        </w:rPr>
        <w:t>Ponuđač radi učešća u postupku javne nabavke sačinjava i podnosi ponudu u skladu sa ovom tenderskom dokumentacijom.</w:t>
      </w:r>
    </w:p>
    <w:p w:rsidR="0088794C" w:rsidRPr="00A94F6D"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94F6D">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Pr="00A94F6D"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20"/>
          <w:szCs w:val="20"/>
        </w:rPr>
      </w:pPr>
    </w:p>
    <w:p w:rsidR="0088794C" w:rsidRPr="00A94F6D"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A94F6D">
        <w:rPr>
          <w:rFonts w:asciiTheme="majorHAnsi" w:hAnsiTheme="majorHAnsi" w:cs="Times New Roman"/>
          <w:b/>
          <w:bCs/>
          <w:color w:val="000000"/>
          <w:sz w:val="24"/>
          <w:szCs w:val="24"/>
        </w:rPr>
        <w:t>III  IZMJENE I DOPUNE PONUDE I ODUSTANAK OD PONUDE</w:t>
      </w:r>
    </w:p>
    <w:p w:rsidR="0088794C" w:rsidRPr="00A94F6D"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B460F9" w:rsidRPr="00A94F6D" w:rsidRDefault="0088794C" w:rsidP="005A170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94F6D">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r w:rsidR="00B460F9" w:rsidRPr="00A94F6D">
        <w:rPr>
          <w:rFonts w:asciiTheme="majorHAnsi" w:hAnsiTheme="majorHAnsi" w:cs="Times New Roman"/>
          <w:sz w:val="24"/>
          <w:szCs w:val="24"/>
        </w:rPr>
        <w:br w:type="page"/>
      </w:r>
    </w:p>
    <w:p w:rsidR="004B1A7C" w:rsidRPr="00A94F6D" w:rsidRDefault="004B1A7C" w:rsidP="004B1A7C">
      <w:pPr>
        <w:tabs>
          <w:tab w:val="left" w:pos="1950"/>
        </w:tabs>
        <w:spacing w:after="0"/>
        <w:jc w:val="both"/>
        <w:rPr>
          <w:rFonts w:asciiTheme="majorHAnsi" w:hAnsiTheme="majorHAnsi" w:cs="Times New Roman"/>
          <w:b/>
          <w:bCs/>
          <w:color w:val="000000"/>
          <w:sz w:val="10"/>
          <w:szCs w:val="10"/>
        </w:rPr>
      </w:pPr>
    </w:p>
    <w:p w:rsidR="00B460F9" w:rsidRPr="00A94F6D"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7" w:name="_Toc416180153"/>
      <w:bookmarkStart w:id="38" w:name="_Toc418775214"/>
      <w:r w:rsidRPr="00A94F6D">
        <w:rPr>
          <w:rFonts w:asciiTheme="majorHAnsi" w:hAnsiTheme="majorHAnsi"/>
          <w:i w:val="0"/>
          <w:iCs w:val="0"/>
          <w:sz w:val="24"/>
          <w:szCs w:val="24"/>
          <w:u w:val="none"/>
        </w:rPr>
        <w:t>OVLAŠĆENJE ZA ZASTUPANJE I UČESTVOVANJE U POSTUPKU JAVNOG OTVARANJA PONUDA</w:t>
      </w:r>
      <w:bookmarkEnd w:id="37"/>
      <w:bookmarkEnd w:id="38"/>
    </w:p>
    <w:p w:rsidR="00B460F9" w:rsidRPr="00A94F6D" w:rsidRDefault="00B460F9" w:rsidP="00B460F9">
      <w:pPr>
        <w:pStyle w:val="ListParagraph"/>
        <w:tabs>
          <w:tab w:val="left" w:pos="1950"/>
        </w:tabs>
        <w:jc w:val="both"/>
        <w:rPr>
          <w:rFonts w:asciiTheme="majorHAnsi" w:hAnsiTheme="majorHAnsi" w:cs="Times New Roman"/>
          <w:color w:val="000000"/>
          <w:sz w:val="24"/>
          <w:szCs w:val="24"/>
        </w:rPr>
      </w:pPr>
    </w:p>
    <w:p w:rsidR="00B460F9" w:rsidRPr="00A94F6D" w:rsidRDefault="00B460F9" w:rsidP="00B460F9">
      <w:pPr>
        <w:pStyle w:val="ListParagraph"/>
        <w:tabs>
          <w:tab w:val="left" w:pos="1950"/>
        </w:tabs>
        <w:jc w:val="both"/>
        <w:rPr>
          <w:rFonts w:asciiTheme="majorHAnsi" w:hAnsiTheme="majorHAnsi" w:cs="Times New Roman"/>
          <w:color w:val="000000"/>
          <w:sz w:val="24"/>
          <w:szCs w:val="24"/>
        </w:rPr>
      </w:pPr>
    </w:p>
    <w:p w:rsidR="00B460F9" w:rsidRPr="00A94F6D" w:rsidRDefault="00B460F9" w:rsidP="00B460F9">
      <w:pPr>
        <w:pStyle w:val="ListParagraph"/>
        <w:tabs>
          <w:tab w:val="left" w:pos="1950"/>
        </w:tabs>
        <w:jc w:val="both"/>
        <w:rPr>
          <w:rFonts w:asciiTheme="majorHAnsi" w:hAnsiTheme="majorHAnsi" w:cs="Times New Roman"/>
          <w:color w:val="000000"/>
          <w:sz w:val="24"/>
          <w:szCs w:val="24"/>
        </w:rPr>
      </w:pPr>
    </w:p>
    <w:p w:rsidR="0088794C" w:rsidRPr="00A94F6D"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A94F6D">
        <w:rPr>
          <w:rFonts w:asciiTheme="majorHAnsi" w:hAnsiTheme="majorHAnsi" w:cs="Times New Roman"/>
          <w:color w:val="000000"/>
          <w:sz w:val="24"/>
          <w:szCs w:val="24"/>
        </w:rPr>
        <w:t xml:space="preserve">Ovlašćuje se </w:t>
      </w:r>
      <w:r w:rsidRPr="00A94F6D">
        <w:rPr>
          <w:rFonts w:asciiTheme="majorHAnsi" w:hAnsiTheme="majorHAnsi" w:cs="Times New Roman"/>
          <w:color w:val="000000"/>
          <w:sz w:val="24"/>
          <w:szCs w:val="24"/>
          <w:u w:val="single"/>
        </w:rPr>
        <w:t xml:space="preserve">  (</w:t>
      </w:r>
      <w:r w:rsidRPr="00A94F6D">
        <w:rPr>
          <w:rFonts w:asciiTheme="majorHAnsi" w:hAnsiTheme="majorHAnsi" w:cs="Times New Roman"/>
          <w:i/>
          <w:iCs/>
          <w:color w:val="000000"/>
          <w:sz w:val="24"/>
          <w:szCs w:val="24"/>
          <w:u w:val="single"/>
        </w:rPr>
        <w:t>ime i prezime i broj lične karte ili druge identifikacione isprave</w:t>
      </w:r>
      <w:r w:rsidRPr="00A94F6D">
        <w:rPr>
          <w:rFonts w:asciiTheme="majorHAnsi" w:hAnsiTheme="majorHAnsi" w:cs="Times New Roman"/>
          <w:color w:val="000000"/>
          <w:sz w:val="24"/>
          <w:szCs w:val="24"/>
          <w:u w:val="single"/>
        </w:rPr>
        <w:t xml:space="preserve">)  </w:t>
      </w:r>
      <w:r w:rsidRPr="00A94F6D">
        <w:rPr>
          <w:rFonts w:asciiTheme="majorHAnsi" w:hAnsiTheme="majorHAnsi" w:cs="Times New Roman"/>
          <w:color w:val="000000"/>
          <w:sz w:val="24"/>
          <w:szCs w:val="24"/>
        </w:rPr>
        <w:t xml:space="preserve"> da, u ime  </w:t>
      </w:r>
    </w:p>
    <w:p w:rsidR="0088794C" w:rsidRPr="00A94F6D" w:rsidRDefault="0088794C" w:rsidP="0088794C">
      <w:pPr>
        <w:pStyle w:val="ListParagraph"/>
        <w:tabs>
          <w:tab w:val="left" w:pos="1950"/>
        </w:tabs>
        <w:ind w:left="0"/>
        <w:jc w:val="both"/>
        <w:rPr>
          <w:rFonts w:asciiTheme="majorHAnsi" w:hAnsiTheme="majorHAnsi" w:cs="Times New Roman"/>
          <w:color w:val="000000"/>
          <w:sz w:val="24"/>
          <w:szCs w:val="24"/>
        </w:rPr>
      </w:pPr>
      <w:r w:rsidRPr="00A94F6D">
        <w:rPr>
          <w:rFonts w:asciiTheme="majorHAnsi" w:hAnsiTheme="majorHAnsi" w:cs="Times New Roman"/>
          <w:color w:val="000000"/>
          <w:sz w:val="24"/>
          <w:szCs w:val="24"/>
          <w:u w:val="single"/>
        </w:rPr>
        <w:t xml:space="preserve">   (</w:t>
      </w:r>
      <w:r w:rsidRPr="00A94F6D">
        <w:rPr>
          <w:rFonts w:asciiTheme="majorHAnsi" w:hAnsiTheme="majorHAnsi" w:cs="Times New Roman"/>
          <w:i/>
          <w:iCs/>
          <w:color w:val="000000"/>
          <w:sz w:val="24"/>
          <w:szCs w:val="24"/>
          <w:u w:val="single"/>
        </w:rPr>
        <w:t>naziv ponuđača</w:t>
      </w:r>
      <w:r w:rsidRPr="00A94F6D">
        <w:rPr>
          <w:rFonts w:asciiTheme="majorHAnsi" w:hAnsiTheme="majorHAnsi" w:cs="Times New Roman"/>
          <w:color w:val="000000"/>
          <w:sz w:val="24"/>
          <w:szCs w:val="24"/>
          <w:u w:val="single"/>
        </w:rPr>
        <w:t>)</w:t>
      </w:r>
      <w:r w:rsidRPr="00A94F6D">
        <w:rPr>
          <w:rFonts w:asciiTheme="majorHAnsi" w:hAnsiTheme="majorHAnsi" w:cs="Times New Roman"/>
          <w:color w:val="000000"/>
          <w:sz w:val="24"/>
          <w:szCs w:val="24"/>
        </w:rPr>
        <w:t xml:space="preserve">, kao ponuđača, prisustvuje javnom otvaranju ponuda po Tenderskoj dokumentaciji </w:t>
      </w:r>
      <w:r w:rsidRPr="00A94F6D">
        <w:rPr>
          <w:rFonts w:asciiTheme="majorHAnsi" w:hAnsiTheme="majorHAnsi" w:cs="Times New Roman"/>
          <w:color w:val="000000"/>
          <w:sz w:val="24"/>
          <w:szCs w:val="24"/>
          <w:u w:val="single"/>
        </w:rPr>
        <w:t>(</w:t>
      </w:r>
      <w:r w:rsidRPr="00A94F6D">
        <w:rPr>
          <w:rFonts w:asciiTheme="majorHAnsi" w:hAnsiTheme="majorHAnsi" w:cs="Times New Roman"/>
          <w:i/>
          <w:iCs/>
          <w:color w:val="000000"/>
          <w:sz w:val="24"/>
          <w:szCs w:val="24"/>
          <w:u w:val="single"/>
        </w:rPr>
        <w:t>naziv naručioca</w:t>
      </w:r>
      <w:r w:rsidRPr="00A94F6D">
        <w:rPr>
          <w:rFonts w:asciiTheme="majorHAnsi" w:hAnsiTheme="majorHAnsi" w:cs="Times New Roman"/>
          <w:color w:val="000000"/>
          <w:sz w:val="24"/>
          <w:szCs w:val="24"/>
          <w:u w:val="single"/>
        </w:rPr>
        <w:t>)</w:t>
      </w:r>
      <w:r w:rsidRPr="00A94F6D">
        <w:rPr>
          <w:rFonts w:asciiTheme="majorHAnsi" w:hAnsiTheme="majorHAnsi" w:cs="Times New Roman"/>
          <w:color w:val="000000"/>
          <w:sz w:val="24"/>
          <w:szCs w:val="24"/>
        </w:rPr>
        <w:t xml:space="preserve"> broj _____ od ________. godine, za nabavku </w:t>
      </w:r>
      <w:r w:rsidRPr="00A94F6D">
        <w:rPr>
          <w:rFonts w:asciiTheme="majorHAnsi" w:hAnsiTheme="majorHAnsi" w:cs="Times New Roman"/>
          <w:color w:val="000000"/>
          <w:sz w:val="24"/>
          <w:szCs w:val="24"/>
          <w:u w:val="single"/>
        </w:rPr>
        <w:t>(</w:t>
      </w:r>
      <w:r w:rsidRPr="00A94F6D">
        <w:rPr>
          <w:rFonts w:asciiTheme="majorHAnsi" w:hAnsiTheme="majorHAnsi" w:cs="Times New Roman"/>
          <w:i/>
          <w:iCs/>
          <w:color w:val="000000"/>
          <w:sz w:val="24"/>
          <w:szCs w:val="24"/>
          <w:u w:val="single"/>
        </w:rPr>
        <w:t>opis predmeta nabavke</w:t>
      </w:r>
      <w:r w:rsidRPr="00A94F6D">
        <w:rPr>
          <w:rFonts w:asciiTheme="majorHAnsi" w:hAnsiTheme="majorHAnsi" w:cs="Times New Roman"/>
          <w:color w:val="000000"/>
          <w:sz w:val="24"/>
          <w:szCs w:val="24"/>
          <w:u w:val="single"/>
        </w:rPr>
        <w:t>)</w:t>
      </w:r>
      <w:r w:rsidRPr="00A94F6D">
        <w:rPr>
          <w:rFonts w:asciiTheme="majorHAnsi" w:hAnsiTheme="majorHAnsi" w:cs="Times New Roman"/>
          <w:color w:val="000000"/>
          <w:sz w:val="24"/>
          <w:szCs w:val="24"/>
        </w:rPr>
        <w:t>i da zastupa interese ovog ponuđača u postupku javnog otvaranja ponuda.</w:t>
      </w:r>
    </w:p>
    <w:p w:rsidR="0088794C" w:rsidRPr="00A94F6D"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A94F6D"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A94F6D"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A94F6D" w:rsidRDefault="0088794C" w:rsidP="0088794C">
      <w:pPr>
        <w:tabs>
          <w:tab w:val="left" w:pos="1950"/>
        </w:tabs>
        <w:spacing w:after="0" w:line="240" w:lineRule="auto"/>
        <w:ind w:right="140"/>
        <w:jc w:val="right"/>
        <w:rPr>
          <w:rFonts w:asciiTheme="majorHAnsi" w:hAnsiTheme="majorHAnsi" w:cs="Times New Roman"/>
          <w:b/>
          <w:bCs/>
          <w:sz w:val="24"/>
          <w:szCs w:val="24"/>
        </w:rPr>
      </w:pPr>
      <w:r w:rsidRPr="00A94F6D">
        <w:rPr>
          <w:rFonts w:asciiTheme="majorHAnsi" w:hAnsiTheme="majorHAnsi" w:cs="Times New Roman"/>
          <w:b/>
          <w:bCs/>
          <w:sz w:val="24"/>
          <w:szCs w:val="24"/>
        </w:rPr>
        <w:t xml:space="preserve">  Ovlašćeno lice ponuđača</w:t>
      </w:r>
    </w:p>
    <w:p w:rsidR="0088794C" w:rsidRPr="00A94F6D"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A94F6D" w:rsidRDefault="0088794C" w:rsidP="0088794C">
      <w:pPr>
        <w:tabs>
          <w:tab w:val="left" w:pos="1950"/>
        </w:tabs>
        <w:spacing w:after="0" w:line="240" w:lineRule="auto"/>
        <w:jc w:val="right"/>
        <w:rPr>
          <w:rFonts w:asciiTheme="majorHAnsi" w:hAnsiTheme="majorHAnsi" w:cs="Times New Roman"/>
          <w:b/>
          <w:bCs/>
          <w:sz w:val="24"/>
          <w:szCs w:val="24"/>
        </w:rPr>
      </w:pPr>
      <w:r w:rsidRPr="00A94F6D">
        <w:rPr>
          <w:rFonts w:asciiTheme="majorHAnsi" w:hAnsiTheme="majorHAnsi" w:cs="Times New Roman"/>
          <w:b/>
          <w:bCs/>
          <w:sz w:val="24"/>
          <w:szCs w:val="24"/>
        </w:rPr>
        <w:t xml:space="preserve"> _______________________</w:t>
      </w:r>
    </w:p>
    <w:p w:rsidR="0088794C" w:rsidRPr="00A94F6D" w:rsidRDefault="0088794C" w:rsidP="0088794C">
      <w:pPr>
        <w:spacing w:after="0" w:line="240" w:lineRule="auto"/>
        <w:ind w:right="336" w:firstLine="567"/>
        <w:jc w:val="right"/>
        <w:rPr>
          <w:rFonts w:asciiTheme="majorHAnsi" w:hAnsiTheme="majorHAnsi" w:cs="Times New Roman"/>
          <w:sz w:val="24"/>
          <w:szCs w:val="24"/>
        </w:rPr>
      </w:pPr>
      <w:r w:rsidRPr="00A94F6D">
        <w:rPr>
          <w:rFonts w:asciiTheme="majorHAnsi" w:hAnsiTheme="majorHAnsi" w:cs="Times New Roman"/>
          <w:sz w:val="24"/>
          <w:szCs w:val="24"/>
        </w:rPr>
        <w:t>(ime, prezime i funkcija)</w:t>
      </w:r>
    </w:p>
    <w:p w:rsidR="0088794C" w:rsidRPr="00A94F6D" w:rsidRDefault="0088794C" w:rsidP="0088794C">
      <w:pPr>
        <w:spacing w:after="0" w:line="240" w:lineRule="auto"/>
        <w:ind w:firstLine="567"/>
        <w:jc w:val="right"/>
        <w:rPr>
          <w:rFonts w:asciiTheme="majorHAnsi" w:hAnsiTheme="majorHAnsi" w:cs="Times New Roman"/>
          <w:sz w:val="24"/>
          <w:szCs w:val="24"/>
        </w:rPr>
      </w:pPr>
    </w:p>
    <w:p w:rsidR="0088794C" w:rsidRPr="00A94F6D" w:rsidRDefault="0088794C" w:rsidP="0088794C">
      <w:pPr>
        <w:spacing w:after="0" w:line="240" w:lineRule="auto"/>
        <w:ind w:firstLine="567"/>
        <w:jc w:val="right"/>
        <w:rPr>
          <w:rFonts w:asciiTheme="majorHAnsi" w:hAnsiTheme="majorHAnsi" w:cs="Times New Roman"/>
          <w:sz w:val="24"/>
          <w:szCs w:val="24"/>
        </w:rPr>
      </w:pPr>
      <w:r w:rsidRPr="00A94F6D">
        <w:rPr>
          <w:rFonts w:asciiTheme="majorHAnsi" w:hAnsiTheme="majorHAnsi" w:cs="Times New Roman"/>
          <w:sz w:val="24"/>
          <w:szCs w:val="24"/>
        </w:rPr>
        <w:t>_______________________</w:t>
      </w:r>
    </w:p>
    <w:p w:rsidR="0088794C" w:rsidRPr="00A94F6D" w:rsidRDefault="0088794C" w:rsidP="0088794C">
      <w:pPr>
        <w:spacing w:after="0" w:line="240" w:lineRule="auto"/>
        <w:ind w:right="588"/>
        <w:jc w:val="right"/>
        <w:rPr>
          <w:rFonts w:asciiTheme="majorHAnsi" w:hAnsiTheme="majorHAnsi" w:cs="Times New Roman"/>
          <w:sz w:val="24"/>
          <w:szCs w:val="24"/>
        </w:rPr>
      </w:pPr>
      <w:r w:rsidRPr="00A94F6D">
        <w:rPr>
          <w:rFonts w:asciiTheme="majorHAnsi" w:hAnsiTheme="majorHAnsi" w:cs="Times New Roman"/>
          <w:sz w:val="24"/>
          <w:szCs w:val="24"/>
        </w:rPr>
        <w:t>(potpis)</w:t>
      </w:r>
    </w:p>
    <w:p w:rsidR="0088794C" w:rsidRPr="00A94F6D" w:rsidRDefault="0088794C" w:rsidP="0088794C">
      <w:pPr>
        <w:pStyle w:val="ListParagraph"/>
        <w:tabs>
          <w:tab w:val="left" w:pos="1950"/>
        </w:tabs>
        <w:ind w:left="0"/>
        <w:jc w:val="center"/>
        <w:rPr>
          <w:rFonts w:asciiTheme="majorHAnsi" w:hAnsiTheme="majorHAnsi" w:cs="Times New Roman"/>
          <w:color w:val="000000"/>
          <w:sz w:val="24"/>
          <w:szCs w:val="24"/>
        </w:rPr>
      </w:pPr>
      <w:r w:rsidRPr="00A94F6D">
        <w:rPr>
          <w:rFonts w:asciiTheme="majorHAnsi" w:hAnsiTheme="majorHAnsi" w:cs="Times New Roman"/>
          <w:color w:val="000000"/>
          <w:sz w:val="24"/>
          <w:szCs w:val="24"/>
        </w:rPr>
        <w:t>M.P.</w:t>
      </w:r>
    </w:p>
    <w:p w:rsidR="0088794C" w:rsidRPr="00A94F6D"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A94F6D" w:rsidRDefault="0088794C" w:rsidP="0088794C">
      <w:pPr>
        <w:pStyle w:val="ListParagraph"/>
        <w:tabs>
          <w:tab w:val="left" w:pos="1950"/>
        </w:tabs>
        <w:ind w:left="0"/>
        <w:jc w:val="both"/>
        <w:rPr>
          <w:rFonts w:ascii="Times New Roman" w:hAnsi="Times New Roman" w:cs="Times New Roman"/>
          <w:b/>
          <w:bCs/>
          <w:color w:val="000000"/>
          <w:sz w:val="28"/>
          <w:szCs w:val="28"/>
        </w:rPr>
      </w:pPr>
    </w:p>
    <w:p w:rsidR="00B460F9" w:rsidRPr="00A94F6D"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A94F6D"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A94F6D"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A94F6D"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A94F6D"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A94F6D"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A94F6D"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A94F6D">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A94F6D" w:rsidRDefault="00B460F9" w:rsidP="00B460F9">
      <w:pPr>
        <w:tabs>
          <w:tab w:val="left" w:pos="1950"/>
        </w:tabs>
        <w:jc w:val="both"/>
        <w:rPr>
          <w:rFonts w:asciiTheme="majorHAnsi" w:hAnsiTheme="majorHAnsi" w:cs="Times New Roman"/>
          <w:b/>
          <w:bCs/>
          <w:color w:val="000000"/>
          <w:sz w:val="24"/>
          <w:szCs w:val="24"/>
        </w:rPr>
      </w:pPr>
    </w:p>
    <w:p w:rsidR="00B460F9" w:rsidRPr="00A94F6D" w:rsidRDefault="00B460F9" w:rsidP="00B460F9">
      <w:pPr>
        <w:rPr>
          <w:rFonts w:asciiTheme="majorHAnsi" w:eastAsia="PMingLiU" w:hAnsiTheme="majorHAnsi"/>
          <w:b/>
          <w:bCs/>
          <w:sz w:val="24"/>
          <w:szCs w:val="24"/>
        </w:rPr>
      </w:pPr>
      <w:bookmarkStart w:id="39" w:name="_Toc416180154"/>
    </w:p>
    <w:p w:rsidR="00AF52DA" w:rsidRPr="00A94F6D" w:rsidRDefault="00AF52DA" w:rsidP="00B460F9">
      <w:pPr>
        <w:rPr>
          <w:rFonts w:asciiTheme="majorHAnsi" w:eastAsia="PMingLiU" w:hAnsiTheme="majorHAnsi"/>
          <w:b/>
          <w:bCs/>
          <w:sz w:val="24"/>
          <w:szCs w:val="24"/>
        </w:rPr>
      </w:pPr>
    </w:p>
    <w:p w:rsidR="004B1A7C" w:rsidRPr="00A94F6D" w:rsidRDefault="004B1A7C" w:rsidP="004B1A7C">
      <w:pPr>
        <w:spacing w:after="0"/>
        <w:rPr>
          <w:rFonts w:asciiTheme="majorHAnsi" w:eastAsia="PMingLiU" w:hAnsiTheme="majorHAnsi"/>
          <w:b/>
          <w:bCs/>
          <w:sz w:val="10"/>
          <w:szCs w:val="10"/>
        </w:rPr>
      </w:pPr>
    </w:p>
    <w:p w:rsidR="00B460F9" w:rsidRPr="00A94F6D"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0" w:name="_Toc418775215"/>
      <w:r w:rsidRPr="00A94F6D">
        <w:rPr>
          <w:rFonts w:asciiTheme="majorHAnsi" w:hAnsiTheme="majorHAnsi"/>
          <w:i w:val="0"/>
          <w:iCs w:val="0"/>
          <w:sz w:val="24"/>
          <w:szCs w:val="24"/>
          <w:u w:val="none"/>
        </w:rPr>
        <w:t>UPUTSTVO O PRAVNOM SREDSTVU</w:t>
      </w:r>
      <w:bookmarkEnd w:id="39"/>
      <w:bookmarkEnd w:id="40"/>
    </w:p>
    <w:p w:rsidR="00B460F9" w:rsidRPr="00A94F6D" w:rsidRDefault="00B460F9" w:rsidP="00B460F9">
      <w:pPr>
        <w:tabs>
          <w:tab w:val="left" w:pos="5760"/>
        </w:tabs>
        <w:jc w:val="center"/>
        <w:rPr>
          <w:rFonts w:asciiTheme="majorHAnsi" w:hAnsiTheme="majorHAnsi" w:cs="Times New Roman"/>
          <w:color w:val="000000"/>
          <w:sz w:val="24"/>
          <w:szCs w:val="24"/>
        </w:rPr>
      </w:pPr>
    </w:p>
    <w:p w:rsidR="0088794C" w:rsidRPr="00A94F6D" w:rsidRDefault="0088794C" w:rsidP="0088794C">
      <w:pPr>
        <w:tabs>
          <w:tab w:val="left" w:pos="5760"/>
        </w:tabs>
        <w:spacing w:after="0"/>
        <w:ind w:firstLine="567"/>
        <w:jc w:val="both"/>
        <w:rPr>
          <w:rFonts w:asciiTheme="majorHAnsi" w:hAnsiTheme="majorHAnsi" w:cs="Times New Roman"/>
          <w:sz w:val="24"/>
          <w:szCs w:val="24"/>
        </w:rPr>
      </w:pPr>
      <w:r w:rsidRPr="00A94F6D">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A94F6D" w:rsidRDefault="0088794C" w:rsidP="0088794C">
      <w:pPr>
        <w:autoSpaceDE w:val="0"/>
        <w:autoSpaceDN w:val="0"/>
        <w:adjustRightInd w:val="0"/>
        <w:spacing w:after="0"/>
        <w:ind w:firstLine="567"/>
        <w:jc w:val="both"/>
        <w:rPr>
          <w:rFonts w:asciiTheme="majorHAnsi" w:hAnsiTheme="majorHAnsi" w:cs="Times New Roman"/>
          <w:sz w:val="24"/>
          <w:szCs w:val="24"/>
        </w:rPr>
      </w:pPr>
      <w:r w:rsidRPr="00A94F6D">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A94F6D"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A94F6D" w:rsidRDefault="0088794C" w:rsidP="0088794C">
      <w:pPr>
        <w:autoSpaceDE w:val="0"/>
        <w:autoSpaceDN w:val="0"/>
        <w:adjustRightInd w:val="0"/>
        <w:spacing w:after="0"/>
        <w:ind w:firstLine="567"/>
        <w:jc w:val="both"/>
        <w:rPr>
          <w:rFonts w:asciiTheme="majorHAnsi" w:hAnsiTheme="majorHAnsi"/>
          <w:sz w:val="23"/>
          <w:szCs w:val="23"/>
        </w:rPr>
      </w:pPr>
      <w:r w:rsidRPr="00A94F6D">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A94F6D" w:rsidRDefault="0088794C" w:rsidP="0088794C">
      <w:pPr>
        <w:tabs>
          <w:tab w:val="left" w:pos="5760"/>
        </w:tabs>
        <w:spacing w:after="0"/>
        <w:ind w:firstLine="567"/>
        <w:jc w:val="both"/>
        <w:rPr>
          <w:rFonts w:asciiTheme="majorHAnsi" w:hAnsiTheme="majorHAnsi" w:cs="Times New Roman"/>
          <w:sz w:val="24"/>
          <w:szCs w:val="24"/>
        </w:rPr>
      </w:pPr>
    </w:p>
    <w:p w:rsidR="0088794C" w:rsidRPr="00A94F6D" w:rsidRDefault="0088794C" w:rsidP="0088794C">
      <w:pPr>
        <w:tabs>
          <w:tab w:val="left" w:pos="5760"/>
        </w:tabs>
        <w:spacing w:after="0"/>
        <w:ind w:firstLine="567"/>
        <w:jc w:val="both"/>
        <w:rPr>
          <w:rFonts w:asciiTheme="majorHAnsi" w:hAnsiTheme="majorHAnsi" w:cs="Times New Roman"/>
          <w:color w:val="000000"/>
          <w:sz w:val="24"/>
          <w:szCs w:val="24"/>
        </w:rPr>
      </w:pPr>
      <w:r w:rsidRPr="00A94F6D">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A94F6D"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A94F6D">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C40B3A" w:rsidRPr="00BA04F0" w:rsidRDefault="00C40B3A" w:rsidP="0088794C">
      <w:pPr>
        <w:spacing w:after="0"/>
        <w:rPr>
          <w:rFonts w:asciiTheme="majorHAnsi" w:hAnsiTheme="majorHAnsi"/>
          <w:sz w:val="24"/>
          <w:szCs w:val="24"/>
        </w:rPr>
      </w:pPr>
    </w:p>
    <w:sectPr w:rsidR="00C40B3A" w:rsidRPr="00BA04F0" w:rsidSect="0079530A">
      <w:pgSz w:w="11906" w:h="16838"/>
      <w:pgMar w:top="117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A80" w:rsidRDefault="004E5A80" w:rsidP="00B460F9">
      <w:pPr>
        <w:spacing w:after="0" w:line="240" w:lineRule="auto"/>
      </w:pPr>
      <w:r>
        <w:separator/>
      </w:r>
    </w:p>
  </w:endnote>
  <w:endnote w:type="continuationSeparator" w:id="0">
    <w:p w:rsidR="004E5A80" w:rsidRDefault="004E5A80"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472" w:rsidRDefault="00783472"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783472" w:rsidRDefault="007834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472" w:rsidRDefault="00783472">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B94EA7">
      <w:rPr>
        <w:b/>
        <w:noProof/>
      </w:rPr>
      <w:t>44</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B94EA7">
      <w:rPr>
        <w:b/>
        <w:noProof/>
      </w:rPr>
      <w:t>44</w:t>
    </w:r>
    <w:r>
      <w:rPr>
        <w:b/>
        <w:sz w:val="24"/>
        <w:szCs w:val="24"/>
      </w:rPr>
      <w:fldChar w:fldCharType="end"/>
    </w:r>
  </w:p>
  <w:p w:rsidR="00783472" w:rsidRDefault="00783472"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783472" w:rsidRPr="000074F9" w:rsidRDefault="00783472"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472" w:rsidRDefault="00783472" w:rsidP="00091D1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B94EA7">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B94EA7">
      <w:rPr>
        <w:b/>
        <w:noProof/>
      </w:rPr>
      <w:t>44</w:t>
    </w:r>
    <w:r>
      <w:rPr>
        <w:b/>
        <w:sz w:val="24"/>
        <w:szCs w:val="24"/>
      </w:rPr>
      <w:fldChar w:fldCharType="end"/>
    </w:r>
  </w:p>
  <w:p w:rsidR="00783472" w:rsidRDefault="007834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A80" w:rsidRDefault="004E5A80" w:rsidP="00B460F9">
      <w:pPr>
        <w:spacing w:after="0" w:line="240" w:lineRule="auto"/>
      </w:pPr>
      <w:r>
        <w:separator/>
      </w:r>
    </w:p>
  </w:footnote>
  <w:footnote w:type="continuationSeparator" w:id="0">
    <w:p w:rsidR="004E5A80" w:rsidRDefault="004E5A80" w:rsidP="00B460F9">
      <w:pPr>
        <w:spacing w:after="0" w:line="240" w:lineRule="auto"/>
      </w:pPr>
      <w:r>
        <w:continuationSeparator/>
      </w:r>
    </w:p>
  </w:footnote>
  <w:footnote w:id="1">
    <w:p w:rsidR="00783472" w:rsidRDefault="00783472" w:rsidP="00B460F9">
      <w:pPr>
        <w:pStyle w:val="FootnoteText"/>
      </w:pPr>
      <w:r w:rsidRPr="007E1F59">
        <w:rPr>
          <w:rStyle w:val="FootnoteReference"/>
          <w:rFonts w:ascii="Times New Roman" w:hAnsi="Times New Roman"/>
          <w:sz w:val="16"/>
          <w:szCs w:val="16"/>
        </w:rPr>
        <w:footnoteRef/>
      </w:r>
      <w:r>
        <w:rPr>
          <w:rFonts w:ascii="Times New Roman" w:hAnsi="Times New Roman"/>
          <w:sz w:val="16"/>
          <w:szCs w:val="16"/>
        </w:rPr>
        <w:t>Potpisana izjava se nalazi u dokumentaciji javne nabavke naručioca i predstavlja sastavni dio ugovora o javnoj nabavci</w:t>
      </w:r>
    </w:p>
  </w:footnote>
  <w:footnote w:id="2">
    <w:p w:rsidR="00783472" w:rsidRDefault="00783472" w:rsidP="00B460F9">
      <w:pPr>
        <w:pStyle w:val="FootnoteText"/>
      </w:pPr>
      <w:r w:rsidRPr="007E1F59">
        <w:rPr>
          <w:rStyle w:val="FootnoteReference"/>
          <w:rFonts w:ascii="Times New Roman" w:hAnsi="Times New Roman"/>
          <w:sz w:val="16"/>
          <w:szCs w:val="16"/>
        </w:rPr>
        <w:footnoteRef/>
      </w:r>
      <w:r>
        <w:rPr>
          <w:rFonts w:ascii="Times New Roman" w:hAnsi="Times New Roman"/>
          <w:sz w:val="16"/>
          <w:szCs w:val="16"/>
        </w:rPr>
        <w:t xml:space="preserve"> Potpisana izjava se nalazi u dokumentaciji javne nabavke naručioca </w:t>
      </w:r>
    </w:p>
  </w:footnote>
  <w:footnote w:id="3">
    <w:p w:rsidR="00783472" w:rsidRDefault="00783472" w:rsidP="00B460F9">
      <w:pPr>
        <w:pStyle w:val="FootnoteText"/>
      </w:pPr>
      <w:r w:rsidRPr="007E1F59">
        <w:rPr>
          <w:rStyle w:val="FootnoteReference"/>
          <w:rFonts w:ascii="Times New Roman" w:hAnsi="Times New Roman"/>
          <w:sz w:val="16"/>
          <w:szCs w:val="16"/>
        </w:rPr>
        <w:footnoteRef/>
      </w:r>
      <w:r>
        <w:rPr>
          <w:rFonts w:ascii="Times New Roman" w:hAnsi="Times New Roman"/>
          <w:sz w:val="16"/>
          <w:szCs w:val="16"/>
        </w:rPr>
        <w:t>Potpisana izjava se nalazi u dokumentaciji javne nabavke naručioca</w:t>
      </w:r>
    </w:p>
  </w:footnote>
  <w:footnote w:id="4">
    <w:p w:rsidR="00783472" w:rsidRPr="007E1F59" w:rsidRDefault="00783472"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783472" w:rsidRDefault="00783472" w:rsidP="00B460F9">
      <w:pPr>
        <w:pStyle w:val="FootnoteText"/>
      </w:pPr>
    </w:p>
  </w:footnote>
  <w:footnote w:id="5">
    <w:p w:rsidR="00783472" w:rsidRPr="007E1F59" w:rsidRDefault="00783472"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783472" w:rsidRDefault="00783472" w:rsidP="00B460F9">
      <w:pPr>
        <w:pStyle w:val="FootnoteText"/>
        <w:jc w:val="both"/>
      </w:pPr>
    </w:p>
  </w:footnote>
  <w:footnote w:id="6">
    <w:p w:rsidR="00783472" w:rsidRDefault="00783472"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783472" w:rsidRDefault="00783472" w:rsidP="00B460F9">
      <w:pPr>
        <w:spacing w:after="0" w:line="240" w:lineRule="auto"/>
        <w:jc w:val="both"/>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783472" w:rsidRPr="007E1F59" w:rsidRDefault="00783472"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783472" w:rsidRDefault="00783472" w:rsidP="00B460F9">
      <w:pPr>
        <w:pStyle w:val="FootnoteText"/>
      </w:pPr>
    </w:p>
  </w:footnote>
  <w:footnote w:id="9">
    <w:p w:rsidR="00783472" w:rsidRPr="00EF3747" w:rsidRDefault="00783472"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783472" w:rsidRDefault="00783472" w:rsidP="00B460F9">
      <w:pPr>
        <w:pStyle w:val="FootnoteText"/>
      </w:pPr>
    </w:p>
  </w:footnote>
  <w:footnote w:id="10">
    <w:p w:rsidR="00783472" w:rsidRPr="007E1F59" w:rsidRDefault="00783472"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783472" w:rsidRDefault="00783472" w:rsidP="00B460F9">
      <w:pPr>
        <w:pStyle w:val="FootnoteText"/>
      </w:pPr>
    </w:p>
  </w:footnote>
  <w:footnote w:id="11">
    <w:p w:rsidR="00783472" w:rsidRPr="007F6785" w:rsidRDefault="00783472"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783472" w:rsidRDefault="00783472" w:rsidP="00B460F9">
      <w:pPr>
        <w:pStyle w:val="FootnoteText"/>
        <w:jc w:val="both"/>
      </w:pPr>
    </w:p>
  </w:footnote>
  <w:footnote w:id="12">
    <w:p w:rsidR="00783472" w:rsidRDefault="00783472"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3">
    <w:p w:rsidR="00783472" w:rsidRDefault="00783472"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783472" w:rsidRDefault="00783472" w:rsidP="00150AC4">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footnote>
  <w:footnote w:id="15">
    <w:p w:rsidR="00783472" w:rsidRDefault="00783472"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472" w:rsidRPr="00F27F9D" w:rsidRDefault="004E5A80" w:rsidP="005A0F2F">
    <w:pPr>
      <w:pStyle w:val="Header"/>
      <w:pBdr>
        <w:bottom w:val="thickThinSmallGap" w:sz="24" w:space="1" w:color="622423" w:themeColor="accent2" w:themeShade="7F"/>
      </w:pBdr>
      <w:jc w:val="center"/>
      <w:rPr>
        <w:rFonts w:asciiTheme="majorHAnsi" w:eastAsiaTheme="majorEastAsia" w:hAnsiTheme="majorHAnsi" w:cstheme="majorBidi"/>
        <w:u w:val="single"/>
      </w:rPr>
    </w:pPr>
    <w:sdt>
      <w:sdtPr>
        <w:rPr>
          <w:rFonts w:asciiTheme="majorHAnsi" w:hAnsiTheme="majorHAnsi" w:cs="Verdana"/>
          <w:b/>
          <w:bCs/>
          <w:sz w:val="22"/>
          <w:szCs w:val="22"/>
          <w:lang w:val="sr-Latn-CS"/>
        </w:rPr>
        <w:alias w:val="Title"/>
        <w:id w:val="3705989"/>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r w:rsidR="00783472" w:rsidRPr="00783472">
          <w:rPr>
            <w:rFonts w:asciiTheme="majorHAnsi" w:hAnsiTheme="majorHAnsi" w:cs="Verdana"/>
            <w:b/>
            <w:bCs/>
            <w:sz w:val="22"/>
            <w:szCs w:val="22"/>
            <w:lang w:val="sr-Latn-CS"/>
          </w:rPr>
          <w:t>Tenderska dokumentacija broj-7037/5 (16/19)- Procjena imovine Društva</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451875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783472" w:rsidRPr="00F75B10" w:rsidRDefault="00783472"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Cyrl-CS"/>
          </w:rPr>
          <w:t>Tenderska dokumentacija broj-7037/5 (16/19)- Procjena imovine Društva</w:t>
        </w:r>
      </w:p>
    </w:sdtContent>
  </w:sdt>
  <w:p w:rsidR="00783472" w:rsidRPr="00DA63E3" w:rsidRDefault="00783472" w:rsidP="005A0F2F">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5059_"/>
      </v:shape>
    </w:pict>
  </w:numPicBullet>
  <w:numPicBullet w:numPicBulletId="1">
    <w:pict>
      <v:shape id="_x0000_i1029" type="#_x0000_t75" style="width:9pt;height:9pt" o:bullet="t">
        <v:imagedata r:id="rId2" o:title="BD10265_"/>
      </v:shape>
    </w:pict>
  </w:numPicBullet>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01304D9"/>
    <w:multiLevelType w:val="hybridMultilevel"/>
    <w:tmpl w:val="FBDCD11E"/>
    <w:lvl w:ilvl="0" w:tplc="F9A6063A">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A3E00"/>
    <w:multiLevelType w:val="hybridMultilevel"/>
    <w:tmpl w:val="D3EEED76"/>
    <w:lvl w:ilvl="0" w:tplc="CC964A68">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F95CE3"/>
    <w:multiLevelType w:val="hybridMultilevel"/>
    <w:tmpl w:val="2D3E0610"/>
    <w:lvl w:ilvl="0" w:tplc="FDD20938">
      <w:start w:val="1"/>
      <w:numFmt w:val="bullet"/>
      <w:lvlText w:val=""/>
      <w:lvlJc w:val="left"/>
      <w:pPr>
        <w:ind w:left="810" w:hanging="360"/>
      </w:pPr>
      <w:rPr>
        <w:rFonts w:ascii="Wingdings" w:hAnsi="Wingdings" w:hint="default"/>
        <w:b/>
        <w:sz w:val="20"/>
        <w:szCs w:val="20"/>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nsid w:val="0B7D6C57"/>
    <w:multiLevelType w:val="hybridMultilevel"/>
    <w:tmpl w:val="2416A838"/>
    <w:lvl w:ilvl="0" w:tplc="77D0F190">
      <w:start w:val="1"/>
      <w:numFmt w:val="bullet"/>
      <w:lvlText w:val=""/>
      <w:lvlPicBulletId w:val="1"/>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6">
    <w:nsid w:val="139E46F9"/>
    <w:multiLevelType w:val="hybridMultilevel"/>
    <w:tmpl w:val="0E88DC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D47618C"/>
    <w:multiLevelType w:val="hybridMultilevel"/>
    <w:tmpl w:val="5B425618"/>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9">
    <w:nsid w:val="24FE6D72"/>
    <w:multiLevelType w:val="hybridMultilevel"/>
    <w:tmpl w:val="13FE678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77A2C1A"/>
    <w:multiLevelType w:val="hybridMultilevel"/>
    <w:tmpl w:val="666A6A92"/>
    <w:lvl w:ilvl="0" w:tplc="544A0810">
      <w:start w:val="1"/>
      <w:numFmt w:val="bullet"/>
      <w:lvlText w:val=""/>
      <w:lvlPicBulletId w:val="0"/>
      <w:lvlJc w:val="left"/>
      <w:pPr>
        <w:ind w:left="720" w:hanging="360"/>
      </w:pPr>
      <w:rPr>
        <w:rFonts w:ascii="Symbol" w:hAnsi="Symbol" w:hint="default"/>
        <w:b/>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AD02A4"/>
    <w:multiLevelType w:val="hybridMultilevel"/>
    <w:tmpl w:val="661E09EE"/>
    <w:lvl w:ilvl="0" w:tplc="37645F50">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4">
    <w:nsid w:val="2EEB3ACA"/>
    <w:multiLevelType w:val="hybridMultilevel"/>
    <w:tmpl w:val="1F2E7FC0"/>
    <w:lvl w:ilvl="0" w:tplc="A0BA98E4">
      <w:numFmt w:val="bullet"/>
      <w:lvlText w:val="-"/>
      <w:lvlJc w:val="left"/>
      <w:pPr>
        <w:ind w:left="1048" w:hanging="360"/>
      </w:pPr>
      <w:rPr>
        <w:rFonts w:ascii="Cambria" w:eastAsia="Calibri" w:hAnsi="Cambria" w:cs="Times New Roman" w:hint="default"/>
        <w:color w:val="auto"/>
      </w:rPr>
    </w:lvl>
    <w:lvl w:ilvl="1" w:tplc="04090003" w:tentative="1">
      <w:start w:val="1"/>
      <w:numFmt w:val="bullet"/>
      <w:lvlText w:val="o"/>
      <w:lvlJc w:val="left"/>
      <w:pPr>
        <w:ind w:left="1768" w:hanging="360"/>
      </w:pPr>
      <w:rPr>
        <w:rFonts w:ascii="Courier New" w:hAnsi="Courier New" w:cs="Courier New" w:hint="default"/>
      </w:rPr>
    </w:lvl>
    <w:lvl w:ilvl="2" w:tplc="04090005" w:tentative="1">
      <w:start w:val="1"/>
      <w:numFmt w:val="bullet"/>
      <w:lvlText w:val=""/>
      <w:lvlJc w:val="left"/>
      <w:pPr>
        <w:ind w:left="2488" w:hanging="360"/>
      </w:pPr>
      <w:rPr>
        <w:rFonts w:ascii="Wingdings" w:hAnsi="Wingdings" w:hint="default"/>
      </w:rPr>
    </w:lvl>
    <w:lvl w:ilvl="3" w:tplc="04090001" w:tentative="1">
      <w:start w:val="1"/>
      <w:numFmt w:val="bullet"/>
      <w:lvlText w:val=""/>
      <w:lvlJc w:val="left"/>
      <w:pPr>
        <w:ind w:left="3208" w:hanging="360"/>
      </w:pPr>
      <w:rPr>
        <w:rFonts w:ascii="Symbol" w:hAnsi="Symbol" w:hint="default"/>
      </w:rPr>
    </w:lvl>
    <w:lvl w:ilvl="4" w:tplc="04090003" w:tentative="1">
      <w:start w:val="1"/>
      <w:numFmt w:val="bullet"/>
      <w:lvlText w:val="o"/>
      <w:lvlJc w:val="left"/>
      <w:pPr>
        <w:ind w:left="3928" w:hanging="360"/>
      </w:pPr>
      <w:rPr>
        <w:rFonts w:ascii="Courier New" w:hAnsi="Courier New" w:cs="Courier New" w:hint="default"/>
      </w:rPr>
    </w:lvl>
    <w:lvl w:ilvl="5" w:tplc="04090005" w:tentative="1">
      <w:start w:val="1"/>
      <w:numFmt w:val="bullet"/>
      <w:lvlText w:val=""/>
      <w:lvlJc w:val="left"/>
      <w:pPr>
        <w:ind w:left="4648" w:hanging="360"/>
      </w:pPr>
      <w:rPr>
        <w:rFonts w:ascii="Wingdings" w:hAnsi="Wingdings" w:hint="default"/>
      </w:rPr>
    </w:lvl>
    <w:lvl w:ilvl="6" w:tplc="04090001" w:tentative="1">
      <w:start w:val="1"/>
      <w:numFmt w:val="bullet"/>
      <w:lvlText w:val=""/>
      <w:lvlJc w:val="left"/>
      <w:pPr>
        <w:ind w:left="5368" w:hanging="360"/>
      </w:pPr>
      <w:rPr>
        <w:rFonts w:ascii="Symbol" w:hAnsi="Symbol" w:hint="default"/>
      </w:rPr>
    </w:lvl>
    <w:lvl w:ilvl="7" w:tplc="04090003" w:tentative="1">
      <w:start w:val="1"/>
      <w:numFmt w:val="bullet"/>
      <w:lvlText w:val="o"/>
      <w:lvlJc w:val="left"/>
      <w:pPr>
        <w:ind w:left="6088" w:hanging="360"/>
      </w:pPr>
      <w:rPr>
        <w:rFonts w:ascii="Courier New" w:hAnsi="Courier New" w:cs="Courier New" w:hint="default"/>
      </w:rPr>
    </w:lvl>
    <w:lvl w:ilvl="8" w:tplc="04090005" w:tentative="1">
      <w:start w:val="1"/>
      <w:numFmt w:val="bullet"/>
      <w:lvlText w:val=""/>
      <w:lvlJc w:val="left"/>
      <w:pPr>
        <w:ind w:left="6808" w:hanging="360"/>
      </w:pPr>
      <w:rPr>
        <w:rFonts w:ascii="Wingdings" w:hAnsi="Wingdings" w:hint="default"/>
      </w:rPr>
    </w:lvl>
  </w:abstractNum>
  <w:abstractNum w:abstractNumId="15">
    <w:nsid w:val="307121AA"/>
    <w:multiLevelType w:val="hybridMultilevel"/>
    <w:tmpl w:val="44283E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40287A"/>
    <w:multiLevelType w:val="hybridMultilevel"/>
    <w:tmpl w:val="0F62886C"/>
    <w:lvl w:ilvl="0" w:tplc="77D0F190">
      <w:start w:val="1"/>
      <w:numFmt w:val="bullet"/>
      <w:lvlText w:val=""/>
      <w:lvlPicBulletId w:val="1"/>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CE77EE"/>
    <w:multiLevelType w:val="hybridMultilevel"/>
    <w:tmpl w:val="5B425618"/>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18">
    <w:nsid w:val="341539F3"/>
    <w:multiLevelType w:val="hybridMultilevel"/>
    <w:tmpl w:val="C20CFF0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85E282C"/>
    <w:multiLevelType w:val="hybridMultilevel"/>
    <w:tmpl w:val="9DB00F88"/>
    <w:lvl w:ilvl="0" w:tplc="3FB8DBB0">
      <w:numFmt w:val="bullet"/>
      <w:lvlText w:val="-"/>
      <w:lvlJc w:val="left"/>
      <w:pPr>
        <w:ind w:left="360" w:hanging="360"/>
      </w:pPr>
      <w:rPr>
        <w:rFonts w:ascii="Cambria" w:eastAsia="Calibri" w:hAnsi="Cambria"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9732F84"/>
    <w:multiLevelType w:val="hybridMultilevel"/>
    <w:tmpl w:val="AC6E71A6"/>
    <w:lvl w:ilvl="0" w:tplc="9DF8A7E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C2C227B"/>
    <w:multiLevelType w:val="hybridMultilevel"/>
    <w:tmpl w:val="A3546DAE"/>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3">
    <w:nsid w:val="569C6E85"/>
    <w:multiLevelType w:val="hybridMultilevel"/>
    <w:tmpl w:val="5B425618"/>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24">
    <w:nsid w:val="5908419D"/>
    <w:multiLevelType w:val="hybridMultilevel"/>
    <w:tmpl w:val="B6E63846"/>
    <w:lvl w:ilvl="0" w:tplc="4F689ACC">
      <w:start w:val="1"/>
      <w:numFmt w:val="bullet"/>
      <w:lvlText w:val=""/>
      <w:lvlJc w:val="left"/>
      <w:pPr>
        <w:ind w:left="1515" w:hanging="360"/>
      </w:pPr>
      <w:rPr>
        <w:rFonts w:ascii="Wingdings" w:hAnsi="Wingdings" w:hint="default"/>
        <w:color w:val="C00000"/>
        <w:sz w:val="16"/>
        <w:szCs w:val="16"/>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5">
    <w:nsid w:val="5F92211A"/>
    <w:multiLevelType w:val="hybridMultilevel"/>
    <w:tmpl w:val="02141946"/>
    <w:lvl w:ilvl="0" w:tplc="F97CB4F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280264"/>
    <w:multiLevelType w:val="hybridMultilevel"/>
    <w:tmpl w:val="AC6E71A6"/>
    <w:lvl w:ilvl="0" w:tplc="9DF8A7E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1C71E19"/>
    <w:multiLevelType w:val="hybridMultilevel"/>
    <w:tmpl w:val="DE40C48E"/>
    <w:lvl w:ilvl="0" w:tplc="99EA12FE">
      <w:start w:val="13"/>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3"/>
  </w:num>
  <w:num w:numId="2">
    <w:abstractNumId w:val="7"/>
  </w:num>
  <w:num w:numId="3">
    <w:abstractNumId w:val="22"/>
  </w:num>
  <w:num w:numId="4">
    <w:abstractNumId w:val="5"/>
  </w:num>
  <w:num w:numId="5">
    <w:abstractNumId w:val="25"/>
  </w:num>
  <w:num w:numId="6">
    <w:abstractNumId w:val="29"/>
  </w:num>
  <w:num w:numId="7">
    <w:abstractNumId w:val="17"/>
  </w:num>
  <w:num w:numId="8">
    <w:abstractNumId w:val="20"/>
  </w:num>
  <w:num w:numId="9">
    <w:abstractNumId w:val="2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4"/>
  </w:num>
  <w:num w:numId="13">
    <w:abstractNumId w:val="19"/>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6"/>
  </w:num>
  <w:num w:numId="17">
    <w:abstractNumId w:val="26"/>
  </w:num>
  <w:num w:numId="18">
    <w:abstractNumId w:val="11"/>
  </w:num>
  <w:num w:numId="19">
    <w:abstractNumId w:val="2"/>
  </w:num>
  <w:num w:numId="20">
    <w:abstractNumId w:val="8"/>
  </w:num>
  <w:num w:numId="21">
    <w:abstractNumId w:val="9"/>
  </w:num>
  <w:num w:numId="22">
    <w:abstractNumId w:val="28"/>
  </w:num>
  <w:num w:numId="23">
    <w:abstractNumId w:val="4"/>
  </w:num>
  <w:num w:numId="24">
    <w:abstractNumId w:val="12"/>
  </w:num>
  <w:num w:numId="25">
    <w:abstractNumId w:val="15"/>
  </w:num>
  <w:num w:numId="26">
    <w:abstractNumId w:val="27"/>
  </w:num>
  <w:num w:numId="27">
    <w:abstractNumId w:val="14"/>
  </w:num>
  <w:num w:numId="28">
    <w:abstractNumId w:val="16"/>
  </w:num>
  <w:num w:numId="29">
    <w:abstractNumId w:val="1"/>
  </w:num>
  <w:num w:numId="30">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43F6"/>
    <w:rsid w:val="0000500A"/>
    <w:rsid w:val="00006793"/>
    <w:rsid w:val="00010E95"/>
    <w:rsid w:val="0001635B"/>
    <w:rsid w:val="00016D3C"/>
    <w:rsid w:val="000173F1"/>
    <w:rsid w:val="000219FA"/>
    <w:rsid w:val="00022066"/>
    <w:rsid w:val="00022DF0"/>
    <w:rsid w:val="00024BD9"/>
    <w:rsid w:val="00025B90"/>
    <w:rsid w:val="00030C90"/>
    <w:rsid w:val="00030E88"/>
    <w:rsid w:val="00031167"/>
    <w:rsid w:val="00031A14"/>
    <w:rsid w:val="00033301"/>
    <w:rsid w:val="00035CBF"/>
    <w:rsid w:val="00040E26"/>
    <w:rsid w:val="00041C89"/>
    <w:rsid w:val="0004345C"/>
    <w:rsid w:val="00046B1B"/>
    <w:rsid w:val="00056065"/>
    <w:rsid w:val="000572EB"/>
    <w:rsid w:val="00061BD2"/>
    <w:rsid w:val="0006734D"/>
    <w:rsid w:val="00067DD4"/>
    <w:rsid w:val="00070DC6"/>
    <w:rsid w:val="00071D32"/>
    <w:rsid w:val="000722D3"/>
    <w:rsid w:val="0007445A"/>
    <w:rsid w:val="000750E4"/>
    <w:rsid w:val="00076989"/>
    <w:rsid w:val="000812D7"/>
    <w:rsid w:val="000822C5"/>
    <w:rsid w:val="000834F6"/>
    <w:rsid w:val="000844DB"/>
    <w:rsid w:val="00086551"/>
    <w:rsid w:val="00086FC1"/>
    <w:rsid w:val="00090040"/>
    <w:rsid w:val="000908F7"/>
    <w:rsid w:val="000916FB"/>
    <w:rsid w:val="000918B8"/>
    <w:rsid w:val="00091D1F"/>
    <w:rsid w:val="00093DEE"/>
    <w:rsid w:val="000940C7"/>
    <w:rsid w:val="000A1B2A"/>
    <w:rsid w:val="000A2991"/>
    <w:rsid w:val="000A45F4"/>
    <w:rsid w:val="000A4659"/>
    <w:rsid w:val="000A5330"/>
    <w:rsid w:val="000A58D9"/>
    <w:rsid w:val="000A5B09"/>
    <w:rsid w:val="000B14C4"/>
    <w:rsid w:val="000B33C0"/>
    <w:rsid w:val="000B4D5A"/>
    <w:rsid w:val="000B7647"/>
    <w:rsid w:val="000C06F6"/>
    <w:rsid w:val="000C0DA1"/>
    <w:rsid w:val="000C2D31"/>
    <w:rsid w:val="000C609A"/>
    <w:rsid w:val="000D0B70"/>
    <w:rsid w:val="000D3CDD"/>
    <w:rsid w:val="000D6531"/>
    <w:rsid w:val="000E4CDB"/>
    <w:rsid w:val="000E6D66"/>
    <w:rsid w:val="000E6F1C"/>
    <w:rsid w:val="000E750F"/>
    <w:rsid w:val="000E799C"/>
    <w:rsid w:val="000F004D"/>
    <w:rsid w:val="000F72E5"/>
    <w:rsid w:val="00101F92"/>
    <w:rsid w:val="00102D9E"/>
    <w:rsid w:val="00103623"/>
    <w:rsid w:val="00104814"/>
    <w:rsid w:val="0011201D"/>
    <w:rsid w:val="00113C0E"/>
    <w:rsid w:val="00116BA8"/>
    <w:rsid w:val="00116D75"/>
    <w:rsid w:val="00122130"/>
    <w:rsid w:val="00122F55"/>
    <w:rsid w:val="00123490"/>
    <w:rsid w:val="00125B11"/>
    <w:rsid w:val="00126488"/>
    <w:rsid w:val="0013256D"/>
    <w:rsid w:val="001348E3"/>
    <w:rsid w:val="00136951"/>
    <w:rsid w:val="00137FB2"/>
    <w:rsid w:val="001408B8"/>
    <w:rsid w:val="00147081"/>
    <w:rsid w:val="001471BB"/>
    <w:rsid w:val="0014763D"/>
    <w:rsid w:val="00147644"/>
    <w:rsid w:val="00147E51"/>
    <w:rsid w:val="001504BA"/>
    <w:rsid w:val="0015055C"/>
    <w:rsid w:val="00150AC4"/>
    <w:rsid w:val="00151A10"/>
    <w:rsid w:val="00154772"/>
    <w:rsid w:val="00155E57"/>
    <w:rsid w:val="00157284"/>
    <w:rsid w:val="00157A34"/>
    <w:rsid w:val="0016077F"/>
    <w:rsid w:val="00162F4D"/>
    <w:rsid w:val="00163E95"/>
    <w:rsid w:val="00167703"/>
    <w:rsid w:val="00172213"/>
    <w:rsid w:val="001722EE"/>
    <w:rsid w:val="00174F7D"/>
    <w:rsid w:val="0017586F"/>
    <w:rsid w:val="00175F7A"/>
    <w:rsid w:val="00177126"/>
    <w:rsid w:val="0017713E"/>
    <w:rsid w:val="00183901"/>
    <w:rsid w:val="0019012B"/>
    <w:rsid w:val="0019070A"/>
    <w:rsid w:val="00195039"/>
    <w:rsid w:val="00196517"/>
    <w:rsid w:val="00197D30"/>
    <w:rsid w:val="001A43F6"/>
    <w:rsid w:val="001A4891"/>
    <w:rsid w:val="001A51FC"/>
    <w:rsid w:val="001A5398"/>
    <w:rsid w:val="001A6858"/>
    <w:rsid w:val="001B2602"/>
    <w:rsid w:val="001B4DCD"/>
    <w:rsid w:val="001B559D"/>
    <w:rsid w:val="001B67B3"/>
    <w:rsid w:val="001B7BD4"/>
    <w:rsid w:val="001C14CF"/>
    <w:rsid w:val="001C485D"/>
    <w:rsid w:val="001C53F5"/>
    <w:rsid w:val="001C5A48"/>
    <w:rsid w:val="001C627A"/>
    <w:rsid w:val="001C6998"/>
    <w:rsid w:val="001D0E1B"/>
    <w:rsid w:val="001D1705"/>
    <w:rsid w:val="001D64DB"/>
    <w:rsid w:val="001D7632"/>
    <w:rsid w:val="001F0429"/>
    <w:rsid w:val="001F0B69"/>
    <w:rsid w:val="001F26AA"/>
    <w:rsid w:val="001F2EEF"/>
    <w:rsid w:val="001F591D"/>
    <w:rsid w:val="002004C9"/>
    <w:rsid w:val="002019FA"/>
    <w:rsid w:val="002057EF"/>
    <w:rsid w:val="00205A00"/>
    <w:rsid w:val="00214106"/>
    <w:rsid w:val="00216145"/>
    <w:rsid w:val="002175B4"/>
    <w:rsid w:val="00223AFF"/>
    <w:rsid w:val="00225A05"/>
    <w:rsid w:val="00230849"/>
    <w:rsid w:val="00233618"/>
    <w:rsid w:val="00236B6F"/>
    <w:rsid w:val="002426FE"/>
    <w:rsid w:val="00244A9A"/>
    <w:rsid w:val="00255CE8"/>
    <w:rsid w:val="002649F4"/>
    <w:rsid w:val="00271E3F"/>
    <w:rsid w:val="00273285"/>
    <w:rsid w:val="00273A5F"/>
    <w:rsid w:val="00274774"/>
    <w:rsid w:val="00281D45"/>
    <w:rsid w:val="00282523"/>
    <w:rsid w:val="00282B71"/>
    <w:rsid w:val="0028459F"/>
    <w:rsid w:val="00285F94"/>
    <w:rsid w:val="0028657A"/>
    <w:rsid w:val="00291ED0"/>
    <w:rsid w:val="00293C4F"/>
    <w:rsid w:val="002946D6"/>
    <w:rsid w:val="002A17DA"/>
    <w:rsid w:val="002A2AA9"/>
    <w:rsid w:val="002A36A0"/>
    <w:rsid w:val="002A479E"/>
    <w:rsid w:val="002B0DBE"/>
    <w:rsid w:val="002B1BA5"/>
    <w:rsid w:val="002B1EF0"/>
    <w:rsid w:val="002B3805"/>
    <w:rsid w:val="002B5F7B"/>
    <w:rsid w:val="002B68DF"/>
    <w:rsid w:val="002B6A77"/>
    <w:rsid w:val="002B7A20"/>
    <w:rsid w:val="002C14C4"/>
    <w:rsid w:val="002C3B3F"/>
    <w:rsid w:val="002C6985"/>
    <w:rsid w:val="002D60A4"/>
    <w:rsid w:val="002E3D2B"/>
    <w:rsid w:val="002E70F2"/>
    <w:rsid w:val="002F0418"/>
    <w:rsid w:val="002F07EA"/>
    <w:rsid w:val="002F246B"/>
    <w:rsid w:val="002F440D"/>
    <w:rsid w:val="002F49A4"/>
    <w:rsid w:val="002F5AE5"/>
    <w:rsid w:val="0030190D"/>
    <w:rsid w:val="003044CA"/>
    <w:rsid w:val="00306507"/>
    <w:rsid w:val="0031023C"/>
    <w:rsid w:val="00312412"/>
    <w:rsid w:val="003125AE"/>
    <w:rsid w:val="00313C93"/>
    <w:rsid w:val="00317044"/>
    <w:rsid w:val="003227AE"/>
    <w:rsid w:val="00326647"/>
    <w:rsid w:val="003269C1"/>
    <w:rsid w:val="003279D9"/>
    <w:rsid w:val="00332E8C"/>
    <w:rsid w:val="003335B3"/>
    <w:rsid w:val="003358D0"/>
    <w:rsid w:val="00340BC2"/>
    <w:rsid w:val="00340F69"/>
    <w:rsid w:val="003419C9"/>
    <w:rsid w:val="003439E8"/>
    <w:rsid w:val="003445A7"/>
    <w:rsid w:val="0034576F"/>
    <w:rsid w:val="00345C4F"/>
    <w:rsid w:val="00346D7E"/>
    <w:rsid w:val="0035134B"/>
    <w:rsid w:val="00352B1E"/>
    <w:rsid w:val="003533DD"/>
    <w:rsid w:val="00353978"/>
    <w:rsid w:val="00353A15"/>
    <w:rsid w:val="00353D52"/>
    <w:rsid w:val="00365814"/>
    <w:rsid w:val="003658D8"/>
    <w:rsid w:val="00370960"/>
    <w:rsid w:val="00370BA4"/>
    <w:rsid w:val="00375783"/>
    <w:rsid w:val="0037591C"/>
    <w:rsid w:val="00377015"/>
    <w:rsid w:val="00377BDF"/>
    <w:rsid w:val="003840D4"/>
    <w:rsid w:val="00386C10"/>
    <w:rsid w:val="00386D97"/>
    <w:rsid w:val="00386E06"/>
    <w:rsid w:val="00390C04"/>
    <w:rsid w:val="00396411"/>
    <w:rsid w:val="003A5A9C"/>
    <w:rsid w:val="003B2B69"/>
    <w:rsid w:val="003B3C87"/>
    <w:rsid w:val="003B64E5"/>
    <w:rsid w:val="003C15A3"/>
    <w:rsid w:val="003C17FB"/>
    <w:rsid w:val="003C32BC"/>
    <w:rsid w:val="003C72AF"/>
    <w:rsid w:val="003C7E57"/>
    <w:rsid w:val="003D00C6"/>
    <w:rsid w:val="003D1D30"/>
    <w:rsid w:val="003D301D"/>
    <w:rsid w:val="003D76AD"/>
    <w:rsid w:val="003D7915"/>
    <w:rsid w:val="003E0A57"/>
    <w:rsid w:val="003E1B18"/>
    <w:rsid w:val="003E26BD"/>
    <w:rsid w:val="003E35EB"/>
    <w:rsid w:val="003E37DA"/>
    <w:rsid w:val="003E57DE"/>
    <w:rsid w:val="003E70DD"/>
    <w:rsid w:val="003E71F3"/>
    <w:rsid w:val="003F28AD"/>
    <w:rsid w:val="003F4781"/>
    <w:rsid w:val="003F4BCA"/>
    <w:rsid w:val="003F5893"/>
    <w:rsid w:val="004013D6"/>
    <w:rsid w:val="00401534"/>
    <w:rsid w:val="00401B2A"/>
    <w:rsid w:val="00401D75"/>
    <w:rsid w:val="00404240"/>
    <w:rsid w:val="00404F75"/>
    <w:rsid w:val="004102AC"/>
    <w:rsid w:val="00412839"/>
    <w:rsid w:val="00412BDB"/>
    <w:rsid w:val="00414C18"/>
    <w:rsid w:val="00415410"/>
    <w:rsid w:val="00417749"/>
    <w:rsid w:val="00421146"/>
    <w:rsid w:val="0042136A"/>
    <w:rsid w:val="00422BAB"/>
    <w:rsid w:val="00425BC1"/>
    <w:rsid w:val="004261C2"/>
    <w:rsid w:val="00430570"/>
    <w:rsid w:val="00430A7D"/>
    <w:rsid w:val="00432709"/>
    <w:rsid w:val="00434E4E"/>
    <w:rsid w:val="00435894"/>
    <w:rsid w:val="0043638A"/>
    <w:rsid w:val="004404AB"/>
    <w:rsid w:val="00440FAF"/>
    <w:rsid w:val="00442A29"/>
    <w:rsid w:val="00442D41"/>
    <w:rsid w:val="0044400B"/>
    <w:rsid w:val="0044746E"/>
    <w:rsid w:val="00447721"/>
    <w:rsid w:val="004521EF"/>
    <w:rsid w:val="0045302F"/>
    <w:rsid w:val="00454324"/>
    <w:rsid w:val="00455C6E"/>
    <w:rsid w:val="00456357"/>
    <w:rsid w:val="0045715C"/>
    <w:rsid w:val="00460FE3"/>
    <w:rsid w:val="00464404"/>
    <w:rsid w:val="00464A28"/>
    <w:rsid w:val="00466D36"/>
    <w:rsid w:val="00472C7D"/>
    <w:rsid w:val="00474A4B"/>
    <w:rsid w:val="00477B35"/>
    <w:rsid w:val="00480464"/>
    <w:rsid w:val="00481478"/>
    <w:rsid w:val="00482CF2"/>
    <w:rsid w:val="00482D44"/>
    <w:rsid w:val="00485BB8"/>
    <w:rsid w:val="0049055F"/>
    <w:rsid w:val="00490886"/>
    <w:rsid w:val="00491A1A"/>
    <w:rsid w:val="004950F8"/>
    <w:rsid w:val="00496B23"/>
    <w:rsid w:val="004A5E91"/>
    <w:rsid w:val="004A5EF2"/>
    <w:rsid w:val="004A6F29"/>
    <w:rsid w:val="004B1A7C"/>
    <w:rsid w:val="004B41EF"/>
    <w:rsid w:val="004B55F3"/>
    <w:rsid w:val="004C61EB"/>
    <w:rsid w:val="004C721B"/>
    <w:rsid w:val="004C767F"/>
    <w:rsid w:val="004D147E"/>
    <w:rsid w:val="004D33BB"/>
    <w:rsid w:val="004D3984"/>
    <w:rsid w:val="004D5CB8"/>
    <w:rsid w:val="004D7EFD"/>
    <w:rsid w:val="004E0638"/>
    <w:rsid w:val="004E0FE4"/>
    <w:rsid w:val="004E203B"/>
    <w:rsid w:val="004E4BB2"/>
    <w:rsid w:val="004E5A3B"/>
    <w:rsid w:val="004E5A80"/>
    <w:rsid w:val="004E66A4"/>
    <w:rsid w:val="004E68F8"/>
    <w:rsid w:val="004E7C54"/>
    <w:rsid w:val="004F04F5"/>
    <w:rsid w:val="004F18A9"/>
    <w:rsid w:val="004F22C1"/>
    <w:rsid w:val="004F2BD6"/>
    <w:rsid w:val="004F5BBF"/>
    <w:rsid w:val="00500857"/>
    <w:rsid w:val="00500D20"/>
    <w:rsid w:val="00505B55"/>
    <w:rsid w:val="005070B0"/>
    <w:rsid w:val="005110BA"/>
    <w:rsid w:val="005116AC"/>
    <w:rsid w:val="00512959"/>
    <w:rsid w:val="00513C40"/>
    <w:rsid w:val="00515E1C"/>
    <w:rsid w:val="00516F60"/>
    <w:rsid w:val="0052188A"/>
    <w:rsid w:val="005234E3"/>
    <w:rsid w:val="005237D4"/>
    <w:rsid w:val="00524A02"/>
    <w:rsid w:val="0052507C"/>
    <w:rsid w:val="00526217"/>
    <w:rsid w:val="005301E4"/>
    <w:rsid w:val="005322BB"/>
    <w:rsid w:val="00534151"/>
    <w:rsid w:val="00541131"/>
    <w:rsid w:val="00544E8D"/>
    <w:rsid w:val="00545467"/>
    <w:rsid w:val="00547BDF"/>
    <w:rsid w:val="00550C06"/>
    <w:rsid w:val="00557ECD"/>
    <w:rsid w:val="00560782"/>
    <w:rsid w:val="005633F1"/>
    <w:rsid w:val="00563E61"/>
    <w:rsid w:val="00567146"/>
    <w:rsid w:val="005679A0"/>
    <w:rsid w:val="00567FB9"/>
    <w:rsid w:val="00570F52"/>
    <w:rsid w:val="00572646"/>
    <w:rsid w:val="00573524"/>
    <w:rsid w:val="00575103"/>
    <w:rsid w:val="00577B8B"/>
    <w:rsid w:val="005812C0"/>
    <w:rsid w:val="00581CF8"/>
    <w:rsid w:val="005820EC"/>
    <w:rsid w:val="00583318"/>
    <w:rsid w:val="005927FA"/>
    <w:rsid w:val="0059320F"/>
    <w:rsid w:val="00593B5C"/>
    <w:rsid w:val="005A0AFD"/>
    <w:rsid w:val="005A0D84"/>
    <w:rsid w:val="005A0F2F"/>
    <w:rsid w:val="005A170C"/>
    <w:rsid w:val="005A2E89"/>
    <w:rsid w:val="005A4CFD"/>
    <w:rsid w:val="005B2414"/>
    <w:rsid w:val="005B395E"/>
    <w:rsid w:val="005B5DD7"/>
    <w:rsid w:val="005C047C"/>
    <w:rsid w:val="005C7444"/>
    <w:rsid w:val="005C74E3"/>
    <w:rsid w:val="005D1772"/>
    <w:rsid w:val="005D18A7"/>
    <w:rsid w:val="005D73F0"/>
    <w:rsid w:val="005E0045"/>
    <w:rsid w:val="005E1F23"/>
    <w:rsid w:val="005E2CC7"/>
    <w:rsid w:val="005E34F9"/>
    <w:rsid w:val="005E7495"/>
    <w:rsid w:val="005F3172"/>
    <w:rsid w:val="005F3663"/>
    <w:rsid w:val="005F391A"/>
    <w:rsid w:val="005F7365"/>
    <w:rsid w:val="005F7CC4"/>
    <w:rsid w:val="006008C6"/>
    <w:rsid w:val="00602DC1"/>
    <w:rsid w:val="00603D77"/>
    <w:rsid w:val="00607535"/>
    <w:rsid w:val="0060763E"/>
    <w:rsid w:val="00610F29"/>
    <w:rsid w:val="00611D13"/>
    <w:rsid w:val="00616806"/>
    <w:rsid w:val="00621EE7"/>
    <w:rsid w:val="00623EC4"/>
    <w:rsid w:val="0062651A"/>
    <w:rsid w:val="00627EA9"/>
    <w:rsid w:val="00630853"/>
    <w:rsid w:val="006323E2"/>
    <w:rsid w:val="00634C3D"/>
    <w:rsid w:val="00642198"/>
    <w:rsid w:val="00644223"/>
    <w:rsid w:val="006462B9"/>
    <w:rsid w:val="0064747B"/>
    <w:rsid w:val="00650DD9"/>
    <w:rsid w:val="00651932"/>
    <w:rsid w:val="0065205B"/>
    <w:rsid w:val="00653BC2"/>
    <w:rsid w:val="00654C7B"/>
    <w:rsid w:val="00663B48"/>
    <w:rsid w:val="00665EB1"/>
    <w:rsid w:val="00666823"/>
    <w:rsid w:val="0066740E"/>
    <w:rsid w:val="00673766"/>
    <w:rsid w:val="006758AF"/>
    <w:rsid w:val="00676756"/>
    <w:rsid w:val="00677FD4"/>
    <w:rsid w:val="0068061C"/>
    <w:rsid w:val="00681AC1"/>
    <w:rsid w:val="006821A6"/>
    <w:rsid w:val="00685054"/>
    <w:rsid w:val="00691C98"/>
    <w:rsid w:val="006A23A7"/>
    <w:rsid w:val="006A3028"/>
    <w:rsid w:val="006A433E"/>
    <w:rsid w:val="006A7075"/>
    <w:rsid w:val="006B3525"/>
    <w:rsid w:val="006B3590"/>
    <w:rsid w:val="006B3879"/>
    <w:rsid w:val="006B3D84"/>
    <w:rsid w:val="006B48E6"/>
    <w:rsid w:val="006B5F60"/>
    <w:rsid w:val="006B630D"/>
    <w:rsid w:val="006B681D"/>
    <w:rsid w:val="006B6A85"/>
    <w:rsid w:val="006B7AC7"/>
    <w:rsid w:val="006C0F57"/>
    <w:rsid w:val="006C3432"/>
    <w:rsid w:val="006C4231"/>
    <w:rsid w:val="006C4ABF"/>
    <w:rsid w:val="006C6D73"/>
    <w:rsid w:val="006C6E64"/>
    <w:rsid w:val="006D0CE6"/>
    <w:rsid w:val="006D0E47"/>
    <w:rsid w:val="006D166C"/>
    <w:rsid w:val="006D231A"/>
    <w:rsid w:val="006D2D7D"/>
    <w:rsid w:val="006D5C80"/>
    <w:rsid w:val="006E0406"/>
    <w:rsid w:val="006E0B2F"/>
    <w:rsid w:val="006E132F"/>
    <w:rsid w:val="006E226B"/>
    <w:rsid w:val="006E70D9"/>
    <w:rsid w:val="006F37A2"/>
    <w:rsid w:val="006F3848"/>
    <w:rsid w:val="006F4294"/>
    <w:rsid w:val="006F5A5C"/>
    <w:rsid w:val="006F7646"/>
    <w:rsid w:val="006F7A48"/>
    <w:rsid w:val="00702C17"/>
    <w:rsid w:val="007066F4"/>
    <w:rsid w:val="00707832"/>
    <w:rsid w:val="0071002A"/>
    <w:rsid w:val="00711B26"/>
    <w:rsid w:val="00711CC2"/>
    <w:rsid w:val="00712E30"/>
    <w:rsid w:val="007147BB"/>
    <w:rsid w:val="00714A72"/>
    <w:rsid w:val="00715EE8"/>
    <w:rsid w:val="00721699"/>
    <w:rsid w:val="00721700"/>
    <w:rsid w:val="00725A51"/>
    <w:rsid w:val="00727572"/>
    <w:rsid w:val="0072767F"/>
    <w:rsid w:val="007313C2"/>
    <w:rsid w:val="007315EA"/>
    <w:rsid w:val="00731ADD"/>
    <w:rsid w:val="00733498"/>
    <w:rsid w:val="00734DC4"/>
    <w:rsid w:val="00736CE4"/>
    <w:rsid w:val="00736FB4"/>
    <w:rsid w:val="0074170E"/>
    <w:rsid w:val="007444E0"/>
    <w:rsid w:val="00744E20"/>
    <w:rsid w:val="00744ECB"/>
    <w:rsid w:val="00751504"/>
    <w:rsid w:val="00751D6E"/>
    <w:rsid w:val="00752BF5"/>
    <w:rsid w:val="00754068"/>
    <w:rsid w:val="0075760A"/>
    <w:rsid w:val="00764A73"/>
    <w:rsid w:val="00766F1F"/>
    <w:rsid w:val="007670E3"/>
    <w:rsid w:val="00767D25"/>
    <w:rsid w:val="007703E7"/>
    <w:rsid w:val="007709B1"/>
    <w:rsid w:val="00771201"/>
    <w:rsid w:val="00773B19"/>
    <w:rsid w:val="00773BEF"/>
    <w:rsid w:val="0077468E"/>
    <w:rsid w:val="00776D98"/>
    <w:rsid w:val="00777562"/>
    <w:rsid w:val="007809D6"/>
    <w:rsid w:val="00783472"/>
    <w:rsid w:val="00784FC7"/>
    <w:rsid w:val="00791FEF"/>
    <w:rsid w:val="00793FB5"/>
    <w:rsid w:val="0079530A"/>
    <w:rsid w:val="007957B7"/>
    <w:rsid w:val="007A0489"/>
    <w:rsid w:val="007A3706"/>
    <w:rsid w:val="007A53DB"/>
    <w:rsid w:val="007B54DC"/>
    <w:rsid w:val="007B57C6"/>
    <w:rsid w:val="007B679F"/>
    <w:rsid w:val="007C1947"/>
    <w:rsid w:val="007C4A20"/>
    <w:rsid w:val="007C7F19"/>
    <w:rsid w:val="007D1F4D"/>
    <w:rsid w:val="007D3A75"/>
    <w:rsid w:val="007D7EB9"/>
    <w:rsid w:val="007E122C"/>
    <w:rsid w:val="007E2CF4"/>
    <w:rsid w:val="007E35BB"/>
    <w:rsid w:val="007E4225"/>
    <w:rsid w:val="007E76DC"/>
    <w:rsid w:val="007E792C"/>
    <w:rsid w:val="007F0F53"/>
    <w:rsid w:val="007F37D1"/>
    <w:rsid w:val="0080171E"/>
    <w:rsid w:val="00802A09"/>
    <w:rsid w:val="008041A0"/>
    <w:rsid w:val="00804BDA"/>
    <w:rsid w:val="00810E85"/>
    <w:rsid w:val="0081143E"/>
    <w:rsid w:val="00811925"/>
    <w:rsid w:val="00812071"/>
    <w:rsid w:val="00812DEF"/>
    <w:rsid w:val="0082026E"/>
    <w:rsid w:val="00821457"/>
    <w:rsid w:val="00822E73"/>
    <w:rsid w:val="00824387"/>
    <w:rsid w:val="00825291"/>
    <w:rsid w:val="0082759E"/>
    <w:rsid w:val="008304E8"/>
    <w:rsid w:val="0083103F"/>
    <w:rsid w:val="0083525C"/>
    <w:rsid w:val="00840631"/>
    <w:rsid w:val="0084129F"/>
    <w:rsid w:val="008413EF"/>
    <w:rsid w:val="00843537"/>
    <w:rsid w:val="00845D0F"/>
    <w:rsid w:val="00846374"/>
    <w:rsid w:val="00846F29"/>
    <w:rsid w:val="0085008C"/>
    <w:rsid w:val="00850925"/>
    <w:rsid w:val="008515EB"/>
    <w:rsid w:val="00852663"/>
    <w:rsid w:val="00856840"/>
    <w:rsid w:val="00856F0F"/>
    <w:rsid w:val="00857DE5"/>
    <w:rsid w:val="008611B4"/>
    <w:rsid w:val="00863597"/>
    <w:rsid w:val="0086408D"/>
    <w:rsid w:val="00864404"/>
    <w:rsid w:val="0086516C"/>
    <w:rsid w:val="008654D0"/>
    <w:rsid w:val="00865EA2"/>
    <w:rsid w:val="008675BE"/>
    <w:rsid w:val="0086768F"/>
    <w:rsid w:val="00871D48"/>
    <w:rsid w:val="00876671"/>
    <w:rsid w:val="00876876"/>
    <w:rsid w:val="00876B47"/>
    <w:rsid w:val="00877850"/>
    <w:rsid w:val="0088245B"/>
    <w:rsid w:val="00884E28"/>
    <w:rsid w:val="0088794C"/>
    <w:rsid w:val="008934A7"/>
    <w:rsid w:val="00897452"/>
    <w:rsid w:val="008A1D27"/>
    <w:rsid w:val="008A58EF"/>
    <w:rsid w:val="008A595F"/>
    <w:rsid w:val="008A7231"/>
    <w:rsid w:val="008A7D73"/>
    <w:rsid w:val="008B302F"/>
    <w:rsid w:val="008B5258"/>
    <w:rsid w:val="008B7C4D"/>
    <w:rsid w:val="008C1CC0"/>
    <w:rsid w:val="008C5636"/>
    <w:rsid w:val="008C7CCE"/>
    <w:rsid w:val="008D0168"/>
    <w:rsid w:val="008D08C8"/>
    <w:rsid w:val="008D5F61"/>
    <w:rsid w:val="008E0755"/>
    <w:rsid w:val="008E203A"/>
    <w:rsid w:val="008E2DF7"/>
    <w:rsid w:val="008E559B"/>
    <w:rsid w:val="008E7AA4"/>
    <w:rsid w:val="008E7C3C"/>
    <w:rsid w:val="008E7E34"/>
    <w:rsid w:val="008F11B5"/>
    <w:rsid w:val="008F3531"/>
    <w:rsid w:val="008F35ED"/>
    <w:rsid w:val="008F5AED"/>
    <w:rsid w:val="00901915"/>
    <w:rsid w:val="00902088"/>
    <w:rsid w:val="009026AC"/>
    <w:rsid w:val="00902717"/>
    <w:rsid w:val="00902936"/>
    <w:rsid w:val="00903344"/>
    <w:rsid w:val="00904E49"/>
    <w:rsid w:val="00905319"/>
    <w:rsid w:val="0090720F"/>
    <w:rsid w:val="0091228A"/>
    <w:rsid w:val="00913CAA"/>
    <w:rsid w:val="009169C1"/>
    <w:rsid w:val="0091736D"/>
    <w:rsid w:val="00920413"/>
    <w:rsid w:val="0092121B"/>
    <w:rsid w:val="00924B82"/>
    <w:rsid w:val="00925391"/>
    <w:rsid w:val="00933A7D"/>
    <w:rsid w:val="00933B4D"/>
    <w:rsid w:val="009350C8"/>
    <w:rsid w:val="00937541"/>
    <w:rsid w:val="009379DD"/>
    <w:rsid w:val="00940BF3"/>
    <w:rsid w:val="00943300"/>
    <w:rsid w:val="00944B0E"/>
    <w:rsid w:val="009559B1"/>
    <w:rsid w:val="009559BF"/>
    <w:rsid w:val="0095627B"/>
    <w:rsid w:val="0096158F"/>
    <w:rsid w:val="00964BE2"/>
    <w:rsid w:val="0096542B"/>
    <w:rsid w:val="00971B07"/>
    <w:rsid w:val="00975F85"/>
    <w:rsid w:val="00976CAA"/>
    <w:rsid w:val="00980150"/>
    <w:rsid w:val="00982AA4"/>
    <w:rsid w:val="00984689"/>
    <w:rsid w:val="00985814"/>
    <w:rsid w:val="00985D41"/>
    <w:rsid w:val="00986B52"/>
    <w:rsid w:val="009907FE"/>
    <w:rsid w:val="009910A9"/>
    <w:rsid w:val="009934B3"/>
    <w:rsid w:val="0099443D"/>
    <w:rsid w:val="009975C3"/>
    <w:rsid w:val="009A0A18"/>
    <w:rsid w:val="009A1E08"/>
    <w:rsid w:val="009A4235"/>
    <w:rsid w:val="009A445B"/>
    <w:rsid w:val="009A472B"/>
    <w:rsid w:val="009A4911"/>
    <w:rsid w:val="009A5606"/>
    <w:rsid w:val="009A6ED3"/>
    <w:rsid w:val="009B3542"/>
    <w:rsid w:val="009C199F"/>
    <w:rsid w:val="009C43C0"/>
    <w:rsid w:val="009C4669"/>
    <w:rsid w:val="009C643B"/>
    <w:rsid w:val="009C7C33"/>
    <w:rsid w:val="009D174B"/>
    <w:rsid w:val="009D239E"/>
    <w:rsid w:val="009D4F4F"/>
    <w:rsid w:val="009D5CBF"/>
    <w:rsid w:val="009D7A57"/>
    <w:rsid w:val="009E01DD"/>
    <w:rsid w:val="009E1F95"/>
    <w:rsid w:val="009E3797"/>
    <w:rsid w:val="009E4EA8"/>
    <w:rsid w:val="009E55AA"/>
    <w:rsid w:val="009F2D0D"/>
    <w:rsid w:val="009F5ACC"/>
    <w:rsid w:val="00A015B1"/>
    <w:rsid w:val="00A019C0"/>
    <w:rsid w:val="00A07DC8"/>
    <w:rsid w:val="00A1081F"/>
    <w:rsid w:val="00A13D38"/>
    <w:rsid w:val="00A14D0C"/>
    <w:rsid w:val="00A15F6B"/>
    <w:rsid w:val="00A164CE"/>
    <w:rsid w:val="00A167E4"/>
    <w:rsid w:val="00A24F7B"/>
    <w:rsid w:val="00A271F9"/>
    <w:rsid w:val="00A31901"/>
    <w:rsid w:val="00A3229A"/>
    <w:rsid w:val="00A36F77"/>
    <w:rsid w:val="00A37447"/>
    <w:rsid w:val="00A377AF"/>
    <w:rsid w:val="00A41759"/>
    <w:rsid w:val="00A432E9"/>
    <w:rsid w:val="00A44326"/>
    <w:rsid w:val="00A457E8"/>
    <w:rsid w:val="00A46CB4"/>
    <w:rsid w:val="00A47C87"/>
    <w:rsid w:val="00A5126D"/>
    <w:rsid w:val="00A52ECA"/>
    <w:rsid w:val="00A540C5"/>
    <w:rsid w:val="00A54181"/>
    <w:rsid w:val="00A5711C"/>
    <w:rsid w:val="00A57EFF"/>
    <w:rsid w:val="00A62731"/>
    <w:rsid w:val="00A62BA8"/>
    <w:rsid w:val="00A65183"/>
    <w:rsid w:val="00A6779E"/>
    <w:rsid w:val="00A713DD"/>
    <w:rsid w:val="00A80978"/>
    <w:rsid w:val="00A83399"/>
    <w:rsid w:val="00A843DE"/>
    <w:rsid w:val="00A85FE4"/>
    <w:rsid w:val="00A90234"/>
    <w:rsid w:val="00A94575"/>
    <w:rsid w:val="00A94F6D"/>
    <w:rsid w:val="00A95795"/>
    <w:rsid w:val="00A975C5"/>
    <w:rsid w:val="00AA3241"/>
    <w:rsid w:val="00AA62E6"/>
    <w:rsid w:val="00AA6A3F"/>
    <w:rsid w:val="00AB1375"/>
    <w:rsid w:val="00AB16DA"/>
    <w:rsid w:val="00AB2955"/>
    <w:rsid w:val="00AB4185"/>
    <w:rsid w:val="00AB47D3"/>
    <w:rsid w:val="00AB5664"/>
    <w:rsid w:val="00AC509B"/>
    <w:rsid w:val="00AD068E"/>
    <w:rsid w:val="00AD1371"/>
    <w:rsid w:val="00AD1D73"/>
    <w:rsid w:val="00AD3BFE"/>
    <w:rsid w:val="00AD42C7"/>
    <w:rsid w:val="00AD55E4"/>
    <w:rsid w:val="00AD5F3C"/>
    <w:rsid w:val="00AD6947"/>
    <w:rsid w:val="00AD6D97"/>
    <w:rsid w:val="00AE3801"/>
    <w:rsid w:val="00AE3AB1"/>
    <w:rsid w:val="00AE55DF"/>
    <w:rsid w:val="00AE6638"/>
    <w:rsid w:val="00AE6DE7"/>
    <w:rsid w:val="00AE75A6"/>
    <w:rsid w:val="00AF0970"/>
    <w:rsid w:val="00AF2646"/>
    <w:rsid w:val="00AF30C2"/>
    <w:rsid w:val="00AF4831"/>
    <w:rsid w:val="00AF52DA"/>
    <w:rsid w:val="00AF6E52"/>
    <w:rsid w:val="00B02570"/>
    <w:rsid w:val="00B02602"/>
    <w:rsid w:val="00B037AF"/>
    <w:rsid w:val="00B0456A"/>
    <w:rsid w:val="00B10694"/>
    <w:rsid w:val="00B10E2E"/>
    <w:rsid w:val="00B11ED2"/>
    <w:rsid w:val="00B13B08"/>
    <w:rsid w:val="00B13D5E"/>
    <w:rsid w:val="00B1428A"/>
    <w:rsid w:val="00B16795"/>
    <w:rsid w:val="00B17DA6"/>
    <w:rsid w:val="00B17EC9"/>
    <w:rsid w:val="00B2034A"/>
    <w:rsid w:val="00B220C2"/>
    <w:rsid w:val="00B231AB"/>
    <w:rsid w:val="00B23892"/>
    <w:rsid w:val="00B239A1"/>
    <w:rsid w:val="00B24D44"/>
    <w:rsid w:val="00B2610E"/>
    <w:rsid w:val="00B26A8E"/>
    <w:rsid w:val="00B27347"/>
    <w:rsid w:val="00B31CC9"/>
    <w:rsid w:val="00B34831"/>
    <w:rsid w:val="00B37027"/>
    <w:rsid w:val="00B37416"/>
    <w:rsid w:val="00B42D1D"/>
    <w:rsid w:val="00B447FF"/>
    <w:rsid w:val="00B460F9"/>
    <w:rsid w:val="00B4796F"/>
    <w:rsid w:val="00B5140D"/>
    <w:rsid w:val="00B51C39"/>
    <w:rsid w:val="00B5545D"/>
    <w:rsid w:val="00B57D16"/>
    <w:rsid w:val="00B601BE"/>
    <w:rsid w:val="00B6137A"/>
    <w:rsid w:val="00B62C07"/>
    <w:rsid w:val="00B64507"/>
    <w:rsid w:val="00B75F7D"/>
    <w:rsid w:val="00B772F6"/>
    <w:rsid w:val="00B77AFE"/>
    <w:rsid w:val="00B84455"/>
    <w:rsid w:val="00B86325"/>
    <w:rsid w:val="00B92605"/>
    <w:rsid w:val="00B9338C"/>
    <w:rsid w:val="00B94EA7"/>
    <w:rsid w:val="00B97580"/>
    <w:rsid w:val="00BA04F0"/>
    <w:rsid w:val="00BA1AC2"/>
    <w:rsid w:val="00BA1E9E"/>
    <w:rsid w:val="00BA7173"/>
    <w:rsid w:val="00BA75B5"/>
    <w:rsid w:val="00BB3B6F"/>
    <w:rsid w:val="00BB55B0"/>
    <w:rsid w:val="00BB68BD"/>
    <w:rsid w:val="00BC1EC5"/>
    <w:rsid w:val="00BC2BB9"/>
    <w:rsid w:val="00BC5FA6"/>
    <w:rsid w:val="00BC7543"/>
    <w:rsid w:val="00BC7E3C"/>
    <w:rsid w:val="00BD4D8F"/>
    <w:rsid w:val="00BD562A"/>
    <w:rsid w:val="00BD74EA"/>
    <w:rsid w:val="00BD7C08"/>
    <w:rsid w:val="00BE15B5"/>
    <w:rsid w:val="00BE3FC8"/>
    <w:rsid w:val="00BE4B10"/>
    <w:rsid w:val="00BE7A90"/>
    <w:rsid w:val="00BF11DD"/>
    <w:rsid w:val="00BF138D"/>
    <w:rsid w:val="00BF21DC"/>
    <w:rsid w:val="00BF2252"/>
    <w:rsid w:val="00BF4463"/>
    <w:rsid w:val="00BF4CB1"/>
    <w:rsid w:val="00C02605"/>
    <w:rsid w:val="00C02B39"/>
    <w:rsid w:val="00C0566E"/>
    <w:rsid w:val="00C06F16"/>
    <w:rsid w:val="00C1072C"/>
    <w:rsid w:val="00C109E8"/>
    <w:rsid w:val="00C117AE"/>
    <w:rsid w:val="00C12066"/>
    <w:rsid w:val="00C1366D"/>
    <w:rsid w:val="00C13EFE"/>
    <w:rsid w:val="00C1515B"/>
    <w:rsid w:val="00C15430"/>
    <w:rsid w:val="00C21D19"/>
    <w:rsid w:val="00C21EFB"/>
    <w:rsid w:val="00C24523"/>
    <w:rsid w:val="00C24664"/>
    <w:rsid w:val="00C258B7"/>
    <w:rsid w:val="00C25A5D"/>
    <w:rsid w:val="00C2716F"/>
    <w:rsid w:val="00C32D52"/>
    <w:rsid w:val="00C40B3A"/>
    <w:rsid w:val="00C527FD"/>
    <w:rsid w:val="00C54FD3"/>
    <w:rsid w:val="00C60779"/>
    <w:rsid w:val="00C64516"/>
    <w:rsid w:val="00C651F3"/>
    <w:rsid w:val="00C67FB0"/>
    <w:rsid w:val="00C7368D"/>
    <w:rsid w:val="00C74986"/>
    <w:rsid w:val="00C7703E"/>
    <w:rsid w:val="00C7775F"/>
    <w:rsid w:val="00C8036B"/>
    <w:rsid w:val="00C8111C"/>
    <w:rsid w:val="00C82127"/>
    <w:rsid w:val="00C83305"/>
    <w:rsid w:val="00C8444D"/>
    <w:rsid w:val="00C85AFB"/>
    <w:rsid w:val="00C85D17"/>
    <w:rsid w:val="00C86100"/>
    <w:rsid w:val="00C91065"/>
    <w:rsid w:val="00C936B1"/>
    <w:rsid w:val="00C94408"/>
    <w:rsid w:val="00CA1637"/>
    <w:rsid w:val="00CA376D"/>
    <w:rsid w:val="00CA6CA0"/>
    <w:rsid w:val="00CA72F5"/>
    <w:rsid w:val="00CA744F"/>
    <w:rsid w:val="00CA7A39"/>
    <w:rsid w:val="00CB08D9"/>
    <w:rsid w:val="00CB1DB9"/>
    <w:rsid w:val="00CB610A"/>
    <w:rsid w:val="00CB6389"/>
    <w:rsid w:val="00CB7566"/>
    <w:rsid w:val="00CC1110"/>
    <w:rsid w:val="00CC11C7"/>
    <w:rsid w:val="00CC767C"/>
    <w:rsid w:val="00CD3780"/>
    <w:rsid w:val="00CD3C78"/>
    <w:rsid w:val="00CD4515"/>
    <w:rsid w:val="00CD4C35"/>
    <w:rsid w:val="00CD78DD"/>
    <w:rsid w:val="00CE0CF4"/>
    <w:rsid w:val="00CE6AB5"/>
    <w:rsid w:val="00CE6C36"/>
    <w:rsid w:val="00CF115B"/>
    <w:rsid w:val="00CF1CBE"/>
    <w:rsid w:val="00CF2FCB"/>
    <w:rsid w:val="00CF3B66"/>
    <w:rsid w:val="00CF6390"/>
    <w:rsid w:val="00CF64BA"/>
    <w:rsid w:val="00D005D6"/>
    <w:rsid w:val="00D015F1"/>
    <w:rsid w:val="00D02D62"/>
    <w:rsid w:val="00D0412A"/>
    <w:rsid w:val="00D04BCD"/>
    <w:rsid w:val="00D11BE9"/>
    <w:rsid w:val="00D11EA0"/>
    <w:rsid w:val="00D12523"/>
    <w:rsid w:val="00D14146"/>
    <w:rsid w:val="00D149CD"/>
    <w:rsid w:val="00D17F6A"/>
    <w:rsid w:val="00D216AD"/>
    <w:rsid w:val="00D22C0A"/>
    <w:rsid w:val="00D252C9"/>
    <w:rsid w:val="00D255E9"/>
    <w:rsid w:val="00D271BB"/>
    <w:rsid w:val="00D30F20"/>
    <w:rsid w:val="00D32546"/>
    <w:rsid w:val="00D32F4A"/>
    <w:rsid w:val="00D334ED"/>
    <w:rsid w:val="00D3551E"/>
    <w:rsid w:val="00D3628E"/>
    <w:rsid w:val="00D3791F"/>
    <w:rsid w:val="00D4087F"/>
    <w:rsid w:val="00D41ED8"/>
    <w:rsid w:val="00D4225B"/>
    <w:rsid w:val="00D42F80"/>
    <w:rsid w:val="00D43A0D"/>
    <w:rsid w:val="00D43F0F"/>
    <w:rsid w:val="00D45DB1"/>
    <w:rsid w:val="00D4626D"/>
    <w:rsid w:val="00D46443"/>
    <w:rsid w:val="00D477D2"/>
    <w:rsid w:val="00D47AF0"/>
    <w:rsid w:val="00D519B9"/>
    <w:rsid w:val="00D52F0A"/>
    <w:rsid w:val="00D5543B"/>
    <w:rsid w:val="00D618FB"/>
    <w:rsid w:val="00D6285F"/>
    <w:rsid w:val="00D62B54"/>
    <w:rsid w:val="00D727FF"/>
    <w:rsid w:val="00D751A9"/>
    <w:rsid w:val="00D761B3"/>
    <w:rsid w:val="00D8310D"/>
    <w:rsid w:val="00D93AB1"/>
    <w:rsid w:val="00D940A1"/>
    <w:rsid w:val="00D9558E"/>
    <w:rsid w:val="00D9746A"/>
    <w:rsid w:val="00D97667"/>
    <w:rsid w:val="00DA182E"/>
    <w:rsid w:val="00DA1BEC"/>
    <w:rsid w:val="00DA3195"/>
    <w:rsid w:val="00DA48DF"/>
    <w:rsid w:val="00DA4E32"/>
    <w:rsid w:val="00DA63E3"/>
    <w:rsid w:val="00DB0333"/>
    <w:rsid w:val="00DB12B0"/>
    <w:rsid w:val="00DB39BB"/>
    <w:rsid w:val="00DB64A8"/>
    <w:rsid w:val="00DC01D9"/>
    <w:rsid w:val="00DC4164"/>
    <w:rsid w:val="00DC4AD7"/>
    <w:rsid w:val="00DD1E39"/>
    <w:rsid w:val="00DD4CF4"/>
    <w:rsid w:val="00DE03A7"/>
    <w:rsid w:val="00DE1ABF"/>
    <w:rsid w:val="00DE41DB"/>
    <w:rsid w:val="00DE4F5A"/>
    <w:rsid w:val="00DE604A"/>
    <w:rsid w:val="00DE7646"/>
    <w:rsid w:val="00DF10B7"/>
    <w:rsid w:val="00DF1F4F"/>
    <w:rsid w:val="00DF256B"/>
    <w:rsid w:val="00DF295A"/>
    <w:rsid w:val="00DF4387"/>
    <w:rsid w:val="00DF7A03"/>
    <w:rsid w:val="00E014A2"/>
    <w:rsid w:val="00E04C8D"/>
    <w:rsid w:val="00E1044E"/>
    <w:rsid w:val="00E10BE1"/>
    <w:rsid w:val="00E15BBF"/>
    <w:rsid w:val="00E1683B"/>
    <w:rsid w:val="00E168A4"/>
    <w:rsid w:val="00E17046"/>
    <w:rsid w:val="00E170E9"/>
    <w:rsid w:val="00E17988"/>
    <w:rsid w:val="00E22A63"/>
    <w:rsid w:val="00E22A6F"/>
    <w:rsid w:val="00E2564F"/>
    <w:rsid w:val="00E32CEB"/>
    <w:rsid w:val="00E34152"/>
    <w:rsid w:val="00E3459D"/>
    <w:rsid w:val="00E37AB4"/>
    <w:rsid w:val="00E40486"/>
    <w:rsid w:val="00E41B58"/>
    <w:rsid w:val="00E43436"/>
    <w:rsid w:val="00E458B6"/>
    <w:rsid w:val="00E47400"/>
    <w:rsid w:val="00E50A7A"/>
    <w:rsid w:val="00E52433"/>
    <w:rsid w:val="00E53F44"/>
    <w:rsid w:val="00E55BF0"/>
    <w:rsid w:val="00E5669E"/>
    <w:rsid w:val="00E608D0"/>
    <w:rsid w:val="00E63D29"/>
    <w:rsid w:val="00E66536"/>
    <w:rsid w:val="00E6713A"/>
    <w:rsid w:val="00E77299"/>
    <w:rsid w:val="00E81006"/>
    <w:rsid w:val="00E83DA2"/>
    <w:rsid w:val="00E84110"/>
    <w:rsid w:val="00E846EC"/>
    <w:rsid w:val="00E86785"/>
    <w:rsid w:val="00E87D94"/>
    <w:rsid w:val="00E904CF"/>
    <w:rsid w:val="00E917EF"/>
    <w:rsid w:val="00E92E6A"/>
    <w:rsid w:val="00E97389"/>
    <w:rsid w:val="00EA102D"/>
    <w:rsid w:val="00EA6408"/>
    <w:rsid w:val="00EB4D72"/>
    <w:rsid w:val="00EB64AF"/>
    <w:rsid w:val="00EC028D"/>
    <w:rsid w:val="00EC11D1"/>
    <w:rsid w:val="00EC15FB"/>
    <w:rsid w:val="00EC5EC2"/>
    <w:rsid w:val="00ED09A6"/>
    <w:rsid w:val="00ED1827"/>
    <w:rsid w:val="00ED3255"/>
    <w:rsid w:val="00ED5916"/>
    <w:rsid w:val="00ED6719"/>
    <w:rsid w:val="00EE01AB"/>
    <w:rsid w:val="00EE153F"/>
    <w:rsid w:val="00EE335E"/>
    <w:rsid w:val="00EE37B2"/>
    <w:rsid w:val="00EE496C"/>
    <w:rsid w:val="00EE4D08"/>
    <w:rsid w:val="00EE7180"/>
    <w:rsid w:val="00EE74D0"/>
    <w:rsid w:val="00EF0F9B"/>
    <w:rsid w:val="00EF1051"/>
    <w:rsid w:val="00EF2B6A"/>
    <w:rsid w:val="00EF2E90"/>
    <w:rsid w:val="00EF46D8"/>
    <w:rsid w:val="00EF4BFA"/>
    <w:rsid w:val="00EF6BAF"/>
    <w:rsid w:val="00EF76B7"/>
    <w:rsid w:val="00EF7AB5"/>
    <w:rsid w:val="00F02408"/>
    <w:rsid w:val="00F0394E"/>
    <w:rsid w:val="00F0397A"/>
    <w:rsid w:val="00F048B0"/>
    <w:rsid w:val="00F07DB6"/>
    <w:rsid w:val="00F10DC7"/>
    <w:rsid w:val="00F114BF"/>
    <w:rsid w:val="00F13BAA"/>
    <w:rsid w:val="00F156C6"/>
    <w:rsid w:val="00F20421"/>
    <w:rsid w:val="00F2372E"/>
    <w:rsid w:val="00F23A7B"/>
    <w:rsid w:val="00F241F5"/>
    <w:rsid w:val="00F24716"/>
    <w:rsid w:val="00F27F9D"/>
    <w:rsid w:val="00F302E8"/>
    <w:rsid w:val="00F314AE"/>
    <w:rsid w:val="00F33752"/>
    <w:rsid w:val="00F37B8D"/>
    <w:rsid w:val="00F37D46"/>
    <w:rsid w:val="00F406F3"/>
    <w:rsid w:val="00F422DA"/>
    <w:rsid w:val="00F44B6A"/>
    <w:rsid w:val="00F458B4"/>
    <w:rsid w:val="00F46068"/>
    <w:rsid w:val="00F46567"/>
    <w:rsid w:val="00F5058E"/>
    <w:rsid w:val="00F5164E"/>
    <w:rsid w:val="00F52F19"/>
    <w:rsid w:val="00F5452B"/>
    <w:rsid w:val="00F54A46"/>
    <w:rsid w:val="00F54B1A"/>
    <w:rsid w:val="00F56C6A"/>
    <w:rsid w:val="00F65CA7"/>
    <w:rsid w:val="00F7204B"/>
    <w:rsid w:val="00F75B10"/>
    <w:rsid w:val="00F80179"/>
    <w:rsid w:val="00F817EA"/>
    <w:rsid w:val="00F82F6B"/>
    <w:rsid w:val="00F857C7"/>
    <w:rsid w:val="00F85F72"/>
    <w:rsid w:val="00F91326"/>
    <w:rsid w:val="00F91578"/>
    <w:rsid w:val="00F9712C"/>
    <w:rsid w:val="00F9744C"/>
    <w:rsid w:val="00FA15BE"/>
    <w:rsid w:val="00FA1FC1"/>
    <w:rsid w:val="00FA377F"/>
    <w:rsid w:val="00FA4F2A"/>
    <w:rsid w:val="00FA60D4"/>
    <w:rsid w:val="00FB04CE"/>
    <w:rsid w:val="00FB0AFF"/>
    <w:rsid w:val="00FB0E40"/>
    <w:rsid w:val="00FB3D6B"/>
    <w:rsid w:val="00FB4B1A"/>
    <w:rsid w:val="00FB545D"/>
    <w:rsid w:val="00FC045C"/>
    <w:rsid w:val="00FC2100"/>
    <w:rsid w:val="00FC2D0E"/>
    <w:rsid w:val="00FD46CA"/>
    <w:rsid w:val="00FD4B65"/>
    <w:rsid w:val="00FE156B"/>
    <w:rsid w:val="00FE1E0C"/>
    <w:rsid w:val="00FE25E7"/>
    <w:rsid w:val="00FE268B"/>
    <w:rsid w:val="00FE3FA1"/>
    <w:rsid w:val="00FE4632"/>
    <w:rsid w:val="00FE5D7F"/>
    <w:rsid w:val="00FE76D9"/>
    <w:rsid w:val="00FF0DD8"/>
    <w:rsid w:val="00FF1E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HTML Typewriter" w:uiPriority="0"/>
    <w:lsdException w:name="Table Grid" w:semiHidden="0" w:uiPriority="59"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59"/>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 w:type="character" w:styleId="HTMLTypewriter">
    <w:name w:val="HTML Typewriter"/>
    <w:basedOn w:val="DefaultParagraphFont"/>
    <w:rsid w:val="00A975C5"/>
    <w:rPr>
      <w:rFonts w:ascii="Courier New" w:hAnsi="Courier New" w:cs="Courier New"/>
      <w:sz w:val="20"/>
      <w:szCs w:val="20"/>
    </w:rPr>
  </w:style>
  <w:style w:type="paragraph" w:customStyle="1" w:styleId="2">
    <w:name w:val="2"/>
    <w:basedOn w:val="Normal"/>
    <w:link w:val="2Char"/>
    <w:qFormat/>
    <w:rsid w:val="00A975C5"/>
    <w:pPr>
      <w:keepNext/>
      <w:shd w:val="clear" w:color="auto" w:fill="F2F2F2"/>
      <w:tabs>
        <w:tab w:val="num" w:pos="540"/>
      </w:tabs>
      <w:spacing w:after="0" w:line="240" w:lineRule="auto"/>
      <w:jc w:val="center"/>
      <w:outlineLvl w:val="0"/>
    </w:pPr>
    <w:rPr>
      <w:rFonts w:ascii="Arial" w:eastAsia="Times New Roman" w:hAnsi="Arial" w:cs="Arial"/>
      <w:b/>
      <w:lang w:val="sr-Latn-CS"/>
    </w:rPr>
  </w:style>
  <w:style w:type="character" w:customStyle="1" w:styleId="2Char">
    <w:name w:val="2 Char"/>
    <w:basedOn w:val="DefaultParagraphFont"/>
    <w:link w:val="2"/>
    <w:rsid w:val="00A975C5"/>
    <w:rPr>
      <w:rFonts w:ascii="Arial" w:eastAsia="Times New Roman" w:hAnsi="Arial" w:cs="Arial"/>
      <w:b/>
      <w:sz w:val="22"/>
      <w:szCs w:val="22"/>
      <w:shd w:val="clear" w:color="auto" w:fill="F2F2F2"/>
      <w:lang w:val="sr-Latn-CS"/>
    </w:rPr>
  </w:style>
  <w:style w:type="paragraph" w:customStyle="1" w:styleId="T30X">
    <w:name w:val="T30X"/>
    <w:basedOn w:val="Normal"/>
    <w:uiPriority w:val="99"/>
    <w:rsid w:val="002A2AA9"/>
    <w:pPr>
      <w:autoSpaceDE w:val="0"/>
      <w:autoSpaceDN w:val="0"/>
      <w:adjustRightInd w:val="0"/>
      <w:spacing w:before="60" w:after="60" w:line="240" w:lineRule="auto"/>
      <w:ind w:firstLine="283"/>
      <w:jc w:val="both"/>
    </w:pPr>
    <w:rPr>
      <w:rFonts w:ascii="Times New Roman" w:eastAsia="Times New Roman" w:hAnsi="Times New Roman" w:cs="Times New Roman"/>
      <w:color w:val="000000"/>
      <w:lang w:val="hr-HR"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HTML Typewriter" w:uiPriority="0"/>
    <w:lsdException w:name="Table Grid" w:semiHidden="0" w:uiPriority="59"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59"/>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 w:type="character" w:styleId="HTMLTypewriter">
    <w:name w:val="HTML Typewriter"/>
    <w:basedOn w:val="DefaultParagraphFont"/>
    <w:rsid w:val="00A975C5"/>
    <w:rPr>
      <w:rFonts w:ascii="Courier New" w:hAnsi="Courier New" w:cs="Courier New"/>
      <w:sz w:val="20"/>
      <w:szCs w:val="20"/>
    </w:rPr>
  </w:style>
  <w:style w:type="paragraph" w:customStyle="1" w:styleId="2">
    <w:name w:val="2"/>
    <w:basedOn w:val="Normal"/>
    <w:link w:val="2Char"/>
    <w:qFormat/>
    <w:rsid w:val="00A975C5"/>
    <w:pPr>
      <w:keepNext/>
      <w:shd w:val="clear" w:color="auto" w:fill="F2F2F2"/>
      <w:tabs>
        <w:tab w:val="num" w:pos="540"/>
      </w:tabs>
      <w:spacing w:after="0" w:line="240" w:lineRule="auto"/>
      <w:jc w:val="center"/>
      <w:outlineLvl w:val="0"/>
    </w:pPr>
    <w:rPr>
      <w:rFonts w:ascii="Arial" w:eastAsia="Times New Roman" w:hAnsi="Arial" w:cs="Arial"/>
      <w:b/>
      <w:lang w:val="sr-Latn-CS"/>
    </w:rPr>
  </w:style>
  <w:style w:type="character" w:customStyle="1" w:styleId="2Char">
    <w:name w:val="2 Char"/>
    <w:basedOn w:val="DefaultParagraphFont"/>
    <w:link w:val="2"/>
    <w:rsid w:val="00A975C5"/>
    <w:rPr>
      <w:rFonts w:ascii="Arial" w:eastAsia="Times New Roman" w:hAnsi="Arial" w:cs="Arial"/>
      <w:b/>
      <w:sz w:val="22"/>
      <w:szCs w:val="22"/>
      <w:shd w:val="clear" w:color="auto" w:fill="F2F2F2"/>
      <w:lang w:val="sr-Latn-CS"/>
    </w:rPr>
  </w:style>
  <w:style w:type="paragraph" w:customStyle="1" w:styleId="T30X">
    <w:name w:val="T30X"/>
    <w:basedOn w:val="Normal"/>
    <w:uiPriority w:val="99"/>
    <w:rsid w:val="002A2AA9"/>
    <w:pPr>
      <w:autoSpaceDE w:val="0"/>
      <w:autoSpaceDN w:val="0"/>
      <w:adjustRightInd w:val="0"/>
      <w:spacing w:before="60" w:after="60" w:line="240" w:lineRule="auto"/>
      <w:ind w:firstLine="283"/>
      <w:jc w:val="both"/>
    </w:pPr>
    <w:rPr>
      <w:rFonts w:ascii="Times New Roman" w:eastAsia="Times New Roman" w:hAnsi="Times New Roman" w:cs="Times New Roman"/>
      <w:color w:val="000000"/>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Roman">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A4644E"/>
    <w:rsid w:val="00020790"/>
    <w:rsid w:val="00055F9E"/>
    <w:rsid w:val="000601CC"/>
    <w:rsid w:val="00066F3A"/>
    <w:rsid w:val="000A4A43"/>
    <w:rsid w:val="000B11EC"/>
    <w:rsid w:val="000D49E8"/>
    <w:rsid w:val="000E3CD4"/>
    <w:rsid w:val="000F14D5"/>
    <w:rsid w:val="001239A7"/>
    <w:rsid w:val="00130319"/>
    <w:rsid w:val="001F4824"/>
    <w:rsid w:val="0020337E"/>
    <w:rsid w:val="00231E92"/>
    <w:rsid w:val="002375E7"/>
    <w:rsid w:val="00264583"/>
    <w:rsid w:val="002818C7"/>
    <w:rsid w:val="00293EC3"/>
    <w:rsid w:val="002E2928"/>
    <w:rsid w:val="00313D76"/>
    <w:rsid w:val="003221C0"/>
    <w:rsid w:val="00322C8F"/>
    <w:rsid w:val="00323555"/>
    <w:rsid w:val="00354DF8"/>
    <w:rsid w:val="00366B1C"/>
    <w:rsid w:val="00390DB6"/>
    <w:rsid w:val="003A40C3"/>
    <w:rsid w:val="003C3A00"/>
    <w:rsid w:val="003E64F3"/>
    <w:rsid w:val="003F5637"/>
    <w:rsid w:val="0040387F"/>
    <w:rsid w:val="00427F27"/>
    <w:rsid w:val="00432B2F"/>
    <w:rsid w:val="0043535B"/>
    <w:rsid w:val="0044596E"/>
    <w:rsid w:val="00467289"/>
    <w:rsid w:val="0046774A"/>
    <w:rsid w:val="0047136A"/>
    <w:rsid w:val="00480946"/>
    <w:rsid w:val="004A37DD"/>
    <w:rsid w:val="004B3019"/>
    <w:rsid w:val="004D1CA5"/>
    <w:rsid w:val="004F51DD"/>
    <w:rsid w:val="00531C34"/>
    <w:rsid w:val="00553CF6"/>
    <w:rsid w:val="00581FA7"/>
    <w:rsid w:val="005F127F"/>
    <w:rsid w:val="00617943"/>
    <w:rsid w:val="00647F17"/>
    <w:rsid w:val="0066507C"/>
    <w:rsid w:val="00683B18"/>
    <w:rsid w:val="00686B47"/>
    <w:rsid w:val="006872E3"/>
    <w:rsid w:val="0069275B"/>
    <w:rsid w:val="006B4165"/>
    <w:rsid w:val="006C13B2"/>
    <w:rsid w:val="006D4F2B"/>
    <w:rsid w:val="006E2DDE"/>
    <w:rsid w:val="006E6821"/>
    <w:rsid w:val="006E7DC0"/>
    <w:rsid w:val="0070435E"/>
    <w:rsid w:val="00734E16"/>
    <w:rsid w:val="00750D5C"/>
    <w:rsid w:val="007A1188"/>
    <w:rsid w:val="007A4545"/>
    <w:rsid w:val="007A730E"/>
    <w:rsid w:val="007C0B8E"/>
    <w:rsid w:val="008013E8"/>
    <w:rsid w:val="00814BFD"/>
    <w:rsid w:val="008177EF"/>
    <w:rsid w:val="00821B85"/>
    <w:rsid w:val="008A079B"/>
    <w:rsid w:val="008A47B2"/>
    <w:rsid w:val="008A5090"/>
    <w:rsid w:val="008C1E1D"/>
    <w:rsid w:val="008D017C"/>
    <w:rsid w:val="008E3E60"/>
    <w:rsid w:val="008F3924"/>
    <w:rsid w:val="00907111"/>
    <w:rsid w:val="00965042"/>
    <w:rsid w:val="00982DF0"/>
    <w:rsid w:val="00991040"/>
    <w:rsid w:val="00997E82"/>
    <w:rsid w:val="009B297E"/>
    <w:rsid w:val="009C4B82"/>
    <w:rsid w:val="009F3AD8"/>
    <w:rsid w:val="00A07E2F"/>
    <w:rsid w:val="00A1344B"/>
    <w:rsid w:val="00A43132"/>
    <w:rsid w:val="00A4315D"/>
    <w:rsid w:val="00A4644E"/>
    <w:rsid w:val="00A62B97"/>
    <w:rsid w:val="00A86405"/>
    <w:rsid w:val="00A97940"/>
    <w:rsid w:val="00AA03C4"/>
    <w:rsid w:val="00AB66F9"/>
    <w:rsid w:val="00AD5F3B"/>
    <w:rsid w:val="00AE2530"/>
    <w:rsid w:val="00AF30DF"/>
    <w:rsid w:val="00AF5251"/>
    <w:rsid w:val="00AF648E"/>
    <w:rsid w:val="00B2742E"/>
    <w:rsid w:val="00B2799F"/>
    <w:rsid w:val="00B41F9E"/>
    <w:rsid w:val="00B7126A"/>
    <w:rsid w:val="00B765F5"/>
    <w:rsid w:val="00B82DC4"/>
    <w:rsid w:val="00B86B05"/>
    <w:rsid w:val="00BB21DA"/>
    <w:rsid w:val="00BE49AB"/>
    <w:rsid w:val="00BF0A3E"/>
    <w:rsid w:val="00C07C94"/>
    <w:rsid w:val="00C31B57"/>
    <w:rsid w:val="00C36AA2"/>
    <w:rsid w:val="00C44248"/>
    <w:rsid w:val="00C74187"/>
    <w:rsid w:val="00C76BDC"/>
    <w:rsid w:val="00D0199E"/>
    <w:rsid w:val="00D15EAB"/>
    <w:rsid w:val="00D2767D"/>
    <w:rsid w:val="00D66010"/>
    <w:rsid w:val="00D84802"/>
    <w:rsid w:val="00DB24C5"/>
    <w:rsid w:val="00DF3360"/>
    <w:rsid w:val="00DF35EB"/>
    <w:rsid w:val="00E6275B"/>
    <w:rsid w:val="00E72F72"/>
    <w:rsid w:val="00E96C96"/>
    <w:rsid w:val="00EA7924"/>
    <w:rsid w:val="00EB0364"/>
    <w:rsid w:val="00EB4B31"/>
    <w:rsid w:val="00EE74B3"/>
    <w:rsid w:val="00F36AD0"/>
    <w:rsid w:val="00F46059"/>
    <w:rsid w:val="00F50A8D"/>
    <w:rsid w:val="00F5647B"/>
    <w:rsid w:val="00F569D5"/>
    <w:rsid w:val="00F833E7"/>
    <w:rsid w:val="00FA574E"/>
    <w:rsid w:val="00FE37DB"/>
    <w:rsid w:val="00FE7CD8"/>
    <w:rsid w:val="00FF3392"/>
    <w:rsid w:val="00FF71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568FB65-C97E-4A03-88C3-2462AC04F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9696</Words>
  <Characters>55269</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Tenderska dokumentacija broj-7037/5 (16/19)- Procjena imovine Društva</vt:lpstr>
    </vt:vector>
  </TitlesOfParts>
  <Company/>
  <LinksUpToDate>false</LinksUpToDate>
  <CharactersWithSpaces>64836</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broj-7037/5 (16/19)- Procjena imovine Društva</dc:title>
  <dc:creator>Gorana</dc:creator>
  <cp:lastModifiedBy>Pc-031</cp:lastModifiedBy>
  <cp:revision>2</cp:revision>
  <cp:lastPrinted>2019-07-19T06:52:00Z</cp:lastPrinted>
  <dcterms:created xsi:type="dcterms:W3CDTF">2019-07-19T09:48:00Z</dcterms:created>
  <dcterms:modified xsi:type="dcterms:W3CDTF">2019-07-19T09:48:00Z</dcterms:modified>
</cp:coreProperties>
</file>