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3A7785"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2988" w:rsidRDefault="007D29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7D2988" w:rsidRDefault="007D2988"/>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1F3E57">
        <w:rPr>
          <w:rFonts w:asciiTheme="majorHAnsi" w:hAnsiTheme="majorHAnsi" w:cs="Times New Roman"/>
          <w:color w:val="000000"/>
          <w:sz w:val="24"/>
          <w:szCs w:val="24"/>
          <w:u w:val="single"/>
          <w:lang w:val="it-IT"/>
        </w:rPr>
        <w:t>5150</w:t>
      </w:r>
      <w:r w:rsidR="004F2BD6" w:rsidRPr="00681AC1">
        <w:rPr>
          <w:rFonts w:asciiTheme="majorHAnsi" w:hAnsiTheme="majorHAnsi" w:cs="Times New Roman"/>
          <w:color w:val="000000"/>
          <w:sz w:val="24"/>
          <w:szCs w:val="24"/>
          <w:u w:val="single"/>
          <w:lang w:val="it-IT"/>
        </w:rPr>
        <w:t>/5 (</w:t>
      </w:r>
      <w:r w:rsidR="00042A78">
        <w:rPr>
          <w:rFonts w:asciiTheme="majorHAnsi" w:hAnsiTheme="majorHAnsi" w:cs="Times New Roman"/>
          <w:color w:val="000000"/>
          <w:sz w:val="24"/>
          <w:szCs w:val="24"/>
          <w:u w:val="single"/>
          <w:lang w:val="it-IT"/>
        </w:rPr>
        <w:t>13</w:t>
      </w:r>
      <w:r w:rsidR="004F2BD6" w:rsidRPr="00681AC1">
        <w:rPr>
          <w:rFonts w:asciiTheme="majorHAnsi" w:hAnsiTheme="majorHAnsi" w:cs="Times New Roman"/>
          <w:color w:val="000000"/>
          <w:sz w:val="24"/>
          <w:szCs w:val="24"/>
          <w:u w:val="single"/>
          <w:lang w:val="it-IT"/>
        </w:rPr>
        <w:t>/1</w:t>
      </w:r>
      <w:r w:rsidR="005522E5">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042A78">
        <w:rPr>
          <w:rFonts w:asciiTheme="majorHAnsi" w:hAnsiTheme="majorHAnsi" w:cs="Times New Roman"/>
          <w:color w:val="000000"/>
          <w:sz w:val="24"/>
          <w:szCs w:val="24"/>
          <w:u w:val="single"/>
          <w:lang w:val="it-IT"/>
        </w:rPr>
        <w:t>48</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042A78">
        <w:rPr>
          <w:rFonts w:asciiTheme="majorHAnsi" w:hAnsiTheme="majorHAnsi" w:cs="Times New Roman"/>
          <w:color w:val="000000"/>
          <w:sz w:val="24"/>
          <w:szCs w:val="24"/>
          <w:u w:val="single"/>
          <w:lang w:val="it-IT"/>
        </w:rPr>
        <w:t>04</w:t>
      </w:r>
      <w:r w:rsidR="004F2BD6" w:rsidRPr="00F114BF">
        <w:rPr>
          <w:rFonts w:asciiTheme="majorHAnsi" w:hAnsiTheme="majorHAnsi" w:cs="Times New Roman"/>
          <w:color w:val="000000"/>
          <w:sz w:val="24"/>
          <w:szCs w:val="24"/>
          <w:u w:val="single"/>
          <w:lang w:val="it-IT"/>
        </w:rPr>
        <w:t>.</w:t>
      </w:r>
      <w:r w:rsidR="005522E5">
        <w:rPr>
          <w:rFonts w:asciiTheme="majorHAnsi" w:hAnsiTheme="majorHAnsi" w:cs="Times New Roman"/>
          <w:color w:val="000000"/>
          <w:sz w:val="24"/>
          <w:szCs w:val="24"/>
          <w:u w:val="single"/>
          <w:lang w:val="it-IT"/>
        </w:rPr>
        <w:t>0</w:t>
      </w:r>
      <w:r w:rsidR="00042A78">
        <w:rPr>
          <w:rFonts w:asciiTheme="majorHAnsi" w:hAnsiTheme="majorHAnsi" w:cs="Times New Roman"/>
          <w:color w:val="000000"/>
          <w:sz w:val="24"/>
          <w:szCs w:val="24"/>
          <w:u w:val="single"/>
          <w:lang w:val="it-IT"/>
        </w:rPr>
        <w:t>6</w:t>
      </w:r>
      <w:r w:rsidR="004F2BD6" w:rsidRPr="00F114BF">
        <w:rPr>
          <w:rFonts w:asciiTheme="majorHAnsi" w:hAnsiTheme="majorHAnsi" w:cs="Times New Roman"/>
          <w:color w:val="000000"/>
          <w:sz w:val="24"/>
          <w:szCs w:val="24"/>
          <w:u w:val="single"/>
          <w:lang w:val="it-IT"/>
        </w:rPr>
        <w:t>.201</w:t>
      </w:r>
      <w:r w:rsidR="005522E5">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687A8C" w:rsidRPr="007C6490" w:rsidRDefault="00042A78" w:rsidP="00687A8C">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b/>
          <w:bCs/>
          <w:color w:val="C00000"/>
          <w:sz w:val="32"/>
          <w:szCs w:val="32"/>
        </w:rPr>
        <w:t>Potrošni materijal i rezervni djelovi STIHL ili ekvivalentno</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1F3E57">
        <w:rPr>
          <w:rFonts w:asciiTheme="majorHAnsi" w:hAnsiTheme="majorHAnsi" w:cs="Times New Roman"/>
          <w:b/>
          <w:color w:val="C00000"/>
          <w:sz w:val="32"/>
          <w:szCs w:val="32"/>
          <w:u w:val="single"/>
          <w:lang w:val="it-IT"/>
        </w:rPr>
        <w:t>5150</w:t>
      </w:r>
      <w:r w:rsidRPr="00681AC1">
        <w:rPr>
          <w:rFonts w:asciiTheme="majorHAnsi" w:hAnsiTheme="majorHAnsi" w:cs="Times New Roman"/>
          <w:b/>
          <w:color w:val="C00000"/>
          <w:sz w:val="32"/>
          <w:szCs w:val="32"/>
          <w:u w:val="single"/>
          <w:lang w:val="it-IT"/>
        </w:rPr>
        <w:t>/5 (</w:t>
      </w:r>
      <w:r w:rsidR="00042A78">
        <w:rPr>
          <w:rFonts w:asciiTheme="majorHAnsi" w:hAnsiTheme="majorHAnsi" w:cs="Times New Roman"/>
          <w:b/>
          <w:color w:val="C00000"/>
          <w:sz w:val="32"/>
          <w:szCs w:val="32"/>
          <w:u w:val="single"/>
          <w:lang w:val="it-IT"/>
        </w:rPr>
        <w:t>13</w:t>
      </w:r>
      <w:r w:rsidRPr="00681AC1">
        <w:rPr>
          <w:rFonts w:asciiTheme="majorHAnsi" w:hAnsiTheme="majorHAnsi" w:cs="Times New Roman"/>
          <w:b/>
          <w:color w:val="C00000"/>
          <w:sz w:val="32"/>
          <w:szCs w:val="32"/>
          <w:u w:val="single"/>
          <w:lang w:val="it-IT"/>
        </w:rPr>
        <w:t>/1</w:t>
      </w:r>
      <w:r w:rsidR="005522E5">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4B78FA">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1C39C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6</w:t>
        </w:r>
        <w:r w:rsidR="004B78FA" w:rsidRPr="00BA04F0">
          <w:rPr>
            <w:rFonts w:asciiTheme="majorHAnsi" w:hAnsiTheme="majorHAnsi" w:cs="Times New Roman"/>
            <w:noProof/>
            <w:webHidden/>
            <w:sz w:val="24"/>
            <w:szCs w:val="24"/>
          </w:rPr>
          <w:fldChar w:fldCharType="end"/>
        </w:r>
      </w:hyperlink>
    </w:p>
    <w:p w:rsidR="005B2414" w:rsidRPr="00BA04F0" w:rsidRDefault="001C39C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1C39C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1C39C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11</w:t>
        </w:r>
        <w:r w:rsidR="004B78FA" w:rsidRPr="00BA04F0">
          <w:rPr>
            <w:rFonts w:asciiTheme="majorHAnsi" w:hAnsiTheme="majorHAnsi" w:cs="Times New Roman"/>
            <w:noProof/>
            <w:webHidden/>
            <w:sz w:val="24"/>
            <w:szCs w:val="24"/>
          </w:rPr>
          <w:fldChar w:fldCharType="end"/>
        </w:r>
      </w:hyperlink>
    </w:p>
    <w:p w:rsidR="005B2414" w:rsidRPr="00BA04F0" w:rsidRDefault="001C39C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12</w:t>
        </w:r>
        <w:r w:rsidR="004B78FA" w:rsidRPr="00BA04F0">
          <w:rPr>
            <w:rFonts w:asciiTheme="majorHAnsi" w:hAnsiTheme="majorHAnsi" w:cs="Times New Roman"/>
            <w:noProof/>
            <w:webHidden/>
            <w:sz w:val="24"/>
            <w:szCs w:val="24"/>
          </w:rPr>
          <w:fldChar w:fldCharType="end"/>
        </w:r>
      </w:hyperlink>
      <w:hyperlink w:anchor="_Toc418775201" w:history="1"/>
    </w:p>
    <w:p w:rsidR="005B2414" w:rsidRPr="00BA04F0" w:rsidRDefault="001C39C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13</w:t>
        </w:r>
        <w:r w:rsidR="004B78FA" w:rsidRPr="00BA04F0">
          <w:rPr>
            <w:rFonts w:asciiTheme="majorHAnsi" w:hAnsiTheme="majorHAnsi" w:cs="Times New Roman"/>
            <w:noProof/>
            <w:webHidden/>
            <w:sz w:val="24"/>
            <w:szCs w:val="24"/>
          </w:rPr>
          <w:fldChar w:fldCharType="end"/>
        </w:r>
      </w:hyperlink>
    </w:p>
    <w:p w:rsidR="005B2414" w:rsidRDefault="001C39CD"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14</w:t>
        </w:r>
        <w:r w:rsidR="004B78FA" w:rsidRPr="00BA04F0">
          <w:rPr>
            <w:rFonts w:asciiTheme="majorHAnsi" w:hAnsiTheme="majorHAnsi" w:cs="Times New Roman"/>
            <w:noProof/>
            <w:webHidden/>
            <w:sz w:val="24"/>
            <w:szCs w:val="24"/>
          </w:rPr>
          <w:fldChar w:fldCharType="end"/>
        </w:r>
      </w:hyperlink>
    </w:p>
    <w:p w:rsidR="00EF4BFA" w:rsidRDefault="001C39CD"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1C39CD"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16</w:t>
        </w:r>
        <w:r w:rsidR="004B78FA" w:rsidRPr="00BA04F0">
          <w:rPr>
            <w:rFonts w:asciiTheme="majorHAnsi" w:hAnsiTheme="majorHAnsi" w:cs="Times New Roman"/>
            <w:noProof/>
            <w:webHidden/>
            <w:sz w:val="24"/>
            <w:szCs w:val="24"/>
          </w:rPr>
          <w:fldChar w:fldCharType="end"/>
        </w:r>
      </w:hyperlink>
    </w:p>
    <w:p w:rsidR="005B2414" w:rsidRPr="00BA04F0" w:rsidRDefault="001C39CD"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22</w:t>
        </w:r>
        <w:r w:rsidR="004B78FA" w:rsidRPr="00BA04F0">
          <w:rPr>
            <w:rFonts w:asciiTheme="majorHAnsi" w:hAnsiTheme="majorHAnsi" w:cs="Times New Roman"/>
            <w:noProof/>
            <w:webHidden/>
            <w:sz w:val="24"/>
            <w:szCs w:val="24"/>
          </w:rPr>
          <w:fldChar w:fldCharType="end"/>
        </w:r>
      </w:hyperlink>
    </w:p>
    <w:p w:rsidR="005B2414" w:rsidRPr="00BA04F0" w:rsidRDefault="001C39CD"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26</w:t>
        </w:r>
        <w:r w:rsidR="004B78FA" w:rsidRPr="00BA04F0">
          <w:rPr>
            <w:rFonts w:asciiTheme="majorHAnsi" w:hAnsiTheme="majorHAnsi" w:cs="Times New Roman"/>
            <w:noProof/>
            <w:webHidden/>
            <w:sz w:val="24"/>
            <w:szCs w:val="24"/>
          </w:rPr>
          <w:fldChar w:fldCharType="end"/>
        </w:r>
      </w:hyperlink>
    </w:p>
    <w:p w:rsidR="005B2414" w:rsidRPr="00BA04F0" w:rsidRDefault="001C39CD"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27</w:t>
        </w:r>
        <w:r w:rsidR="004B78FA" w:rsidRPr="00BA04F0">
          <w:rPr>
            <w:rFonts w:asciiTheme="majorHAnsi" w:hAnsiTheme="majorHAnsi" w:cs="Times New Roman"/>
            <w:noProof/>
            <w:webHidden/>
            <w:sz w:val="24"/>
            <w:szCs w:val="24"/>
          </w:rPr>
          <w:fldChar w:fldCharType="end"/>
        </w:r>
      </w:hyperlink>
    </w:p>
    <w:p w:rsidR="005B2414" w:rsidRPr="00BA04F0" w:rsidRDefault="001C39C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28</w:t>
        </w:r>
        <w:r w:rsidR="004B78FA" w:rsidRPr="00BA04F0">
          <w:rPr>
            <w:rFonts w:asciiTheme="majorHAnsi" w:hAnsiTheme="majorHAnsi" w:cs="Times New Roman"/>
            <w:noProof/>
            <w:webHidden/>
            <w:sz w:val="24"/>
            <w:szCs w:val="24"/>
          </w:rPr>
          <w:fldChar w:fldCharType="end"/>
        </w:r>
      </w:hyperlink>
    </w:p>
    <w:p w:rsidR="005B2414" w:rsidRPr="00BA04F0" w:rsidRDefault="001C39CD"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29</w:t>
        </w:r>
        <w:r w:rsidR="004B78FA" w:rsidRPr="00BA04F0">
          <w:rPr>
            <w:rFonts w:asciiTheme="majorHAnsi" w:hAnsiTheme="majorHAnsi" w:cs="Times New Roman"/>
            <w:noProof/>
            <w:webHidden/>
            <w:sz w:val="24"/>
            <w:szCs w:val="24"/>
          </w:rPr>
          <w:fldChar w:fldCharType="end"/>
        </w:r>
      </w:hyperlink>
    </w:p>
    <w:p w:rsidR="005B2414" w:rsidRPr="00BA04F0" w:rsidRDefault="001C39C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32</w:t>
        </w:r>
        <w:r w:rsidR="004B78FA" w:rsidRPr="00BA04F0">
          <w:rPr>
            <w:rFonts w:asciiTheme="majorHAnsi" w:hAnsiTheme="majorHAnsi" w:cs="Times New Roman"/>
            <w:noProof/>
            <w:webHidden/>
            <w:sz w:val="24"/>
            <w:szCs w:val="24"/>
          </w:rPr>
          <w:fldChar w:fldCharType="end"/>
        </w:r>
      </w:hyperlink>
    </w:p>
    <w:p w:rsidR="005B2414" w:rsidRPr="00BA04F0" w:rsidRDefault="001C39C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36</w:t>
        </w:r>
        <w:r w:rsidR="004B78FA" w:rsidRPr="00BA04F0">
          <w:rPr>
            <w:rFonts w:asciiTheme="majorHAnsi" w:hAnsiTheme="majorHAnsi" w:cs="Times New Roman"/>
            <w:noProof/>
            <w:webHidden/>
            <w:sz w:val="24"/>
            <w:szCs w:val="24"/>
          </w:rPr>
          <w:fldChar w:fldCharType="end"/>
        </w:r>
      </w:hyperlink>
    </w:p>
    <w:p w:rsidR="005B2414" w:rsidRPr="00BA04F0" w:rsidRDefault="001C39CD">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42</w:t>
        </w:r>
        <w:r w:rsidR="004B78FA" w:rsidRPr="00BA04F0">
          <w:rPr>
            <w:rFonts w:asciiTheme="majorHAnsi" w:hAnsiTheme="majorHAnsi" w:cs="Times New Roman"/>
            <w:noProof/>
            <w:webHidden/>
            <w:sz w:val="24"/>
            <w:szCs w:val="24"/>
          </w:rPr>
          <w:fldChar w:fldCharType="end"/>
        </w:r>
      </w:hyperlink>
    </w:p>
    <w:p w:rsidR="005B2414" w:rsidRDefault="001C39CD">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4B78FA"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4B78FA" w:rsidRPr="00BA04F0">
          <w:rPr>
            <w:rFonts w:asciiTheme="majorHAnsi" w:hAnsiTheme="majorHAnsi" w:cs="Times New Roman"/>
            <w:noProof/>
            <w:webHidden/>
            <w:sz w:val="24"/>
            <w:szCs w:val="24"/>
          </w:rPr>
        </w:r>
        <w:r w:rsidR="004B78FA" w:rsidRPr="00BA04F0">
          <w:rPr>
            <w:rFonts w:asciiTheme="majorHAnsi" w:hAnsiTheme="majorHAnsi" w:cs="Times New Roman"/>
            <w:noProof/>
            <w:webHidden/>
            <w:sz w:val="24"/>
            <w:szCs w:val="24"/>
          </w:rPr>
          <w:fldChar w:fldCharType="separate"/>
        </w:r>
        <w:r w:rsidR="002A070A">
          <w:rPr>
            <w:rFonts w:asciiTheme="majorHAnsi" w:hAnsiTheme="majorHAnsi" w:cs="Times New Roman"/>
            <w:noProof/>
            <w:webHidden/>
            <w:sz w:val="24"/>
            <w:szCs w:val="24"/>
          </w:rPr>
          <w:t>43</w:t>
        </w:r>
        <w:r w:rsidR="004B78FA"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4B78FA"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0471EB"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MSc Marija Kalezić</w:t>
            </w:r>
          </w:p>
          <w:p w:rsidR="007324DE" w:rsidRPr="00480464" w:rsidRDefault="00042A78" w:rsidP="00042A78">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b/>
                <w:sz w:val="24"/>
                <w:szCs w:val="24"/>
              </w:rPr>
              <w:t>Ilija Janković</w:t>
            </w:r>
            <w:r w:rsidR="005522E5" w:rsidRPr="008D6EA8">
              <w:rPr>
                <w:rFonts w:asciiTheme="majorHAnsi" w:hAnsiTheme="majorHAnsi"/>
                <w:sz w:val="24"/>
                <w:szCs w:val="24"/>
              </w:rPr>
              <w:t>,</w:t>
            </w:r>
            <w:r w:rsidR="005522E5" w:rsidRPr="00E1665D">
              <w:rPr>
                <w:rFonts w:asciiTheme="majorHAnsi" w:hAnsiTheme="majorHAnsi"/>
                <w:sz w:val="24"/>
                <w:szCs w:val="24"/>
              </w:rPr>
              <w:t xml:space="preserve"> </w:t>
            </w:r>
            <w:r>
              <w:rPr>
                <w:rFonts w:asciiTheme="majorHAnsi" w:hAnsiTheme="majorHAnsi"/>
                <w:sz w:val="24"/>
                <w:szCs w:val="24"/>
              </w:rPr>
              <w:t>dipl.maš.ing</w:t>
            </w:r>
            <w:r w:rsidR="005522E5">
              <w:rPr>
                <w:rFonts w:asciiTheme="majorHAnsi" w:hAnsiTheme="majorHAnsi"/>
                <w:sz w:val="24"/>
                <w:szCs w:val="24"/>
              </w:rPr>
              <w:t>.</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042A7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sidRPr="009177E6">
              <w:rPr>
                <w:rFonts w:asciiTheme="majorHAnsi" w:hAnsiTheme="majorHAnsi" w:cs="Times New Roman"/>
                <w:b/>
                <w:color w:val="000000"/>
                <w:sz w:val="23"/>
                <w:szCs w:val="23"/>
              </w:rPr>
              <w:t>4</w:t>
            </w:r>
            <w:r w:rsidR="00042A78">
              <w:rPr>
                <w:rFonts w:asciiTheme="majorHAnsi" w:hAnsiTheme="majorHAnsi" w:cs="Times New Roman"/>
                <w:b/>
                <w:color w:val="000000"/>
                <w:sz w:val="23"/>
                <w:szCs w:val="23"/>
              </w:rPr>
              <w:t>6</w:t>
            </w:r>
            <w:r w:rsidR="000471EB" w:rsidRPr="009177E6">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7586F" w:rsidP="00042A78">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042A78">
              <w:rPr>
                <w:rFonts w:asciiTheme="majorHAnsi" w:hAnsiTheme="majorHAnsi" w:cs="Verdana"/>
                <w:b/>
                <w:bCs/>
                <w:sz w:val="23"/>
                <w:szCs w:val="23"/>
                <w:lang w:val="sr-Latn-CS"/>
              </w:rPr>
              <w:t>potrošnog materijala i rezervnih djelova STIHL ili ekvivalentno</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5522E5" w:rsidTr="00C0566E">
        <w:tc>
          <w:tcPr>
            <w:tcW w:w="9179" w:type="dxa"/>
            <w:tcBorders>
              <w:top w:val="single" w:sz="4" w:space="0" w:color="auto"/>
              <w:bottom w:val="single" w:sz="4" w:space="0" w:color="auto"/>
            </w:tcBorders>
          </w:tcPr>
          <w:p w:rsidR="00B460F9" w:rsidRPr="00042A78" w:rsidRDefault="00042A78" w:rsidP="00C0566E">
            <w:pPr>
              <w:spacing w:after="0" w:line="240" w:lineRule="auto"/>
              <w:rPr>
                <w:rFonts w:asciiTheme="majorHAnsi" w:hAnsiTheme="majorHAnsi" w:cs="Times New Roman"/>
                <w:color w:val="000000"/>
                <w:sz w:val="24"/>
                <w:szCs w:val="24"/>
              </w:rPr>
            </w:pPr>
            <w:r w:rsidRPr="00042A78">
              <w:rPr>
                <w:rFonts w:asciiTheme="majorHAnsi" w:eastAsia="Times New Roman" w:hAnsiTheme="majorHAnsi" w:cs="Times New Roman"/>
                <w:sz w:val="24"/>
                <w:szCs w:val="24"/>
              </w:rPr>
              <w:t>34913000-0 Razni rezervni djelovi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5522E5">
        <w:rPr>
          <w:rFonts w:asciiTheme="majorHAnsi" w:hAnsiTheme="majorHAnsi" w:cs="Times New Roman"/>
          <w:b/>
          <w:color w:val="000000"/>
          <w:sz w:val="24"/>
          <w:szCs w:val="24"/>
          <w:u w:val="single"/>
          <w:lang w:val="pl-PL"/>
        </w:rPr>
        <w:t>8</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6D2A1A" w:rsidRDefault="006D2A1A"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Default="003248A1" w:rsidP="00B460F9">
      <w:pPr>
        <w:spacing w:after="0" w:line="240" w:lineRule="auto"/>
        <w:jc w:val="both"/>
        <w:rPr>
          <w:rFonts w:asciiTheme="majorHAnsi" w:hAnsiTheme="majorHAnsi" w:cs="Times New Roman"/>
          <w:color w:val="000000"/>
          <w:sz w:val="16"/>
          <w:szCs w:val="16"/>
        </w:rPr>
      </w:pPr>
    </w:p>
    <w:p w:rsidR="003248A1" w:rsidRPr="003B2B69" w:rsidRDefault="003248A1"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C85D17"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30055"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E30055">
      <w:pPr>
        <w:spacing w:after="0" w:line="240" w:lineRule="auto"/>
        <w:ind w:firstLine="426"/>
        <w:jc w:val="both"/>
        <w:rPr>
          <w:rFonts w:asciiTheme="majorHAnsi" w:hAnsiTheme="majorHAnsi" w:cs="Times New Roman"/>
          <w:b/>
          <w:bCs/>
          <w:color w:val="000000"/>
          <w:sz w:val="16"/>
          <w:szCs w:val="16"/>
          <w:u w:val="single"/>
        </w:rPr>
      </w:pPr>
    </w:p>
    <w:p w:rsidR="00917D7A" w:rsidRDefault="00917D7A" w:rsidP="00B460F9">
      <w:pPr>
        <w:spacing w:after="0" w:line="240" w:lineRule="auto"/>
        <w:jc w:val="both"/>
        <w:rPr>
          <w:rFonts w:asciiTheme="majorHAnsi" w:hAnsiTheme="majorHAnsi" w:cs="Times New Roman"/>
          <w:b/>
          <w:bCs/>
          <w:i/>
          <w:iCs/>
          <w:color w:val="000000"/>
          <w:sz w:val="16"/>
          <w:szCs w:val="16"/>
          <w:lang w:val="sr-Latn-CS"/>
        </w:rPr>
      </w:pPr>
    </w:p>
    <w:p w:rsidR="003248A1" w:rsidRPr="00752BF5" w:rsidRDefault="003248A1"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lastRenderedPageBreak/>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005522E5">
        <w:rPr>
          <w:rFonts w:asciiTheme="majorHAnsi" w:hAnsiTheme="majorHAnsi" w:cs="Times New Roman"/>
          <w:color w:val="000000"/>
          <w:sz w:val="24"/>
          <w:szCs w:val="24"/>
        </w:rPr>
        <w:t>ne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62707B" w:rsidRDefault="00B460F9" w:rsidP="00B460F9">
      <w:pPr>
        <w:spacing w:after="0" w:line="240" w:lineRule="auto"/>
        <w:jc w:val="both"/>
        <w:rPr>
          <w:rFonts w:asciiTheme="majorHAnsi" w:hAnsiTheme="majorHAnsi" w:cs="Times New Roman"/>
          <w:b/>
          <w:bCs/>
          <w:color w:val="000000"/>
          <w:sz w:val="10"/>
          <w:szCs w:val="10"/>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62707B" w:rsidRDefault="00B460F9" w:rsidP="00DC01D9">
      <w:pPr>
        <w:spacing w:after="0" w:line="240" w:lineRule="auto"/>
        <w:jc w:val="both"/>
        <w:rPr>
          <w:rFonts w:asciiTheme="majorHAnsi" w:hAnsiTheme="majorHAnsi" w:cs="Times New Roman"/>
          <w:color w:val="000000"/>
          <w:sz w:val="10"/>
          <w:szCs w:val="10"/>
          <w:lang w:val="pl-PL"/>
        </w:rPr>
      </w:pPr>
    </w:p>
    <w:p w:rsidR="005522E5" w:rsidRPr="005522E5" w:rsidRDefault="005522E5" w:rsidP="005522E5">
      <w:pPr>
        <w:spacing w:after="0" w:line="240" w:lineRule="auto"/>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pl-PL"/>
        </w:rPr>
        <w:t xml:space="preserve"> ekonomski najpovoljnija ponuda, </w:t>
      </w:r>
      <w:r w:rsidRPr="005522E5">
        <w:rPr>
          <w:rFonts w:asciiTheme="majorHAnsi" w:hAnsiTheme="majorHAnsi" w:cs="Times New Roman"/>
          <w:color w:val="000000"/>
          <w:sz w:val="24"/>
          <w:szCs w:val="24"/>
        </w:rPr>
        <w:t>sa slijede</w:t>
      </w:r>
      <w:r w:rsidRPr="005522E5">
        <w:rPr>
          <w:rFonts w:asciiTheme="majorHAnsi" w:hAnsiTheme="majorHAnsi" w:cs="Times New Roman"/>
          <w:color w:val="000000"/>
          <w:sz w:val="24"/>
          <w:szCs w:val="24"/>
          <w:lang w:val="hr-HR"/>
        </w:rPr>
        <w:t>ć</w:t>
      </w:r>
      <w:r w:rsidRPr="005522E5">
        <w:rPr>
          <w:rFonts w:asciiTheme="majorHAnsi" w:hAnsiTheme="majorHAnsi" w:cs="Times New Roman"/>
          <w:color w:val="000000"/>
          <w:sz w:val="24"/>
          <w:szCs w:val="24"/>
        </w:rPr>
        <w:t>im podkriterijumima</w:t>
      </w:r>
      <w:r w:rsidRPr="005522E5">
        <w:rPr>
          <w:rFonts w:asciiTheme="majorHAnsi" w:hAnsiTheme="majorHAnsi" w:cs="Times New Roman"/>
          <w:color w:val="000000"/>
          <w:sz w:val="24"/>
          <w:szCs w:val="24"/>
          <w:lang w:val="hr-HR"/>
        </w:rPr>
        <w:t>:</w:t>
      </w:r>
    </w:p>
    <w:p w:rsidR="005522E5" w:rsidRPr="005522E5" w:rsidRDefault="005522E5" w:rsidP="005522E5">
      <w:pPr>
        <w:spacing w:after="0" w:line="240" w:lineRule="auto"/>
        <w:ind w:left="284"/>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hr-HR"/>
        </w:rPr>
        <w:t>najniža ponuđena cijena</w:t>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rPr>
        <w:t xml:space="preserve">broj bodova  </w:t>
      </w:r>
      <w:r w:rsidRPr="005522E5">
        <w:rPr>
          <w:rFonts w:asciiTheme="majorHAnsi" w:hAnsiTheme="majorHAnsi" w:cs="Times New Roman"/>
          <w:color w:val="000000"/>
          <w:sz w:val="24"/>
          <w:szCs w:val="24"/>
          <w:bdr w:val="single" w:sz="4" w:space="0" w:color="auto"/>
        </w:rPr>
        <w:tab/>
        <w:t>90</w:t>
      </w:r>
    </w:p>
    <w:p w:rsidR="005522E5" w:rsidRPr="005522E5" w:rsidRDefault="005522E5" w:rsidP="005522E5">
      <w:pPr>
        <w:spacing w:after="0" w:line="240" w:lineRule="auto"/>
        <w:ind w:left="284"/>
        <w:jc w:val="both"/>
        <w:rPr>
          <w:rFonts w:asciiTheme="majorHAnsi" w:hAnsiTheme="majorHAnsi" w:cs="Times New Roman"/>
          <w:color w:val="000000"/>
          <w:sz w:val="24"/>
          <w:szCs w:val="24"/>
          <w:lang w:val="hr-HR"/>
        </w:rPr>
      </w:pPr>
      <w:r w:rsidRPr="005522E5">
        <w:rPr>
          <w:rFonts w:asciiTheme="majorHAnsi" w:hAnsiTheme="majorHAnsi" w:cs="Times New Roman"/>
          <w:color w:val="000000"/>
          <w:sz w:val="24"/>
          <w:szCs w:val="24"/>
        </w:rPr>
        <w:sym w:font="Wingdings" w:char="F078"/>
      </w:r>
      <w:r w:rsidRPr="005522E5">
        <w:rPr>
          <w:rFonts w:asciiTheme="majorHAnsi" w:hAnsiTheme="majorHAnsi" w:cs="Times New Roman"/>
          <w:color w:val="000000"/>
          <w:sz w:val="24"/>
          <w:szCs w:val="24"/>
          <w:lang w:val="hr-HR"/>
        </w:rPr>
        <w:t>rok isporuke robe</w:t>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lang w:val="hr-HR"/>
        </w:rPr>
        <w:tab/>
      </w:r>
      <w:r w:rsidRPr="005522E5">
        <w:rPr>
          <w:rFonts w:asciiTheme="majorHAnsi" w:hAnsiTheme="majorHAnsi" w:cs="Times New Roman"/>
          <w:color w:val="000000"/>
          <w:sz w:val="24"/>
          <w:szCs w:val="24"/>
        </w:rPr>
        <w:t xml:space="preserve">broj bodova  </w:t>
      </w:r>
      <w:r w:rsidRPr="005522E5">
        <w:rPr>
          <w:rFonts w:asciiTheme="majorHAnsi" w:hAnsiTheme="majorHAnsi" w:cs="Times New Roman"/>
          <w:color w:val="000000"/>
          <w:sz w:val="24"/>
          <w:szCs w:val="24"/>
          <w:bdr w:val="single" w:sz="4" w:space="0" w:color="auto"/>
        </w:rPr>
        <w:tab/>
        <w:t>10</w:t>
      </w:r>
    </w:p>
    <w:p w:rsidR="00524A02" w:rsidRPr="009F5DBA"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0D5F29">
        <w:rPr>
          <w:rFonts w:asciiTheme="majorHAnsi" w:hAnsiTheme="majorHAnsi" w:cs="Times New Roman"/>
          <w:b/>
          <w:color w:val="000000"/>
          <w:sz w:val="24"/>
          <w:szCs w:val="24"/>
          <w:u w:val="single"/>
          <w:lang w:val="pl-PL"/>
        </w:rPr>
        <w:t>26</w:t>
      </w:r>
      <w:r w:rsidRPr="00C67B4C">
        <w:rPr>
          <w:rFonts w:asciiTheme="majorHAnsi" w:hAnsiTheme="majorHAnsi" w:cs="Times New Roman"/>
          <w:b/>
          <w:color w:val="000000"/>
          <w:sz w:val="24"/>
          <w:szCs w:val="24"/>
          <w:u w:val="single"/>
          <w:lang w:val="pl-PL"/>
        </w:rPr>
        <w:t>.</w:t>
      </w:r>
      <w:r w:rsidR="0079786D">
        <w:rPr>
          <w:rFonts w:asciiTheme="majorHAnsi" w:hAnsiTheme="majorHAnsi" w:cs="Times New Roman"/>
          <w:b/>
          <w:color w:val="000000"/>
          <w:sz w:val="24"/>
          <w:szCs w:val="24"/>
          <w:u w:val="single"/>
          <w:lang w:val="pl-PL"/>
        </w:rPr>
        <w:t>0</w:t>
      </w:r>
      <w:r w:rsidR="000D5F29">
        <w:rPr>
          <w:rFonts w:asciiTheme="majorHAnsi" w:hAnsiTheme="majorHAnsi" w:cs="Times New Roman"/>
          <w:b/>
          <w:color w:val="000000"/>
          <w:sz w:val="24"/>
          <w:szCs w:val="24"/>
          <w:u w:val="single"/>
          <w:lang w:val="pl-PL"/>
        </w:rPr>
        <w:t>6</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79786D">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F4AC3" w:rsidRPr="0062707B" w:rsidRDefault="001F4AC3" w:rsidP="000722D3">
      <w:pPr>
        <w:spacing w:after="0" w:line="240" w:lineRule="auto"/>
        <w:jc w:val="both"/>
        <w:rPr>
          <w:rFonts w:asciiTheme="majorHAnsi" w:hAnsiTheme="majorHAnsi" w:cs="Times New Roman"/>
          <w:color w:val="000000"/>
          <w:sz w:val="10"/>
          <w:szCs w:val="10"/>
          <w:lang w:val="pl-PL"/>
        </w:rPr>
      </w:pPr>
    </w:p>
    <w:p w:rsidR="000A6CF5" w:rsidRPr="003D2152" w:rsidRDefault="000A6CF5" w:rsidP="000A6CF5">
      <w:pPr>
        <w:spacing w:after="0" w:line="240" w:lineRule="auto"/>
        <w:jc w:val="both"/>
        <w:rPr>
          <w:rFonts w:asciiTheme="majorHAnsi" w:hAnsiTheme="majorHAnsi" w:cs="Times New Roman"/>
          <w:i/>
          <w:color w:val="000000"/>
          <w:sz w:val="24"/>
          <w:szCs w:val="24"/>
          <w:lang w:val="pl-PL"/>
        </w:rPr>
      </w:pPr>
      <w:r w:rsidRPr="00B544C6">
        <w:rPr>
          <w:rFonts w:asciiTheme="majorHAnsi" w:hAnsiTheme="majorHAnsi" w:cs="Times New Roman"/>
          <w:i/>
          <w:color w:val="000000"/>
          <w:sz w:val="24"/>
          <w:szCs w:val="24"/>
          <w:lang w:val="pl-PL"/>
        </w:rPr>
        <w:t xml:space="preserve">Naručilac se opredijelio za rok za podnošenje ponuda u kraćem trajanju iz razloga hitnosti, </w:t>
      </w:r>
      <w:r>
        <w:rPr>
          <w:rFonts w:asciiTheme="majorHAnsi" w:hAnsiTheme="majorHAnsi" w:cs="Times New Roman"/>
          <w:i/>
          <w:color w:val="000000"/>
          <w:sz w:val="24"/>
          <w:szCs w:val="24"/>
          <w:lang w:val="pl-PL"/>
        </w:rPr>
        <w:t xml:space="preserve">jer </w:t>
      </w:r>
      <w:r w:rsidR="000D5F29">
        <w:rPr>
          <w:rFonts w:asciiTheme="majorHAnsi" w:hAnsiTheme="majorHAnsi" w:cs="Times New Roman"/>
          <w:i/>
          <w:color w:val="000000"/>
          <w:sz w:val="24"/>
          <w:szCs w:val="24"/>
          <w:lang w:val="pl-PL"/>
        </w:rPr>
        <w:t xml:space="preserve">su potrošni materijal i rezervni djelovi potrebni za </w:t>
      </w:r>
      <w:r w:rsidR="00FB6C18">
        <w:rPr>
          <w:rFonts w:asciiTheme="majorHAnsi" w:hAnsiTheme="majorHAnsi" w:cs="Times New Roman"/>
          <w:i/>
          <w:color w:val="000000"/>
          <w:sz w:val="24"/>
          <w:szCs w:val="24"/>
          <w:lang w:val="pl-PL"/>
        </w:rPr>
        <w:t xml:space="preserve">održavanje opreme kojom se izvode </w:t>
      </w:r>
      <w:r>
        <w:rPr>
          <w:rFonts w:asciiTheme="majorHAnsi" w:hAnsiTheme="majorHAnsi" w:cs="Times New Roman"/>
          <w:i/>
          <w:color w:val="000000"/>
          <w:sz w:val="24"/>
          <w:szCs w:val="24"/>
          <w:lang w:val="pl-PL"/>
        </w:rPr>
        <w:t>radov</w:t>
      </w:r>
      <w:r w:rsidR="00FB6C18">
        <w:rPr>
          <w:rFonts w:asciiTheme="majorHAnsi" w:hAnsiTheme="majorHAnsi" w:cs="Times New Roman"/>
          <w:i/>
          <w:color w:val="000000"/>
          <w:sz w:val="24"/>
          <w:szCs w:val="24"/>
          <w:lang w:val="pl-PL"/>
        </w:rPr>
        <w:t>i</w:t>
      </w:r>
      <w:r>
        <w:rPr>
          <w:rFonts w:asciiTheme="majorHAnsi" w:hAnsiTheme="majorHAnsi" w:cs="Times New Roman"/>
          <w:i/>
          <w:color w:val="000000"/>
          <w:sz w:val="24"/>
          <w:szCs w:val="24"/>
          <w:lang w:val="pl-PL"/>
        </w:rPr>
        <w:t xml:space="preserve"> na održavanju pruge</w:t>
      </w:r>
      <w:r w:rsidR="000D5F29">
        <w:rPr>
          <w:rFonts w:asciiTheme="majorHAnsi" w:hAnsiTheme="majorHAnsi" w:cs="Times New Roman"/>
          <w:i/>
          <w:color w:val="000000"/>
          <w:sz w:val="24"/>
          <w:szCs w:val="24"/>
          <w:lang w:val="pl-PL"/>
        </w:rPr>
        <w:t>, koji su u toku,</w:t>
      </w:r>
      <w:r>
        <w:rPr>
          <w:rFonts w:asciiTheme="majorHAnsi" w:hAnsiTheme="majorHAnsi" w:cs="Times New Roman"/>
          <w:i/>
          <w:color w:val="000000"/>
          <w:sz w:val="24"/>
          <w:szCs w:val="24"/>
          <w:lang w:val="pl-PL"/>
        </w:rPr>
        <w:t xml:space="preserve">-tj. </w:t>
      </w:r>
      <w:r w:rsidR="000D5F29">
        <w:rPr>
          <w:rFonts w:asciiTheme="majorHAnsi" w:hAnsiTheme="majorHAnsi" w:cs="Times New Roman"/>
          <w:i/>
          <w:color w:val="000000"/>
          <w:sz w:val="24"/>
          <w:szCs w:val="24"/>
          <w:lang w:val="pl-PL"/>
        </w:rPr>
        <w:t xml:space="preserve">za </w:t>
      </w:r>
      <w:r>
        <w:rPr>
          <w:rFonts w:asciiTheme="majorHAnsi" w:hAnsiTheme="majorHAnsi" w:cs="Times New Roman"/>
          <w:i/>
          <w:color w:val="000000"/>
          <w:sz w:val="24"/>
          <w:szCs w:val="24"/>
          <w:lang w:val="pl-PL"/>
        </w:rPr>
        <w:t>čišćenj</w:t>
      </w:r>
      <w:r w:rsidR="000D5F29">
        <w:rPr>
          <w:rFonts w:asciiTheme="majorHAnsi" w:hAnsiTheme="majorHAnsi" w:cs="Times New Roman"/>
          <w:i/>
          <w:color w:val="000000"/>
          <w:sz w:val="24"/>
          <w:szCs w:val="24"/>
          <w:lang w:val="pl-PL"/>
        </w:rPr>
        <w:t>e</w:t>
      </w:r>
      <w:r>
        <w:rPr>
          <w:rFonts w:asciiTheme="majorHAnsi" w:hAnsiTheme="majorHAnsi" w:cs="Times New Roman"/>
          <w:i/>
          <w:color w:val="000000"/>
          <w:sz w:val="24"/>
          <w:szCs w:val="24"/>
          <w:lang w:val="pl-PL"/>
        </w:rPr>
        <w:t xml:space="preserve"> trave, korova i rastinja u pružnom pojasu.</w:t>
      </w:r>
    </w:p>
    <w:p w:rsidR="00962F4E" w:rsidRPr="0062707B" w:rsidRDefault="00962F4E"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0D5F29">
        <w:rPr>
          <w:rFonts w:asciiTheme="majorHAnsi" w:hAnsiTheme="majorHAnsi" w:cs="Times New Roman"/>
          <w:b/>
          <w:color w:val="000000"/>
          <w:sz w:val="24"/>
          <w:szCs w:val="24"/>
          <w:u w:val="single"/>
          <w:lang w:val="pl-PL"/>
        </w:rPr>
        <w:t>26</w:t>
      </w:r>
      <w:r w:rsidR="0079786D" w:rsidRPr="00C67B4C">
        <w:rPr>
          <w:rFonts w:asciiTheme="majorHAnsi" w:hAnsiTheme="majorHAnsi" w:cs="Times New Roman"/>
          <w:b/>
          <w:color w:val="000000"/>
          <w:sz w:val="24"/>
          <w:szCs w:val="24"/>
          <w:u w:val="single"/>
          <w:lang w:val="pl-PL"/>
        </w:rPr>
        <w:t>.</w:t>
      </w:r>
      <w:r w:rsidR="0079786D">
        <w:rPr>
          <w:rFonts w:asciiTheme="majorHAnsi" w:hAnsiTheme="majorHAnsi" w:cs="Times New Roman"/>
          <w:b/>
          <w:color w:val="000000"/>
          <w:sz w:val="24"/>
          <w:szCs w:val="24"/>
          <w:u w:val="single"/>
          <w:lang w:val="pl-PL"/>
        </w:rPr>
        <w:t>0</w:t>
      </w:r>
      <w:r w:rsidR="000D5F29">
        <w:rPr>
          <w:rFonts w:asciiTheme="majorHAnsi" w:hAnsiTheme="majorHAnsi" w:cs="Times New Roman"/>
          <w:b/>
          <w:color w:val="000000"/>
          <w:sz w:val="24"/>
          <w:szCs w:val="24"/>
          <w:u w:val="single"/>
          <w:lang w:val="pl-PL"/>
        </w:rPr>
        <w:t>6</w:t>
      </w:r>
      <w:r w:rsidR="0079786D" w:rsidRPr="00C67B4C">
        <w:rPr>
          <w:rFonts w:asciiTheme="majorHAnsi" w:hAnsiTheme="majorHAnsi" w:cs="Times New Roman"/>
          <w:b/>
          <w:color w:val="000000"/>
          <w:sz w:val="24"/>
          <w:szCs w:val="24"/>
          <w:u w:val="single"/>
          <w:lang w:val="pl-PL"/>
        </w:rPr>
        <w:t>.</w:t>
      </w:r>
      <w:r w:rsidR="0079786D" w:rsidRPr="00477D58">
        <w:rPr>
          <w:rFonts w:asciiTheme="majorHAnsi" w:hAnsiTheme="majorHAnsi" w:cs="Times New Roman"/>
          <w:b/>
          <w:color w:val="000000"/>
          <w:sz w:val="24"/>
          <w:szCs w:val="24"/>
          <w:u w:val="single"/>
          <w:lang w:val="pl-PL"/>
        </w:rPr>
        <w:t>201</w:t>
      </w:r>
      <w:r w:rsidR="0079786D">
        <w:rPr>
          <w:rFonts w:asciiTheme="majorHAnsi" w:hAnsiTheme="majorHAnsi" w:cs="Times New Roman"/>
          <w:b/>
          <w:color w:val="000000"/>
          <w:sz w:val="24"/>
          <w:szCs w:val="24"/>
          <w:u w:val="single"/>
          <w:lang w:val="pl-PL"/>
        </w:rPr>
        <w:t>9</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917D7A"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876671" w:rsidRPr="00B06F45" w:rsidRDefault="00E3459D" w:rsidP="00B06F45">
      <w:pPr>
        <w:spacing w:after="0" w:line="240" w:lineRule="auto"/>
        <w:jc w:val="both"/>
        <w:rPr>
          <w:rFonts w:asciiTheme="majorHAnsi" w:hAnsiTheme="majorHAnsi" w:cs="Times New Roman"/>
          <w:color w:val="000000"/>
          <w:sz w:val="24"/>
          <w:szCs w:val="24"/>
        </w:rPr>
        <w:sectPr w:rsidR="00876671" w:rsidRPr="00B06F45"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r w:rsidR="00B460F9" w:rsidRPr="00B06F45">
        <w:rPr>
          <w:rFonts w:asciiTheme="majorHAnsi" w:hAnsiTheme="majorHAnsi" w:cs="Times New Roman"/>
          <w:color w:val="000000"/>
          <w:sz w:val="24"/>
          <w:szCs w:val="24"/>
        </w:rPr>
        <w:t>.</w:t>
      </w:r>
      <w:r w:rsidR="00B460F9" w:rsidRPr="00B06F45">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19533D" w:rsidRDefault="0019533D" w:rsidP="00C85AFB">
      <w:pPr>
        <w:spacing w:after="0" w:line="240" w:lineRule="auto"/>
        <w:rPr>
          <w:rFonts w:asciiTheme="majorHAnsi" w:hAnsiTheme="majorHAnsi" w:cs="Times New Roman"/>
          <w:color w:val="000000"/>
          <w:sz w:val="16"/>
          <w:szCs w:val="16"/>
        </w:rPr>
      </w:pPr>
    </w:p>
    <w:p w:rsidR="0019533D" w:rsidRPr="00340BC2" w:rsidRDefault="0019533D" w:rsidP="00C85AFB">
      <w:pPr>
        <w:spacing w:after="0" w:line="240" w:lineRule="auto"/>
        <w:rPr>
          <w:rFonts w:asciiTheme="majorHAnsi" w:hAnsiTheme="majorHAnsi" w:cs="Times New Roman"/>
          <w:color w:val="000000"/>
          <w:sz w:val="16"/>
          <w:szCs w:val="16"/>
        </w:rPr>
      </w:pPr>
    </w:p>
    <w:tbl>
      <w:tblPr>
        <w:tblpPr w:leftFromText="180" w:rightFromText="180" w:vertAnchor="text" w:tblpY="1"/>
        <w:tblOverlap w:val="never"/>
        <w:tblW w:w="966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681"/>
        <w:gridCol w:w="3132"/>
        <w:gridCol w:w="990"/>
        <w:gridCol w:w="1980"/>
        <w:gridCol w:w="720"/>
        <w:gridCol w:w="1080"/>
        <w:gridCol w:w="1080"/>
      </w:tblGrid>
      <w:tr w:rsidR="00701D86" w:rsidTr="008F4064">
        <w:trPr>
          <w:cantSplit/>
          <w:trHeight w:val="645"/>
          <w:tblCellSpacing w:w="20" w:type="dxa"/>
        </w:trPr>
        <w:tc>
          <w:tcPr>
            <w:tcW w:w="621" w:type="dxa"/>
            <w:vMerge w:val="restart"/>
            <w:shd w:val="clear" w:color="auto" w:fill="E5B8B7" w:themeFill="accent2" w:themeFillTint="66"/>
            <w:vAlign w:val="center"/>
          </w:tcPr>
          <w:p w:rsidR="00701D86" w:rsidRPr="009559B1" w:rsidRDefault="00701D86" w:rsidP="00701D8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3092" w:type="dxa"/>
            <w:vMerge w:val="restart"/>
            <w:shd w:val="clear" w:color="auto" w:fill="E5B8B7" w:themeFill="accent2" w:themeFillTint="66"/>
            <w:vAlign w:val="center"/>
          </w:tcPr>
          <w:p w:rsidR="00701D86" w:rsidRPr="009559B1" w:rsidRDefault="00701D86" w:rsidP="00701D8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701D86" w:rsidRPr="009559B1" w:rsidRDefault="00701D86" w:rsidP="00701D86">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3650" w:type="dxa"/>
            <w:gridSpan w:val="3"/>
            <w:shd w:val="clear" w:color="auto" w:fill="E5B8B7" w:themeFill="accent2" w:themeFillTint="66"/>
            <w:vAlign w:val="center"/>
          </w:tcPr>
          <w:p w:rsidR="00701D86" w:rsidRPr="006C70CE" w:rsidRDefault="00701D86" w:rsidP="00701D86">
            <w:pPr>
              <w:spacing w:after="0" w:line="240" w:lineRule="auto"/>
              <w:jc w:val="center"/>
              <w:rPr>
                <w:rFonts w:cs="Arial"/>
                <w:lang w:val="sr-Latn-CS"/>
              </w:rPr>
            </w:pPr>
            <w:r w:rsidRPr="00340BC2">
              <w:rPr>
                <w:rFonts w:asciiTheme="majorHAnsi" w:hAnsiTheme="majorHAnsi" w:cs="Times New Roman"/>
                <w:b/>
                <w:bCs/>
                <w:color w:val="000000"/>
                <w:lang w:val="sr-Latn-CS" w:eastAsia="sr-Latn-CS"/>
              </w:rPr>
              <w:t>Bitne karakteristike predmeta nabavke u pogledu kvaliteta, performansi i/ili dimenzija</w:t>
            </w:r>
            <w:r>
              <w:rPr>
                <w:rFonts w:asciiTheme="majorHAnsi" w:hAnsiTheme="majorHAnsi" w:cs="Times New Roman"/>
                <w:b/>
                <w:bCs/>
                <w:color w:val="000000"/>
                <w:lang w:val="sr-Latn-CS" w:eastAsia="sr-Latn-CS"/>
              </w:rPr>
              <w:t>/</w:t>
            </w:r>
            <w:r>
              <w:rPr>
                <w:rFonts w:cs="Arial"/>
                <w:lang w:val="sr-Latn-CS"/>
              </w:rPr>
              <w:t xml:space="preserve"> </w:t>
            </w:r>
          </w:p>
        </w:tc>
        <w:tc>
          <w:tcPr>
            <w:tcW w:w="1040" w:type="dxa"/>
            <w:vMerge w:val="restart"/>
            <w:shd w:val="clear" w:color="auto" w:fill="E5B8B7" w:themeFill="accent2" w:themeFillTint="66"/>
            <w:textDirection w:val="btLr"/>
            <w:vAlign w:val="center"/>
          </w:tcPr>
          <w:p w:rsidR="00701D86" w:rsidRPr="00701D86" w:rsidRDefault="00701D86" w:rsidP="00701D86">
            <w:pPr>
              <w:ind w:left="113" w:right="113"/>
              <w:jc w:val="center"/>
              <w:rPr>
                <w:rFonts w:asciiTheme="majorHAnsi" w:hAnsiTheme="majorHAnsi"/>
                <w:b/>
              </w:rPr>
            </w:pPr>
            <w:r w:rsidRPr="00701D86">
              <w:rPr>
                <w:rFonts w:asciiTheme="majorHAnsi" w:hAnsiTheme="majorHAnsi"/>
                <w:b/>
              </w:rPr>
              <w:t>Jedinica mjere</w:t>
            </w:r>
          </w:p>
        </w:tc>
        <w:tc>
          <w:tcPr>
            <w:tcW w:w="1020" w:type="dxa"/>
            <w:vMerge w:val="restart"/>
            <w:shd w:val="clear" w:color="auto" w:fill="E5B8B7" w:themeFill="accent2" w:themeFillTint="66"/>
            <w:textDirection w:val="btLr"/>
            <w:vAlign w:val="center"/>
          </w:tcPr>
          <w:p w:rsidR="00701D86" w:rsidRPr="00701D86" w:rsidRDefault="00701D86" w:rsidP="00701D86">
            <w:pPr>
              <w:ind w:left="113" w:right="113"/>
              <w:jc w:val="center"/>
              <w:rPr>
                <w:rFonts w:asciiTheme="majorHAnsi" w:hAnsiTheme="majorHAnsi"/>
                <w:b/>
              </w:rPr>
            </w:pPr>
            <w:r w:rsidRPr="00701D86">
              <w:rPr>
                <w:rFonts w:asciiTheme="majorHAnsi" w:hAnsiTheme="majorHAnsi"/>
                <w:b/>
              </w:rPr>
              <w:t>Količina</w:t>
            </w:r>
          </w:p>
        </w:tc>
      </w:tr>
      <w:tr w:rsidR="001976A9" w:rsidTr="008F4064">
        <w:trPr>
          <w:cantSplit/>
          <w:trHeight w:val="645"/>
          <w:tblCellSpacing w:w="20" w:type="dxa"/>
        </w:trPr>
        <w:tc>
          <w:tcPr>
            <w:tcW w:w="621" w:type="dxa"/>
            <w:vMerge/>
            <w:shd w:val="clear" w:color="auto" w:fill="E5B8B7" w:themeFill="accent2" w:themeFillTint="66"/>
            <w:vAlign w:val="center"/>
          </w:tcPr>
          <w:p w:rsidR="001976A9" w:rsidRPr="009559B1" w:rsidRDefault="001976A9" w:rsidP="001976A9">
            <w:pPr>
              <w:spacing w:after="0" w:line="240" w:lineRule="auto"/>
              <w:jc w:val="center"/>
              <w:rPr>
                <w:rFonts w:asciiTheme="majorHAnsi" w:hAnsiTheme="majorHAnsi" w:cs="Times New Roman"/>
                <w:b/>
                <w:bCs/>
                <w:color w:val="000000"/>
                <w:lang w:eastAsia="sr-Latn-CS"/>
              </w:rPr>
            </w:pPr>
          </w:p>
        </w:tc>
        <w:tc>
          <w:tcPr>
            <w:tcW w:w="3092" w:type="dxa"/>
            <w:vMerge/>
            <w:shd w:val="clear" w:color="auto" w:fill="E5B8B7" w:themeFill="accent2" w:themeFillTint="66"/>
            <w:vAlign w:val="center"/>
          </w:tcPr>
          <w:p w:rsidR="001976A9" w:rsidRPr="009559B1" w:rsidRDefault="001976A9" w:rsidP="001976A9">
            <w:pPr>
              <w:spacing w:after="0" w:line="240" w:lineRule="auto"/>
              <w:jc w:val="center"/>
              <w:rPr>
                <w:rFonts w:asciiTheme="majorHAnsi" w:hAnsiTheme="majorHAnsi" w:cs="Times New Roman"/>
                <w:b/>
                <w:bCs/>
                <w:color w:val="000000"/>
                <w:lang w:val="sr-Latn-CS" w:eastAsia="sr-Latn-CS"/>
              </w:rPr>
            </w:pPr>
          </w:p>
        </w:tc>
        <w:tc>
          <w:tcPr>
            <w:tcW w:w="950" w:type="dxa"/>
            <w:shd w:val="clear" w:color="auto" w:fill="E5B8B7" w:themeFill="accent2" w:themeFillTint="66"/>
            <w:vAlign w:val="center"/>
          </w:tcPr>
          <w:p w:rsidR="001976A9" w:rsidRPr="001976A9" w:rsidRDefault="001976A9" w:rsidP="001976A9">
            <w:pPr>
              <w:spacing w:after="0" w:line="240" w:lineRule="auto"/>
              <w:rPr>
                <w:rFonts w:asciiTheme="majorHAnsi" w:hAnsiTheme="majorHAnsi" w:cs="Arial"/>
                <w:b/>
                <w:lang w:val="sr-Latn-CS"/>
              </w:rPr>
            </w:pPr>
            <w:r w:rsidRPr="001976A9">
              <w:rPr>
                <w:rFonts w:asciiTheme="majorHAnsi" w:hAnsiTheme="majorHAnsi" w:cs="Arial"/>
                <w:b/>
                <w:lang w:val="sr-Latn-CS"/>
              </w:rPr>
              <w:t>tip</w:t>
            </w:r>
            <w:r>
              <w:rPr>
                <w:rFonts w:asciiTheme="majorHAnsi" w:hAnsiTheme="majorHAnsi" w:cs="Arial"/>
                <w:b/>
                <w:lang w:val="sr-Latn-CS"/>
              </w:rPr>
              <w:t>.</w:t>
            </w:r>
          </w:p>
          <w:p w:rsidR="001976A9" w:rsidRPr="001976A9" w:rsidRDefault="001976A9" w:rsidP="001976A9">
            <w:pPr>
              <w:spacing w:after="0" w:line="240" w:lineRule="auto"/>
              <w:rPr>
                <w:rFonts w:asciiTheme="majorHAnsi" w:hAnsiTheme="majorHAnsi" w:cs="Arial"/>
                <w:b/>
                <w:lang w:val="sr-Latn-CS"/>
              </w:rPr>
            </w:pPr>
            <w:r w:rsidRPr="001976A9">
              <w:rPr>
                <w:rFonts w:asciiTheme="majorHAnsi" w:hAnsiTheme="majorHAnsi" w:cs="Arial"/>
                <w:b/>
                <w:lang w:val="sr-Latn-CS"/>
              </w:rPr>
              <w:t>maš.</w:t>
            </w:r>
          </w:p>
        </w:tc>
        <w:tc>
          <w:tcPr>
            <w:tcW w:w="1940" w:type="dxa"/>
            <w:shd w:val="clear" w:color="auto" w:fill="E5B8B7" w:themeFill="accent2" w:themeFillTint="66"/>
            <w:vAlign w:val="center"/>
          </w:tcPr>
          <w:p w:rsidR="001976A9" w:rsidRPr="001976A9" w:rsidRDefault="001976A9" w:rsidP="001976A9">
            <w:pPr>
              <w:spacing w:after="0" w:line="240" w:lineRule="auto"/>
              <w:rPr>
                <w:rFonts w:asciiTheme="majorHAnsi" w:hAnsiTheme="majorHAnsi" w:cs="Arial"/>
                <w:b/>
                <w:lang w:val="sr-Latn-CS"/>
              </w:rPr>
            </w:pPr>
            <w:r w:rsidRPr="001976A9">
              <w:rPr>
                <w:rFonts w:asciiTheme="majorHAnsi" w:hAnsiTheme="majorHAnsi" w:cs="Arial"/>
                <w:b/>
                <w:lang w:val="sr-Latn-CS"/>
              </w:rPr>
              <w:t>Kataloški broj</w:t>
            </w:r>
          </w:p>
        </w:tc>
        <w:tc>
          <w:tcPr>
            <w:tcW w:w="680" w:type="dxa"/>
            <w:shd w:val="clear" w:color="auto" w:fill="E5B8B7" w:themeFill="accent2" w:themeFillTint="66"/>
            <w:vAlign w:val="center"/>
          </w:tcPr>
          <w:p w:rsidR="001976A9" w:rsidRPr="001976A9" w:rsidRDefault="001976A9" w:rsidP="001976A9">
            <w:pPr>
              <w:spacing w:after="0" w:line="240" w:lineRule="auto"/>
              <w:rPr>
                <w:rFonts w:asciiTheme="majorHAnsi" w:hAnsiTheme="majorHAnsi" w:cs="Arial"/>
                <w:b/>
                <w:lang w:val="sr-Latn-CS"/>
              </w:rPr>
            </w:pPr>
            <w:r w:rsidRPr="001976A9">
              <w:rPr>
                <w:rFonts w:asciiTheme="majorHAnsi" w:hAnsiTheme="majorHAnsi" w:cs="Arial"/>
                <w:b/>
                <w:lang w:val="sr-Latn-CS"/>
              </w:rPr>
              <w:t>poz</w:t>
            </w:r>
            <w:r>
              <w:rPr>
                <w:rFonts w:asciiTheme="majorHAnsi" w:hAnsiTheme="majorHAnsi" w:cs="Arial"/>
                <w:b/>
                <w:lang w:val="sr-Latn-CS"/>
              </w:rPr>
              <w:t>i-cija</w:t>
            </w:r>
          </w:p>
        </w:tc>
        <w:tc>
          <w:tcPr>
            <w:tcW w:w="1040" w:type="dxa"/>
            <w:vMerge/>
            <w:shd w:val="clear" w:color="auto" w:fill="E5B8B7" w:themeFill="accent2" w:themeFillTint="66"/>
          </w:tcPr>
          <w:p w:rsidR="001976A9" w:rsidRPr="00340BC2" w:rsidRDefault="001976A9" w:rsidP="001976A9">
            <w:pPr>
              <w:spacing w:after="0" w:line="240" w:lineRule="auto"/>
              <w:jc w:val="center"/>
              <w:rPr>
                <w:rFonts w:asciiTheme="majorHAnsi" w:hAnsiTheme="majorHAnsi" w:cs="Times New Roman"/>
                <w:b/>
                <w:bCs/>
                <w:color w:val="000000"/>
                <w:lang w:val="sr-Latn-CS" w:eastAsia="sr-Latn-CS"/>
              </w:rPr>
            </w:pPr>
          </w:p>
        </w:tc>
        <w:tc>
          <w:tcPr>
            <w:tcW w:w="1020" w:type="dxa"/>
            <w:vMerge/>
            <w:shd w:val="clear" w:color="auto" w:fill="E5B8B7" w:themeFill="accent2" w:themeFillTint="66"/>
          </w:tcPr>
          <w:p w:rsidR="001976A9" w:rsidRPr="00340BC2" w:rsidRDefault="001976A9" w:rsidP="001976A9">
            <w:pPr>
              <w:spacing w:after="0" w:line="240" w:lineRule="auto"/>
              <w:jc w:val="center"/>
              <w:rPr>
                <w:rFonts w:asciiTheme="majorHAnsi" w:hAnsiTheme="majorHAnsi" w:cs="Times New Roman"/>
                <w:b/>
                <w:bCs/>
                <w:color w:val="000000"/>
                <w:lang w:val="sr-Latn-CS" w:eastAsia="sr-Latn-CS"/>
              </w:rPr>
            </w:pP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1F0B69" w:rsidRDefault="008F4064" w:rsidP="001976A9">
            <w:pPr>
              <w:numPr>
                <w:ilvl w:val="0"/>
                <w:numId w:val="9"/>
              </w:numPr>
              <w:spacing w:after="0" w:line="240" w:lineRule="auto"/>
              <w:jc w:val="center"/>
              <w:rPr>
                <w:rFonts w:asciiTheme="majorHAnsi" w:hAnsiTheme="majorHAnsi"/>
                <w:b/>
                <w:color w:val="7F7F7F"/>
                <w:sz w:val="21"/>
                <w:szCs w:val="21"/>
                <w:lang w:val="sr-Latn-CS"/>
              </w:rPr>
            </w:pPr>
          </w:p>
        </w:tc>
        <w:tc>
          <w:tcPr>
            <w:tcW w:w="3092" w:type="dxa"/>
            <w:vAlign w:val="center"/>
          </w:tcPr>
          <w:p w:rsidR="008F4064" w:rsidRPr="008F4064" w:rsidRDefault="00E93E93" w:rsidP="008F4064">
            <w:pPr>
              <w:spacing w:after="0" w:line="240" w:lineRule="auto"/>
              <w:rPr>
                <w:rFonts w:asciiTheme="majorHAnsi" w:hAnsiTheme="majorHAnsi" w:cs="Arial"/>
                <w:lang w:val="sr-Latn-CS"/>
              </w:rPr>
            </w:pPr>
            <w:r>
              <w:rPr>
                <w:rFonts w:asciiTheme="majorHAnsi" w:hAnsiTheme="majorHAnsi" w:cs="Arial"/>
                <w:lang w:val="sr-Latn-CS"/>
              </w:rPr>
              <w:t>cil</w:t>
            </w:r>
            <w:r w:rsidR="008F4064" w:rsidRPr="008F4064">
              <w:rPr>
                <w:rFonts w:asciiTheme="majorHAnsi" w:hAnsiTheme="majorHAnsi" w:cs="Arial"/>
                <w:lang w:val="sr-Latn-CS"/>
              </w:rPr>
              <w:t xml:space="preserve">indar sa klipom  Ø 4omm </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4134 020 1216</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17</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klip</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4134 030 2019</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18</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klipni prsten</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1123 034 3005</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19</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zaptivni prsten cilindra</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4134 029 2300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zavrtanj IS-D5x28</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9075 478 4175</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13</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40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semering 2x22x5</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9640 003 1195</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6</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 xml:space="preserve">komplet zaptivki </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4134 007 1601</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37</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Pr>
                <w:rFonts w:asciiTheme="majorHAnsi" w:hAnsiTheme="majorHAnsi" w:cs="Arial"/>
                <w:lang w:val="sr-Latn-CS"/>
              </w:rPr>
              <w:t>kući</w:t>
            </w:r>
            <w:r w:rsidRPr="008F4064">
              <w:rPr>
                <w:rFonts w:asciiTheme="majorHAnsi" w:hAnsiTheme="majorHAnsi" w:cs="Arial"/>
                <w:lang w:val="sr-Latn-CS"/>
              </w:rPr>
              <w:t>šte ventilatora sa mehanizmom za startovanje</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4134 080 2101</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3</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uže startera</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0000 195 8203</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modul paljenja</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4134 400 1312</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3</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prigušivač buke</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4134 140 0613</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crijevo</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4128 358 0800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18</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usisna glava /filter goriva/</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0000 350 3502</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23</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40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filter za vazduh</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4134 141 0300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25</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30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pumpa za gorivo</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0000 350 6201</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29</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 xml:space="preserve">karburator </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C1Q – S161</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4</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ulazna igla</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4116 121 5100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opruga</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1120 122 3004</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3</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osovina</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1120 121 9200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ulazna regulaciona poluga</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1125 121 5000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5</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 xml:space="preserve">zaptivka </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4129 129 0902</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10</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sito</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1123 121 7800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27</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E93E93" w:rsidP="008F4064">
            <w:pPr>
              <w:spacing w:after="0" w:line="240" w:lineRule="auto"/>
              <w:rPr>
                <w:rFonts w:asciiTheme="majorHAnsi" w:hAnsiTheme="majorHAnsi" w:cs="Arial"/>
                <w:lang w:val="sr-Latn-CS"/>
              </w:rPr>
            </w:pPr>
            <w:r>
              <w:rPr>
                <w:rFonts w:asciiTheme="majorHAnsi" w:hAnsiTheme="majorHAnsi" w:cs="Arial"/>
                <w:lang w:val="sr-Latn-CS"/>
              </w:rPr>
              <w:t>mem</w:t>
            </w:r>
            <w:r w:rsidR="008F4064" w:rsidRPr="008F4064">
              <w:rPr>
                <w:rFonts w:asciiTheme="majorHAnsi" w:hAnsiTheme="majorHAnsi" w:cs="Arial"/>
                <w:lang w:val="sr-Latn-CS"/>
              </w:rPr>
              <w:t xml:space="preserve">brana pumpe </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1129 121 4800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28</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zaptivka</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1123 129 0905</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29</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spojnica</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4128 160 2001</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8</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pokrivni disk</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4128 162 1000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12</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šestougani zavrtanj M6</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0000 951 0606</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13</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prihvatna cijev</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4128 790 1701</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sajla za gas</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4128 180 1112</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21</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stezna poluobujmica</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4128 790 4800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27</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 xml:space="preserve">pritezni zavrtanj </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4128 790 7501</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29</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zavrtanj za zavrtanje</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4119 713 6500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obodna sigurnosna navrtka</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4119 642 7600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23</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mast za menjače /tuba 80 g/</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0781 120 1117</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24</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kaiš za nošenje</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4119 710 9001</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7</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segment- vođica za autokut glavu</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color w:val="000000" w:themeColor="text1"/>
                <w:sz w:val="23"/>
                <w:szCs w:val="23"/>
                <w:lang w:val="sr-Latn-CS"/>
              </w:rPr>
            </w:pPr>
            <w:r w:rsidRPr="001976A9">
              <w:rPr>
                <w:rFonts w:asciiTheme="majorHAnsi" w:hAnsiTheme="majorHAnsi" w:cs="Arial"/>
                <w:color w:val="000000" w:themeColor="text1"/>
                <w:sz w:val="23"/>
                <w:szCs w:val="23"/>
                <w:lang w:val="sr-Latn-CS"/>
              </w:rPr>
              <w:t>4003 713 8301</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40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kalem za autokut glavu</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color w:val="000000" w:themeColor="text1"/>
                <w:sz w:val="23"/>
                <w:szCs w:val="23"/>
                <w:lang w:val="sr-Latn-CS"/>
              </w:rPr>
            </w:pPr>
            <w:r w:rsidRPr="001976A9">
              <w:rPr>
                <w:rFonts w:asciiTheme="majorHAnsi" w:hAnsiTheme="majorHAnsi" w:cs="Arial"/>
                <w:color w:val="000000" w:themeColor="text1"/>
                <w:sz w:val="23"/>
                <w:szCs w:val="23"/>
                <w:lang w:val="sr-Latn-CS"/>
              </w:rPr>
              <w:t>4003 713 3001</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rPr>
            </w:pPr>
            <w:r w:rsidRPr="008F4064">
              <w:rPr>
                <w:rFonts w:asciiTheme="majorHAnsi" w:hAnsiTheme="majorHAnsi" w:cs="Arial"/>
              </w:rPr>
              <w:t>autokut glava 46.2</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rPr>
            </w:pPr>
            <w:r w:rsidRPr="001976A9">
              <w:rPr>
                <w:rFonts w:asciiTheme="majorHAnsi" w:hAnsiTheme="majorHAnsi" w:cs="Arial"/>
                <w:sz w:val="23"/>
                <w:szCs w:val="23"/>
              </w:rPr>
              <w:t>4003 710 2115</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rPr>
            </w:pP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rPr>
            </w:pPr>
            <w:r w:rsidRPr="008F4064">
              <w:rPr>
                <w:rFonts w:asciiTheme="majorHAnsi" w:hAnsiTheme="majorHAnsi" w:cs="Arial"/>
              </w:rPr>
              <w:t>poklopac autokut glave</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color w:val="000000" w:themeColor="text1"/>
                <w:sz w:val="23"/>
                <w:szCs w:val="23"/>
              </w:rPr>
            </w:pPr>
            <w:r w:rsidRPr="001976A9">
              <w:rPr>
                <w:rFonts w:asciiTheme="majorHAnsi" w:hAnsiTheme="majorHAnsi" w:cs="Arial"/>
                <w:color w:val="000000" w:themeColor="text1"/>
                <w:sz w:val="23"/>
                <w:szCs w:val="23"/>
              </w:rPr>
              <w:t>4119 713 3100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rPr>
            </w:pP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konac pakovanja 890m /2.7mm/</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0000 930 2571</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trokraki nož</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color w:val="000000" w:themeColor="text1"/>
                <w:sz w:val="23"/>
                <w:szCs w:val="23"/>
                <w:lang w:val="sr-Latn-CS"/>
              </w:rPr>
            </w:pPr>
            <w:r w:rsidRPr="001976A9">
              <w:rPr>
                <w:rFonts w:asciiTheme="majorHAnsi" w:hAnsiTheme="majorHAnsi" w:cs="Arial"/>
                <w:color w:val="000000" w:themeColor="text1"/>
                <w:sz w:val="23"/>
                <w:szCs w:val="23"/>
                <w:lang w:val="sr-Latn-CS"/>
              </w:rPr>
              <w:t>4119 713 4100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opruga za kalem</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color w:val="000000" w:themeColor="text1"/>
                <w:sz w:val="23"/>
                <w:szCs w:val="23"/>
                <w:lang w:val="sr-Latn-CS"/>
              </w:rPr>
            </w:pPr>
            <w:r w:rsidRPr="001976A9">
              <w:rPr>
                <w:rFonts w:asciiTheme="majorHAnsi" w:hAnsiTheme="majorHAnsi" w:cs="Arial"/>
                <w:color w:val="000000" w:themeColor="text1"/>
                <w:sz w:val="23"/>
                <w:szCs w:val="23"/>
                <w:lang w:val="sr-Latn-CS"/>
              </w:rPr>
              <w:t>0000 997 3102</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crijevo karburatora</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FS 350</w:t>
            </w:r>
          </w:p>
        </w:tc>
        <w:tc>
          <w:tcPr>
            <w:tcW w:w="1940" w:type="dxa"/>
            <w:vAlign w:val="center"/>
          </w:tcPr>
          <w:p w:rsidR="008F4064" w:rsidRPr="001976A9" w:rsidRDefault="008F4064" w:rsidP="001976A9">
            <w:pPr>
              <w:spacing w:after="0" w:line="240" w:lineRule="auto"/>
              <w:jc w:val="center"/>
              <w:rPr>
                <w:rFonts w:asciiTheme="majorHAnsi" w:hAnsiTheme="majorHAnsi" w:cs="Arial"/>
                <w:color w:val="000000" w:themeColor="text1"/>
                <w:sz w:val="23"/>
                <w:szCs w:val="23"/>
                <w:lang w:val="sr-Latn-CS"/>
              </w:rPr>
            </w:pPr>
            <w:r w:rsidRPr="001976A9">
              <w:rPr>
                <w:rFonts w:asciiTheme="majorHAnsi" w:hAnsiTheme="majorHAnsi" w:cs="Arial"/>
                <w:color w:val="000000" w:themeColor="text1"/>
                <w:sz w:val="23"/>
                <w:szCs w:val="23"/>
                <w:lang w:val="sr-Latn-CS"/>
              </w:rPr>
              <w:t>4128 358 0800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cilindar sa klipom</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1127 020 1217</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klip</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1127 030 2003</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3</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semering 17x30x4.4</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9639 010 1743</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prstenasti amortizer</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1127 790 9900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7</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usisna gl</w:t>
            </w:r>
            <w:r w:rsidR="00E93E93">
              <w:rPr>
                <w:rFonts w:asciiTheme="majorHAnsi" w:hAnsiTheme="majorHAnsi" w:cs="Arial"/>
                <w:lang w:val="sr-Latn-CS"/>
              </w:rPr>
              <w:t>a</w:t>
            </w:r>
            <w:r w:rsidRPr="008F4064">
              <w:rPr>
                <w:rFonts w:asciiTheme="majorHAnsi" w:hAnsiTheme="majorHAnsi" w:cs="Arial"/>
                <w:lang w:val="sr-Latn-CS"/>
              </w:rPr>
              <w:t>va /filter goriva/</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0000350 3500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20</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 xml:space="preserve">pumpa za ulje </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1127 640 3204</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ugaonik</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1127 640 9200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10</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usisna glava /filter ulja/</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1127 640 3800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13</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spojnica</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1127 160 2051</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17</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 xml:space="preserve">lančanik </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1125 640 2005</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25</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štitnik za lanac</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1127 792 9100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 xml:space="preserve">kočiona traka </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1125 160 5400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8</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zaptivka prigušivača buke</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1127 149 0650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20</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prigušivač buke</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1127 140 0601</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22</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modul paljenja</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0000 400 1300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3</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3</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koleno</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1127 141 2200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19</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obujmica za crijevo 36x5</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9771 021 2620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20</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crijevo</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1127 141 8600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21</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rPr>
                <w:rFonts w:asciiTheme="majorHAnsi" w:hAnsiTheme="majorHAnsi" w:cs="Arial"/>
                <w:lang w:val="sr-Latn-CS"/>
              </w:rPr>
            </w:pPr>
            <w:r>
              <w:rPr>
                <w:rFonts w:asciiTheme="majorHAnsi" w:hAnsiTheme="majorHAnsi" w:cs="Arial"/>
                <w:lang w:val="sr-Latn-CS"/>
              </w:rPr>
              <w:t>kući</w:t>
            </w:r>
            <w:r w:rsidRPr="008F4064">
              <w:rPr>
                <w:rFonts w:asciiTheme="majorHAnsi" w:hAnsiTheme="majorHAnsi" w:cs="Arial"/>
                <w:lang w:val="sr-Latn-CS"/>
              </w:rPr>
              <w:t>šte ventilatora sa mehanizmom</w:t>
            </w:r>
          </w:p>
        </w:tc>
        <w:tc>
          <w:tcPr>
            <w:tcW w:w="950" w:type="dxa"/>
            <w:shd w:val="clear" w:color="auto" w:fill="D9D9D9" w:themeFill="background1" w:themeFillShade="D9"/>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1127 080 2103</w:t>
            </w:r>
          </w:p>
        </w:tc>
        <w:tc>
          <w:tcPr>
            <w:tcW w:w="680" w:type="dxa"/>
            <w:shd w:val="clear" w:color="auto" w:fill="D9D9D9" w:themeFill="background1" w:themeFillShade="D9"/>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1</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rPr>
                <w:rFonts w:asciiTheme="majorHAnsi" w:hAnsiTheme="majorHAnsi" w:cs="Arial"/>
                <w:lang w:val="sr-Latn-CS"/>
              </w:rPr>
            </w:pPr>
            <w:r w:rsidRPr="008F4064">
              <w:rPr>
                <w:rFonts w:asciiTheme="majorHAnsi" w:hAnsiTheme="majorHAnsi" w:cs="Arial"/>
                <w:lang w:val="sr-Latn-CS"/>
              </w:rPr>
              <w:t>uže startera</w:t>
            </w:r>
          </w:p>
        </w:tc>
        <w:tc>
          <w:tcPr>
            <w:tcW w:w="950" w:type="dxa"/>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1113 195 8200</w:t>
            </w:r>
          </w:p>
        </w:tc>
        <w:tc>
          <w:tcPr>
            <w:tcW w:w="680" w:type="dxa"/>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8</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rPr>
                <w:rFonts w:asciiTheme="majorHAnsi" w:hAnsiTheme="majorHAnsi" w:cs="Arial"/>
                <w:lang w:val="sr-Latn-CS"/>
              </w:rPr>
            </w:pPr>
            <w:r w:rsidRPr="008F4064">
              <w:rPr>
                <w:rFonts w:asciiTheme="majorHAnsi" w:hAnsiTheme="majorHAnsi" w:cs="Arial"/>
                <w:lang w:val="sr-Latn-CS"/>
              </w:rPr>
              <w:t>kvaka</w:t>
            </w:r>
          </w:p>
        </w:tc>
        <w:tc>
          <w:tcPr>
            <w:tcW w:w="950" w:type="dxa"/>
            <w:shd w:val="clear" w:color="auto" w:fill="D9D9D9" w:themeFill="background1" w:themeFillShade="D9"/>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1125 195 7200</w:t>
            </w:r>
          </w:p>
        </w:tc>
        <w:tc>
          <w:tcPr>
            <w:tcW w:w="680" w:type="dxa"/>
            <w:shd w:val="clear" w:color="auto" w:fill="D9D9D9" w:themeFill="background1" w:themeFillShade="D9"/>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10</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rPr>
                <w:rFonts w:asciiTheme="majorHAnsi" w:hAnsiTheme="majorHAnsi" w:cs="Arial"/>
                <w:lang w:val="sr-Latn-CS"/>
              </w:rPr>
            </w:pPr>
            <w:r w:rsidRPr="008F4064">
              <w:rPr>
                <w:rFonts w:asciiTheme="majorHAnsi" w:hAnsiTheme="majorHAnsi" w:cs="Arial"/>
                <w:lang w:val="sr-Latn-CS"/>
              </w:rPr>
              <w:t>polužje gasa</w:t>
            </w:r>
          </w:p>
        </w:tc>
        <w:tc>
          <w:tcPr>
            <w:tcW w:w="950" w:type="dxa"/>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1127 182 1500</w:t>
            </w:r>
          </w:p>
        </w:tc>
        <w:tc>
          <w:tcPr>
            <w:tcW w:w="680" w:type="dxa"/>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9</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rPr>
                <w:rFonts w:asciiTheme="majorHAnsi" w:hAnsiTheme="majorHAnsi" w:cs="Arial"/>
                <w:lang w:val="sr-Latn-CS"/>
              </w:rPr>
            </w:pPr>
            <w:r w:rsidRPr="008F4064">
              <w:rPr>
                <w:rFonts w:asciiTheme="majorHAnsi" w:hAnsiTheme="majorHAnsi" w:cs="Arial"/>
                <w:lang w:val="sr-Latn-CS"/>
              </w:rPr>
              <w:t>karburator HD-19D</w:t>
            </w:r>
          </w:p>
        </w:tc>
        <w:tc>
          <w:tcPr>
            <w:tcW w:w="950" w:type="dxa"/>
            <w:shd w:val="clear" w:color="auto" w:fill="D9D9D9" w:themeFill="background1" w:themeFillShade="D9"/>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1127 120 0650</w:t>
            </w:r>
          </w:p>
        </w:tc>
        <w:tc>
          <w:tcPr>
            <w:tcW w:w="680" w:type="dxa"/>
            <w:shd w:val="clear" w:color="auto" w:fill="D9D9D9" w:themeFill="background1" w:themeFillShade="D9"/>
            <w:vAlign w:val="center"/>
          </w:tcPr>
          <w:p w:rsidR="008F4064" w:rsidRPr="001976A9" w:rsidRDefault="008F4064" w:rsidP="001976A9">
            <w:pPr>
              <w:spacing w:after="0"/>
              <w:jc w:val="center"/>
              <w:rPr>
                <w:rFonts w:asciiTheme="majorHAnsi" w:hAnsiTheme="majorHAnsi" w:cs="Arial"/>
                <w:sz w:val="23"/>
                <w:szCs w:val="23"/>
                <w:lang w:val="sr-Latn-CS"/>
              </w:rPr>
            </w:pPr>
            <w:r w:rsidRPr="001976A9">
              <w:rPr>
                <w:rFonts w:asciiTheme="majorHAnsi" w:hAnsiTheme="majorHAnsi" w:cs="Arial"/>
                <w:sz w:val="23"/>
                <w:szCs w:val="23"/>
                <w:lang w:val="sr-Latn-CS"/>
              </w:rPr>
              <w:t>1</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4</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 xml:space="preserve">ulazna regulaciona poluga </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4116 121 5000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3</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osovina</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1113 12 9200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5</w:t>
            </w: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set djelova za karburator</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1127 007 1062</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35</w:t>
            </w: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vodilica</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color w:val="000000" w:themeColor="text1"/>
                <w:sz w:val="23"/>
                <w:szCs w:val="23"/>
                <w:lang w:val="sr-Latn-CS"/>
              </w:rPr>
            </w:pPr>
            <w:r w:rsidRPr="001976A9">
              <w:rPr>
                <w:rFonts w:asciiTheme="majorHAnsi" w:hAnsiTheme="majorHAnsi" w:cs="Arial"/>
                <w:color w:val="000000" w:themeColor="text1"/>
                <w:sz w:val="23"/>
                <w:szCs w:val="23"/>
                <w:lang w:val="sr-Latn-CS"/>
              </w:rPr>
              <w:t>3003 000 5217</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filter vazduha</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color w:val="000000" w:themeColor="text1"/>
                <w:sz w:val="23"/>
                <w:szCs w:val="23"/>
                <w:lang w:val="sr-Latn-CS"/>
              </w:rPr>
            </w:pPr>
            <w:r w:rsidRPr="001976A9">
              <w:rPr>
                <w:rFonts w:asciiTheme="majorHAnsi" w:hAnsiTheme="majorHAnsi" w:cs="Arial"/>
                <w:color w:val="000000" w:themeColor="text1"/>
                <w:sz w:val="23"/>
                <w:szCs w:val="23"/>
                <w:lang w:val="sr-Latn-CS"/>
              </w:rPr>
              <w:t>1127 120 1620</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15</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turpija 5.2</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color w:val="000000" w:themeColor="text1"/>
                <w:sz w:val="23"/>
                <w:szCs w:val="23"/>
                <w:lang w:val="sr-Latn-CS"/>
              </w:rPr>
            </w:pPr>
            <w:r w:rsidRPr="001976A9">
              <w:rPr>
                <w:rFonts w:asciiTheme="majorHAnsi" w:hAnsiTheme="majorHAnsi" w:cs="Arial"/>
                <w:color w:val="000000" w:themeColor="text1"/>
                <w:sz w:val="23"/>
                <w:szCs w:val="23"/>
                <w:lang w:val="sr-Latn-CS"/>
              </w:rPr>
              <w:t>5605 771 5206</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turpija 4.8</w:t>
            </w:r>
          </w:p>
        </w:tc>
        <w:tc>
          <w:tcPr>
            <w:tcW w:w="95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r w:rsidRPr="001976A9">
              <w:rPr>
                <w:rFonts w:asciiTheme="majorHAnsi" w:hAnsiTheme="majorHAnsi" w:cs="Arial"/>
                <w:sz w:val="23"/>
                <w:szCs w:val="23"/>
                <w:lang w:val="sr-Latn-CS"/>
              </w:rPr>
              <w:t>MS 290</w:t>
            </w:r>
          </w:p>
        </w:tc>
        <w:tc>
          <w:tcPr>
            <w:tcW w:w="1940" w:type="dxa"/>
            <w:vAlign w:val="center"/>
          </w:tcPr>
          <w:p w:rsidR="008F4064" w:rsidRPr="001976A9" w:rsidRDefault="008F4064" w:rsidP="001976A9">
            <w:pPr>
              <w:spacing w:after="0" w:line="240" w:lineRule="auto"/>
              <w:jc w:val="center"/>
              <w:rPr>
                <w:rFonts w:asciiTheme="majorHAnsi" w:hAnsiTheme="majorHAnsi" w:cs="Arial"/>
                <w:color w:val="000000" w:themeColor="text1"/>
                <w:sz w:val="23"/>
                <w:szCs w:val="23"/>
                <w:lang w:val="sr-Latn-CS"/>
              </w:rPr>
            </w:pPr>
            <w:r w:rsidRPr="001976A9">
              <w:rPr>
                <w:rFonts w:asciiTheme="majorHAnsi" w:hAnsiTheme="majorHAnsi" w:cs="Arial"/>
                <w:color w:val="000000" w:themeColor="text1"/>
                <w:sz w:val="23"/>
                <w:szCs w:val="23"/>
                <w:lang w:val="sr-Latn-CS"/>
              </w:rPr>
              <w:t>5605 771 4806</w:t>
            </w:r>
          </w:p>
        </w:tc>
        <w:tc>
          <w:tcPr>
            <w:tcW w:w="680" w:type="dxa"/>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040" w:type="dxa"/>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komad</w:t>
            </w:r>
          </w:p>
        </w:tc>
        <w:tc>
          <w:tcPr>
            <w:tcW w:w="1020" w:type="dxa"/>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10</w:t>
            </w:r>
          </w:p>
        </w:tc>
      </w:tr>
      <w:tr w:rsidR="008F4064" w:rsidRPr="001F0B69" w:rsidTr="001976A9">
        <w:trPr>
          <w:trHeight w:val="350"/>
          <w:tblCellSpacing w:w="20" w:type="dxa"/>
        </w:trPr>
        <w:tc>
          <w:tcPr>
            <w:tcW w:w="621" w:type="dxa"/>
            <w:shd w:val="clear" w:color="auto" w:fill="D9D9D9" w:themeFill="background1" w:themeFillShade="D9"/>
            <w:vAlign w:val="center"/>
          </w:tcPr>
          <w:p w:rsidR="008F4064" w:rsidRPr="0065205B" w:rsidRDefault="008F4064" w:rsidP="008F4064">
            <w:pPr>
              <w:pStyle w:val="ListParagraph"/>
              <w:numPr>
                <w:ilvl w:val="0"/>
                <w:numId w:val="9"/>
              </w:numPr>
              <w:spacing w:before="0" w:after="0" w:line="240" w:lineRule="auto"/>
              <w:jc w:val="center"/>
              <w:rPr>
                <w:rFonts w:asciiTheme="majorHAnsi" w:hAnsiTheme="majorHAnsi"/>
                <w:b/>
                <w:color w:val="7F7F7F"/>
                <w:sz w:val="21"/>
                <w:szCs w:val="21"/>
              </w:rPr>
            </w:pPr>
          </w:p>
        </w:tc>
        <w:tc>
          <w:tcPr>
            <w:tcW w:w="3092" w:type="dxa"/>
            <w:shd w:val="clear" w:color="auto" w:fill="D9D9D9" w:themeFill="background1" w:themeFillShade="D9"/>
            <w:vAlign w:val="center"/>
          </w:tcPr>
          <w:p w:rsidR="008F4064" w:rsidRPr="008F4064" w:rsidRDefault="008F4064" w:rsidP="008F4064">
            <w:pPr>
              <w:spacing w:after="0" w:line="240" w:lineRule="auto"/>
              <w:rPr>
                <w:rFonts w:asciiTheme="majorHAnsi" w:hAnsiTheme="majorHAnsi" w:cs="Arial"/>
                <w:lang w:val="sr-Latn-CS"/>
              </w:rPr>
            </w:pPr>
            <w:r w:rsidRPr="008F4064">
              <w:rPr>
                <w:rFonts w:asciiTheme="majorHAnsi" w:hAnsiTheme="majorHAnsi" w:cs="Arial"/>
                <w:lang w:val="sr-Latn-CS"/>
              </w:rPr>
              <w:t>ulje stihl</w:t>
            </w:r>
            <w:r>
              <w:rPr>
                <w:rFonts w:asciiTheme="majorHAnsi" w:hAnsiTheme="majorHAnsi" w:cs="Arial"/>
                <w:lang w:val="sr-Latn-CS"/>
              </w:rPr>
              <w:t xml:space="preserve"> ili ekvivalentno</w:t>
            </w:r>
          </w:p>
        </w:tc>
        <w:tc>
          <w:tcPr>
            <w:tcW w:w="95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94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color w:val="000000" w:themeColor="text1"/>
                <w:sz w:val="23"/>
                <w:szCs w:val="23"/>
                <w:lang w:val="sr-Latn-CS"/>
              </w:rPr>
            </w:pPr>
            <w:r w:rsidRPr="001976A9">
              <w:rPr>
                <w:rFonts w:asciiTheme="majorHAnsi" w:hAnsiTheme="majorHAnsi" w:cs="Arial"/>
                <w:color w:val="000000" w:themeColor="text1"/>
                <w:sz w:val="23"/>
                <w:szCs w:val="23"/>
                <w:lang w:val="sr-Latn-CS"/>
              </w:rPr>
              <w:t>0781 319 8410</w:t>
            </w:r>
          </w:p>
        </w:tc>
        <w:tc>
          <w:tcPr>
            <w:tcW w:w="680" w:type="dxa"/>
            <w:shd w:val="clear" w:color="auto" w:fill="D9D9D9" w:themeFill="background1" w:themeFillShade="D9"/>
            <w:vAlign w:val="center"/>
          </w:tcPr>
          <w:p w:rsidR="008F4064" w:rsidRPr="001976A9" w:rsidRDefault="008F4064" w:rsidP="001976A9">
            <w:pPr>
              <w:spacing w:after="0" w:line="240" w:lineRule="auto"/>
              <w:jc w:val="center"/>
              <w:rPr>
                <w:rFonts w:asciiTheme="majorHAnsi" w:hAnsiTheme="majorHAnsi" w:cs="Arial"/>
                <w:sz w:val="23"/>
                <w:szCs w:val="23"/>
                <w:lang w:val="sr-Latn-CS"/>
              </w:rPr>
            </w:pPr>
          </w:p>
        </w:tc>
        <w:tc>
          <w:tcPr>
            <w:tcW w:w="1040" w:type="dxa"/>
            <w:shd w:val="clear" w:color="auto" w:fill="D9D9D9" w:themeFill="background1" w:themeFillShade="D9"/>
            <w:vAlign w:val="center"/>
          </w:tcPr>
          <w:p w:rsidR="008F4064" w:rsidRPr="00D97D9B" w:rsidRDefault="008F4064" w:rsidP="008F4064">
            <w:pPr>
              <w:spacing w:after="0"/>
              <w:jc w:val="center"/>
              <w:rPr>
                <w:rFonts w:asciiTheme="majorHAnsi" w:eastAsia="Times New Roman" w:hAnsiTheme="majorHAnsi" w:cs="Arial"/>
                <w:lang w:val="sr-Latn-CS"/>
              </w:rPr>
            </w:pPr>
            <w:r>
              <w:rPr>
                <w:rFonts w:asciiTheme="majorHAnsi" w:eastAsia="Times New Roman" w:hAnsiTheme="majorHAnsi" w:cs="Arial"/>
                <w:lang w:val="sr-Latn-CS"/>
              </w:rPr>
              <w:t>litar</w:t>
            </w:r>
          </w:p>
        </w:tc>
        <w:tc>
          <w:tcPr>
            <w:tcW w:w="1020" w:type="dxa"/>
            <w:shd w:val="clear" w:color="auto" w:fill="D9D9D9" w:themeFill="background1" w:themeFillShade="D9"/>
            <w:vAlign w:val="center"/>
          </w:tcPr>
          <w:p w:rsidR="008F4064" w:rsidRPr="008F4064" w:rsidRDefault="008F4064" w:rsidP="008F4064">
            <w:pPr>
              <w:spacing w:after="0" w:line="240" w:lineRule="auto"/>
              <w:jc w:val="center"/>
              <w:rPr>
                <w:rFonts w:asciiTheme="majorHAnsi" w:hAnsiTheme="majorHAnsi" w:cs="Arial"/>
                <w:sz w:val="24"/>
                <w:szCs w:val="24"/>
              </w:rPr>
            </w:pPr>
            <w:r w:rsidRPr="008F4064">
              <w:rPr>
                <w:rFonts w:asciiTheme="majorHAnsi" w:hAnsiTheme="majorHAnsi" w:cs="Arial"/>
                <w:sz w:val="24"/>
                <w:szCs w:val="24"/>
              </w:rPr>
              <w:t>20</w:t>
            </w:r>
          </w:p>
        </w:tc>
      </w:tr>
    </w:tbl>
    <w:p w:rsidR="00701D86" w:rsidRDefault="00701D86" w:rsidP="008F4064">
      <w:pPr>
        <w:spacing w:after="0" w:line="240" w:lineRule="auto"/>
        <w:rPr>
          <w:rFonts w:asciiTheme="majorHAnsi" w:hAnsiTheme="majorHAnsi" w:cs="Times New Roman"/>
          <w:color w:val="000000"/>
          <w:sz w:val="24"/>
          <w:szCs w:val="24"/>
        </w:rPr>
      </w:pPr>
    </w:p>
    <w:p w:rsidR="00701D86" w:rsidRDefault="00701D86" w:rsidP="00335EB8">
      <w:pPr>
        <w:spacing w:after="0" w:line="240" w:lineRule="auto"/>
        <w:rPr>
          <w:rFonts w:asciiTheme="majorHAnsi" w:hAnsiTheme="majorHAnsi" w:cs="Times New Roman"/>
          <w:color w:val="000000"/>
          <w:sz w:val="24"/>
          <w:szCs w:val="24"/>
        </w:rPr>
      </w:pPr>
    </w:p>
    <w:p w:rsidR="00637657" w:rsidRPr="005070B0" w:rsidRDefault="00637657" w:rsidP="00637657">
      <w:pPr>
        <w:spacing w:after="0" w:line="240" w:lineRule="auto"/>
        <w:rPr>
          <w:rFonts w:asciiTheme="majorHAnsi" w:hAnsiTheme="majorHAnsi" w:cs="Arial"/>
          <w:sz w:val="23"/>
          <w:szCs w:val="23"/>
          <w:lang w:val="sr-Latn-CS"/>
        </w:rPr>
      </w:pPr>
      <w:r w:rsidRPr="005070B0">
        <w:rPr>
          <w:rFonts w:asciiTheme="majorHAnsi" w:hAnsiTheme="majorHAnsi" w:cs="Arial"/>
          <w:sz w:val="23"/>
          <w:szCs w:val="23"/>
          <w:lang w:val="sr-Latn-CS"/>
        </w:rPr>
        <w:t>U zavisnosti od potreba naručilac zadržava pravo da:</w:t>
      </w:r>
    </w:p>
    <w:p w:rsidR="00637657" w:rsidRPr="00FB3D6B" w:rsidRDefault="00637657" w:rsidP="00637657">
      <w:pPr>
        <w:pStyle w:val="ListParagraph"/>
        <w:numPr>
          <w:ilvl w:val="0"/>
          <w:numId w:val="8"/>
        </w:numPr>
        <w:spacing w:before="0" w:after="0" w:line="240" w:lineRule="auto"/>
        <w:jc w:val="both"/>
        <w:rPr>
          <w:rFonts w:asciiTheme="majorHAnsi" w:hAnsiTheme="majorHAnsi" w:cs="Arial"/>
          <w:i/>
          <w:sz w:val="23"/>
          <w:szCs w:val="23"/>
        </w:rPr>
      </w:pPr>
      <w:r w:rsidRPr="00FB3D6B">
        <w:rPr>
          <w:rFonts w:asciiTheme="majorHAnsi" w:hAnsiTheme="majorHAnsi" w:cs="Arial"/>
          <w:i/>
          <w:sz w:val="23"/>
          <w:szCs w:val="23"/>
        </w:rPr>
        <w:t xml:space="preserve">naručuje robu sukcesivno po pojedinačnim zahtjevima u </w:t>
      </w:r>
      <w:r>
        <w:rPr>
          <w:rFonts w:asciiTheme="majorHAnsi" w:hAnsiTheme="majorHAnsi" w:cs="Arial"/>
          <w:i/>
          <w:sz w:val="23"/>
          <w:szCs w:val="23"/>
        </w:rPr>
        <w:t>zavisnosti od trenutnih potreba.</w:t>
      </w:r>
    </w:p>
    <w:p w:rsidR="00637657" w:rsidRDefault="00637657" w:rsidP="00450AEF">
      <w:pPr>
        <w:spacing w:after="0" w:line="240" w:lineRule="auto"/>
        <w:rPr>
          <w:rFonts w:asciiTheme="majorHAnsi" w:hAnsiTheme="majorHAnsi" w:cs="Arial"/>
          <w:i/>
          <w:sz w:val="23"/>
          <w:szCs w:val="23"/>
        </w:rPr>
      </w:pPr>
    </w:p>
    <w:p w:rsidR="00DC0D70" w:rsidRPr="00CE119C" w:rsidRDefault="00DC0D70" w:rsidP="00450AEF">
      <w:pPr>
        <w:spacing w:after="0" w:line="240" w:lineRule="auto"/>
        <w:rPr>
          <w:rFonts w:asciiTheme="majorHAnsi" w:hAnsiTheme="majorHAnsi" w:cs="Arial"/>
          <w:i/>
          <w:sz w:val="24"/>
          <w:szCs w:val="24"/>
        </w:rPr>
      </w:pPr>
      <w:r w:rsidRPr="00CE119C">
        <w:rPr>
          <w:rFonts w:asciiTheme="majorHAnsi" w:hAnsiTheme="majorHAnsi" w:cs="Arial"/>
          <w:i/>
          <w:sz w:val="24"/>
          <w:szCs w:val="24"/>
        </w:rPr>
        <w:t>Obaveza izabranog ponuđač je da:</w:t>
      </w:r>
    </w:p>
    <w:p w:rsidR="00DC0D70" w:rsidRPr="00CE119C" w:rsidRDefault="00DC0D70" w:rsidP="00DC0D70">
      <w:pPr>
        <w:pStyle w:val="ListParagraph"/>
        <w:numPr>
          <w:ilvl w:val="0"/>
          <w:numId w:val="50"/>
        </w:numPr>
        <w:spacing w:after="0" w:line="240" w:lineRule="auto"/>
        <w:rPr>
          <w:rFonts w:asciiTheme="majorHAnsi" w:hAnsiTheme="majorHAnsi" w:cs="Arial"/>
          <w:i/>
          <w:sz w:val="24"/>
          <w:szCs w:val="24"/>
        </w:rPr>
      </w:pPr>
      <w:r w:rsidRPr="00CE119C">
        <w:rPr>
          <w:rFonts w:asciiTheme="majorHAnsi" w:hAnsiTheme="majorHAnsi" w:cs="Arial"/>
          <w:i/>
          <w:sz w:val="24"/>
          <w:szCs w:val="24"/>
        </w:rPr>
        <w:t>isporučuje originalne rezervne djelove nakon pismenog zahtjeva Naručioca,</w:t>
      </w:r>
    </w:p>
    <w:p w:rsidR="00DC0D70" w:rsidRDefault="00DC0D70" w:rsidP="00DC0D70">
      <w:pPr>
        <w:pStyle w:val="ListParagraph"/>
        <w:numPr>
          <w:ilvl w:val="0"/>
          <w:numId w:val="50"/>
        </w:numPr>
        <w:spacing w:after="0" w:line="240" w:lineRule="auto"/>
        <w:rPr>
          <w:rFonts w:asciiTheme="majorHAnsi" w:hAnsiTheme="majorHAnsi" w:cs="Arial"/>
          <w:i/>
          <w:sz w:val="24"/>
          <w:szCs w:val="24"/>
        </w:rPr>
      </w:pPr>
      <w:r w:rsidRPr="00CE119C">
        <w:rPr>
          <w:rFonts w:asciiTheme="majorHAnsi" w:hAnsiTheme="majorHAnsi" w:cs="Arial"/>
          <w:i/>
          <w:sz w:val="24"/>
          <w:szCs w:val="24"/>
        </w:rPr>
        <w:t xml:space="preserve">dostavi uz robu </w:t>
      </w:r>
      <w:r w:rsidR="005E3BF6" w:rsidRPr="00CE119C">
        <w:rPr>
          <w:rFonts w:asciiTheme="majorHAnsi" w:hAnsiTheme="majorHAnsi" w:cs="Arial"/>
          <w:i/>
          <w:sz w:val="24"/>
          <w:szCs w:val="24"/>
        </w:rPr>
        <w:t>fabričku garanciju z</w:t>
      </w:r>
      <w:r w:rsidR="00FB6C18">
        <w:rPr>
          <w:rFonts w:asciiTheme="majorHAnsi" w:hAnsiTheme="majorHAnsi" w:cs="Arial"/>
          <w:i/>
          <w:sz w:val="24"/>
          <w:szCs w:val="24"/>
        </w:rPr>
        <w:t>a robu koja podliježe garanciji,</w:t>
      </w:r>
    </w:p>
    <w:p w:rsidR="00FB6C18" w:rsidRPr="00FB6C18" w:rsidRDefault="00FB6C18" w:rsidP="00FB6C18">
      <w:pPr>
        <w:pStyle w:val="ListParagraph"/>
        <w:numPr>
          <w:ilvl w:val="0"/>
          <w:numId w:val="50"/>
        </w:numPr>
        <w:spacing w:after="0" w:line="240" w:lineRule="auto"/>
        <w:jc w:val="both"/>
        <w:rPr>
          <w:rFonts w:asciiTheme="majorHAnsi" w:hAnsiTheme="majorHAnsi"/>
          <w:i/>
          <w:sz w:val="23"/>
          <w:szCs w:val="23"/>
          <w:lang w:val="nl-NL"/>
        </w:rPr>
      </w:pPr>
      <w:r w:rsidRPr="00FB6C18">
        <w:rPr>
          <w:rFonts w:asciiTheme="majorHAnsi" w:hAnsiTheme="majorHAnsi"/>
          <w:i/>
          <w:sz w:val="23"/>
          <w:szCs w:val="23"/>
          <w:lang w:val="nl-NL"/>
        </w:rPr>
        <w:t xml:space="preserve">ukoliko se utvrdi da isporučena roba ima nedostatke u pogledu svojstava, kvantiteta i očiglednih mana, </w:t>
      </w:r>
      <w:r w:rsidRPr="00FB6C18">
        <w:rPr>
          <w:rFonts w:asciiTheme="majorHAnsi" w:hAnsiTheme="majorHAnsi"/>
          <w:i/>
          <w:sz w:val="23"/>
          <w:szCs w:val="23"/>
          <w:u w:val="single"/>
          <w:lang w:val="nl-NL"/>
        </w:rPr>
        <w:t>da iste otkloni</w:t>
      </w:r>
      <w:r w:rsidRPr="00FB6C18">
        <w:rPr>
          <w:rFonts w:asciiTheme="majorHAnsi" w:hAnsiTheme="majorHAnsi"/>
          <w:i/>
          <w:sz w:val="23"/>
          <w:szCs w:val="23"/>
          <w:lang w:val="nl-NL"/>
        </w:rPr>
        <w:t xml:space="preserve"> u što kraćem roku, a najdalje u roku od </w:t>
      </w:r>
      <w:r w:rsidRPr="00FB6C18">
        <w:rPr>
          <w:rFonts w:asciiTheme="majorHAnsi" w:hAnsiTheme="majorHAnsi"/>
          <w:b/>
          <w:i/>
          <w:color w:val="000000"/>
          <w:sz w:val="23"/>
          <w:szCs w:val="23"/>
          <w:lang w:val="pl-PL"/>
        </w:rPr>
        <w:t>24 h</w:t>
      </w:r>
      <w:r w:rsidRPr="00FB6C18">
        <w:rPr>
          <w:rFonts w:asciiTheme="majorHAnsi" w:hAnsiTheme="majorHAnsi"/>
          <w:i/>
          <w:sz w:val="23"/>
          <w:szCs w:val="23"/>
          <w:lang w:val="nl-NL"/>
        </w:rPr>
        <w:t xml:space="preserve"> od sačinjavanja Zapisnika o reklamaciji </w:t>
      </w:r>
      <w:r w:rsidRPr="00FB6C18">
        <w:rPr>
          <w:rFonts w:asciiTheme="majorHAnsi" w:hAnsiTheme="majorHAnsi"/>
          <w:i/>
          <w:sz w:val="23"/>
          <w:szCs w:val="23"/>
          <w:u w:val="single"/>
          <w:lang w:val="nl-NL"/>
        </w:rPr>
        <w:t>i zamijeni</w:t>
      </w:r>
      <w:r w:rsidRPr="00FB6C18">
        <w:rPr>
          <w:rFonts w:asciiTheme="majorHAnsi" w:hAnsiTheme="majorHAnsi"/>
          <w:i/>
          <w:sz w:val="23"/>
          <w:szCs w:val="23"/>
          <w:lang w:val="nl-NL"/>
        </w:rPr>
        <w:t xml:space="preserve"> isporučenu robu drugom koja u svemu odgovara količini tražene robe i važećim standardima.</w:t>
      </w:r>
    </w:p>
    <w:p w:rsidR="00BC7E3C" w:rsidRPr="005E3BF6" w:rsidRDefault="00BC7E3C" w:rsidP="001F0B69">
      <w:pPr>
        <w:spacing w:after="0" w:line="240" w:lineRule="auto"/>
        <w:rPr>
          <w:rFonts w:asciiTheme="majorHAnsi" w:hAnsiTheme="majorHAnsi" w:cs="Times New Roman"/>
          <w:color w:val="000000"/>
          <w:sz w:val="24"/>
          <w:szCs w:val="24"/>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B06F45">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1F3E57">
        <w:rPr>
          <w:rFonts w:asciiTheme="majorHAnsi" w:hAnsiTheme="majorHAnsi" w:cs="Times New Roman"/>
          <w:i/>
          <w:color w:val="000000"/>
          <w:sz w:val="24"/>
          <w:szCs w:val="24"/>
          <w:lang w:val="pl-PL"/>
        </w:rPr>
        <w:t>5150</w:t>
      </w:r>
      <w:r w:rsidRPr="00DC67E7">
        <w:rPr>
          <w:rFonts w:asciiTheme="majorHAnsi" w:hAnsiTheme="majorHAnsi" w:cs="Times New Roman"/>
          <w:i/>
          <w:color w:val="000000"/>
          <w:sz w:val="24"/>
          <w:szCs w:val="24"/>
          <w:lang w:val="pl-PL"/>
        </w:rPr>
        <w:t>/2</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Mjesto i datum: Podgorica, </w:t>
      </w:r>
      <w:r w:rsidR="00BA268A">
        <w:rPr>
          <w:rFonts w:asciiTheme="majorHAnsi" w:hAnsiTheme="majorHAnsi" w:cs="Times New Roman"/>
          <w:i/>
          <w:color w:val="000000"/>
          <w:sz w:val="24"/>
          <w:szCs w:val="24"/>
          <w:lang w:val="pl-PL"/>
        </w:rPr>
        <w:t>30</w:t>
      </w:r>
      <w:r w:rsidRPr="00DC67E7">
        <w:rPr>
          <w:rFonts w:asciiTheme="majorHAnsi" w:hAnsiTheme="majorHAnsi" w:cs="Times New Roman"/>
          <w:i/>
          <w:color w:val="000000"/>
          <w:sz w:val="24"/>
          <w:szCs w:val="24"/>
          <w:lang w:val="pl-PL"/>
        </w:rPr>
        <w:t>.</w:t>
      </w:r>
      <w:r w:rsidR="001521A8">
        <w:rPr>
          <w:rFonts w:asciiTheme="majorHAnsi" w:hAnsiTheme="majorHAnsi" w:cs="Times New Roman"/>
          <w:i/>
          <w:color w:val="000000"/>
          <w:sz w:val="24"/>
          <w:szCs w:val="24"/>
          <w:lang w:val="pl-PL"/>
        </w:rPr>
        <w:t>0</w:t>
      </w:r>
      <w:r w:rsidR="00BA268A">
        <w:rPr>
          <w:rFonts w:asciiTheme="majorHAnsi" w:hAnsiTheme="majorHAnsi" w:cs="Times New Roman"/>
          <w:i/>
          <w:color w:val="000000"/>
          <w:sz w:val="24"/>
          <w:szCs w:val="24"/>
          <w:lang w:val="pl-PL"/>
        </w:rPr>
        <w:t>5</w:t>
      </w:r>
      <w:r w:rsidRPr="00DC67E7">
        <w:rPr>
          <w:rFonts w:asciiTheme="majorHAnsi" w:hAnsiTheme="majorHAnsi" w:cs="Times New Roman"/>
          <w:i/>
          <w:color w:val="000000"/>
          <w:sz w:val="24"/>
          <w:szCs w:val="24"/>
          <w:lang w:val="pl-PL"/>
        </w:rPr>
        <w:t>.201</w:t>
      </w:r>
      <w:r w:rsidR="001521A8">
        <w:rPr>
          <w:rFonts w:asciiTheme="majorHAnsi" w:hAnsiTheme="majorHAnsi" w:cs="Times New Roman"/>
          <w:i/>
          <w:color w:val="000000"/>
          <w:sz w:val="24"/>
          <w:szCs w:val="24"/>
          <w:lang w:val="pl-PL"/>
        </w:rPr>
        <w:t>9</w:t>
      </w:r>
      <w:r w:rsidRPr="00DC67E7">
        <w:rPr>
          <w:rFonts w:asciiTheme="majorHAnsi" w:hAnsiTheme="majorHAnsi" w:cs="Times New Roman"/>
          <w:i/>
          <w:color w:val="000000"/>
          <w:sz w:val="24"/>
          <w:szCs w:val="24"/>
          <w:lang w:val="pl-PL"/>
        </w:rPr>
        <w:t>.godine</w:t>
      </w: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DC67E7" w:rsidRDefault="00DC67E7" w:rsidP="00DC67E7">
      <w:pPr>
        <w:spacing w:after="0" w:line="240" w:lineRule="auto"/>
        <w:jc w:val="both"/>
        <w:rPr>
          <w:rFonts w:asciiTheme="majorHAnsi" w:hAnsiTheme="majorHAnsi" w:cs="Times New Roman"/>
          <w:color w:val="000000"/>
          <w:sz w:val="24"/>
          <w:szCs w:val="24"/>
          <w:lang w:val="pl-PL"/>
        </w:rPr>
      </w:pP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1521A8" w:rsidRPr="00670F13" w:rsidRDefault="001521A8" w:rsidP="001521A8">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1521A8" w:rsidRPr="00670F13" w:rsidRDefault="001521A8" w:rsidP="001521A8">
      <w:pPr>
        <w:spacing w:after="0" w:line="240" w:lineRule="auto"/>
        <w:jc w:val="both"/>
        <w:rPr>
          <w:rFonts w:asciiTheme="majorHAnsi" w:hAnsiTheme="majorHAnsi" w:cs="Times New Roman"/>
          <w:color w:val="000000"/>
          <w:sz w:val="24"/>
          <w:szCs w:val="24"/>
          <w:lang w:val="pl-PL"/>
        </w:rPr>
      </w:pPr>
    </w:p>
    <w:p w:rsidR="001521A8" w:rsidRDefault="001521A8" w:rsidP="001521A8">
      <w:pPr>
        <w:spacing w:after="0" w:line="240" w:lineRule="auto"/>
        <w:jc w:val="both"/>
        <w:rPr>
          <w:rFonts w:asciiTheme="majorHAnsi" w:hAnsiTheme="majorHAnsi" w:cs="Times New Roman"/>
          <w:color w:val="000000"/>
          <w:sz w:val="24"/>
          <w:szCs w:val="24"/>
          <w:lang w:val="pl-PL"/>
        </w:rPr>
      </w:pPr>
    </w:p>
    <w:p w:rsidR="001521A8" w:rsidRDefault="001521A8" w:rsidP="001521A8">
      <w:pPr>
        <w:spacing w:after="0" w:line="240" w:lineRule="auto"/>
        <w:jc w:val="both"/>
        <w:rPr>
          <w:rFonts w:asciiTheme="majorHAnsi" w:hAnsiTheme="majorHAnsi" w:cs="Times New Roman"/>
          <w:color w:val="000000"/>
          <w:sz w:val="24"/>
          <w:szCs w:val="24"/>
          <w:lang w:val="pl-PL"/>
        </w:rPr>
      </w:pPr>
    </w:p>
    <w:p w:rsidR="001521A8" w:rsidRPr="00670F13" w:rsidRDefault="001521A8" w:rsidP="001521A8">
      <w:pPr>
        <w:spacing w:after="0" w:line="240" w:lineRule="auto"/>
        <w:jc w:val="both"/>
        <w:rPr>
          <w:rFonts w:asciiTheme="majorHAnsi" w:hAnsiTheme="majorHAnsi" w:cs="Times New Roman"/>
          <w:color w:val="000000"/>
          <w:sz w:val="24"/>
          <w:szCs w:val="24"/>
          <w:lang w:val="pl-PL"/>
        </w:rPr>
      </w:pPr>
    </w:p>
    <w:p w:rsidR="001521A8" w:rsidRPr="00670F13" w:rsidRDefault="001521A8" w:rsidP="001521A8">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1521A8" w:rsidRPr="00670F13" w:rsidRDefault="001521A8" w:rsidP="001521A8">
      <w:pPr>
        <w:spacing w:after="0" w:line="240" w:lineRule="auto"/>
        <w:jc w:val="both"/>
        <w:rPr>
          <w:rFonts w:asciiTheme="majorHAnsi" w:hAnsiTheme="majorHAnsi" w:cs="Times New Roman"/>
          <w:color w:val="000000"/>
          <w:sz w:val="24"/>
          <w:szCs w:val="24"/>
          <w:lang w:val="pl-PL"/>
        </w:rPr>
      </w:pPr>
    </w:p>
    <w:p w:rsidR="001521A8" w:rsidRDefault="001521A8" w:rsidP="001521A8">
      <w:pPr>
        <w:spacing w:after="0" w:line="240" w:lineRule="auto"/>
        <w:jc w:val="both"/>
        <w:rPr>
          <w:rFonts w:asciiTheme="majorHAnsi" w:hAnsiTheme="majorHAnsi" w:cs="Times New Roman"/>
          <w:color w:val="000000"/>
          <w:sz w:val="24"/>
          <w:szCs w:val="24"/>
          <w:lang w:val="pl-PL"/>
        </w:rPr>
      </w:pPr>
    </w:p>
    <w:p w:rsidR="001521A8" w:rsidRPr="00670F13" w:rsidRDefault="001521A8" w:rsidP="001521A8">
      <w:pPr>
        <w:spacing w:after="0" w:line="240" w:lineRule="auto"/>
        <w:jc w:val="both"/>
        <w:rPr>
          <w:rFonts w:asciiTheme="majorHAnsi" w:hAnsiTheme="majorHAnsi" w:cs="Times New Roman"/>
          <w:color w:val="000000"/>
          <w:sz w:val="24"/>
          <w:szCs w:val="24"/>
          <w:lang w:val="pl-PL"/>
        </w:rPr>
      </w:pPr>
    </w:p>
    <w:p w:rsidR="00D239B5" w:rsidRPr="00670F13" w:rsidRDefault="00D239B5" w:rsidP="00D239B5">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31.01.</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00BA268A">
        <w:rPr>
          <w:rFonts w:asciiTheme="majorHAnsi" w:hAnsiTheme="majorHAnsi" w:cs="Arial"/>
          <w:bCs/>
          <w:sz w:val="26"/>
          <w:szCs w:val="26"/>
        </w:rPr>
        <w:t>03-905/1</w:t>
      </w:r>
      <w:r w:rsidR="00BA268A" w:rsidRPr="00104488">
        <w:rPr>
          <w:rFonts w:asciiTheme="majorHAnsi" w:hAnsiTheme="majorHAnsi" w:cs="Arial"/>
          <w:bCs/>
          <w:sz w:val="26"/>
          <w:szCs w:val="26"/>
        </w:rPr>
        <w:t xml:space="preserve"> od </w:t>
      </w:r>
      <w:r w:rsidR="00BA268A">
        <w:rPr>
          <w:rFonts w:asciiTheme="majorHAnsi" w:hAnsiTheme="majorHAnsi" w:cs="Arial"/>
          <w:bCs/>
          <w:sz w:val="26"/>
          <w:szCs w:val="26"/>
        </w:rPr>
        <w:t>29</w:t>
      </w:r>
      <w:r w:rsidR="00BA268A" w:rsidRPr="00104488">
        <w:rPr>
          <w:rFonts w:asciiTheme="majorHAnsi" w:hAnsiTheme="majorHAnsi" w:cs="Arial"/>
          <w:bCs/>
          <w:sz w:val="26"/>
          <w:szCs w:val="26"/>
        </w:rPr>
        <w:t>.0</w:t>
      </w:r>
      <w:r w:rsidR="00BA268A">
        <w:rPr>
          <w:rFonts w:asciiTheme="majorHAnsi" w:hAnsiTheme="majorHAnsi" w:cs="Arial"/>
          <w:bCs/>
          <w:sz w:val="26"/>
          <w:szCs w:val="26"/>
        </w:rPr>
        <w:t>1</w:t>
      </w:r>
      <w:r w:rsidR="00BA268A"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D239B5" w:rsidRPr="00670F13" w:rsidRDefault="00D239B5" w:rsidP="00D239B5">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1F3E57">
        <w:rPr>
          <w:rFonts w:asciiTheme="majorHAnsi" w:hAnsiTheme="majorHAnsi" w:cs="Times New Roman"/>
          <w:i/>
          <w:color w:val="000000"/>
          <w:sz w:val="24"/>
          <w:szCs w:val="24"/>
          <w:lang w:val="pl-PL"/>
        </w:rPr>
        <w:t>5150</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643434">
        <w:rPr>
          <w:rFonts w:asciiTheme="majorHAnsi" w:hAnsiTheme="majorHAnsi" w:cs="Times New Roman"/>
          <w:i/>
          <w:color w:val="000000"/>
          <w:sz w:val="24"/>
          <w:szCs w:val="24"/>
          <w:lang w:val="pl-PL"/>
        </w:rPr>
        <w:t>30</w:t>
      </w:r>
      <w:r w:rsidRPr="007C7153">
        <w:rPr>
          <w:rFonts w:asciiTheme="majorHAnsi" w:hAnsiTheme="majorHAnsi" w:cs="Times New Roman"/>
          <w:i/>
          <w:color w:val="000000"/>
          <w:sz w:val="24"/>
          <w:szCs w:val="24"/>
          <w:lang w:val="pl-PL"/>
        </w:rPr>
        <w:t>.</w:t>
      </w:r>
      <w:r w:rsidR="001521A8">
        <w:rPr>
          <w:rFonts w:asciiTheme="majorHAnsi" w:hAnsiTheme="majorHAnsi" w:cs="Times New Roman"/>
          <w:i/>
          <w:color w:val="000000"/>
          <w:sz w:val="24"/>
          <w:szCs w:val="24"/>
          <w:lang w:val="pl-PL"/>
        </w:rPr>
        <w:t>0</w:t>
      </w:r>
      <w:r w:rsidR="00643434">
        <w:rPr>
          <w:rFonts w:asciiTheme="majorHAnsi" w:hAnsiTheme="majorHAnsi" w:cs="Times New Roman"/>
          <w:i/>
          <w:color w:val="000000"/>
          <w:sz w:val="24"/>
          <w:szCs w:val="24"/>
          <w:lang w:val="pl-PL"/>
        </w:rPr>
        <w:t>5</w:t>
      </w:r>
      <w:r w:rsidRPr="007C7153">
        <w:rPr>
          <w:rFonts w:asciiTheme="majorHAnsi" w:hAnsiTheme="majorHAnsi" w:cs="Times New Roman"/>
          <w:i/>
          <w:color w:val="000000"/>
          <w:sz w:val="24"/>
          <w:szCs w:val="24"/>
          <w:lang w:val="pl-PL"/>
        </w:rPr>
        <w:t>.201</w:t>
      </w:r>
      <w:r w:rsidR="001521A8">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1521A8" w:rsidRPr="00F01151" w:rsidRDefault="001521A8" w:rsidP="001521A8">
      <w:pPr>
        <w:spacing w:after="0" w:line="240" w:lineRule="auto"/>
        <w:rPr>
          <w:rFonts w:asciiTheme="majorHAnsi" w:hAnsiTheme="majorHAnsi" w:cs="Times New Roman"/>
          <w:b/>
          <w:bCs/>
          <w:color w:val="000000"/>
          <w:sz w:val="24"/>
          <w:szCs w:val="24"/>
          <w:lang w:val="sr-Latn-CS"/>
        </w:rPr>
      </w:pPr>
    </w:p>
    <w:p w:rsidR="001521A8" w:rsidRPr="00F01151" w:rsidRDefault="001521A8" w:rsidP="001521A8">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521A8" w:rsidRDefault="001521A8" w:rsidP="001521A8">
      <w:pPr>
        <w:spacing w:after="0" w:line="240" w:lineRule="auto"/>
        <w:jc w:val="both"/>
        <w:rPr>
          <w:rFonts w:asciiTheme="majorHAnsi" w:hAnsiTheme="majorHAnsi" w:cs="Times New Roman"/>
          <w:color w:val="000000"/>
          <w:sz w:val="24"/>
          <w:szCs w:val="24"/>
          <w:lang w:val="sr-Latn-CS"/>
        </w:rPr>
      </w:pPr>
    </w:p>
    <w:p w:rsidR="001521A8" w:rsidRPr="00F01151" w:rsidRDefault="001521A8" w:rsidP="001521A8">
      <w:pPr>
        <w:spacing w:after="0" w:line="240" w:lineRule="auto"/>
        <w:jc w:val="both"/>
        <w:rPr>
          <w:rFonts w:asciiTheme="majorHAnsi" w:hAnsiTheme="majorHAnsi" w:cs="Times New Roman"/>
          <w:color w:val="000000"/>
          <w:sz w:val="24"/>
          <w:szCs w:val="24"/>
          <w:lang w:val="sr-Latn-CS"/>
        </w:rPr>
      </w:pPr>
    </w:p>
    <w:p w:rsidR="001521A8" w:rsidRPr="00010AE5" w:rsidRDefault="001521A8" w:rsidP="001521A8">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521A8" w:rsidRPr="00A53DCC" w:rsidRDefault="001521A8" w:rsidP="001521A8">
      <w:pPr>
        <w:spacing w:after="0" w:line="240" w:lineRule="auto"/>
        <w:jc w:val="both"/>
        <w:rPr>
          <w:rFonts w:asciiTheme="majorHAnsi" w:hAnsiTheme="majorHAnsi" w:cs="Times New Roman"/>
          <w:color w:val="000000"/>
          <w:sz w:val="16"/>
          <w:szCs w:val="16"/>
          <w:lang w:val="sr-Latn-CS"/>
        </w:rPr>
      </w:pPr>
    </w:p>
    <w:p w:rsidR="001521A8" w:rsidRPr="00A53DCC" w:rsidRDefault="001521A8" w:rsidP="001521A8">
      <w:pPr>
        <w:spacing w:after="0" w:line="240" w:lineRule="auto"/>
        <w:jc w:val="both"/>
        <w:rPr>
          <w:rFonts w:asciiTheme="majorHAnsi" w:hAnsiTheme="majorHAnsi" w:cs="Times New Roman"/>
          <w:color w:val="000000"/>
          <w:sz w:val="16"/>
          <w:szCs w:val="16"/>
          <w:lang w:val="sr-Latn-CS"/>
        </w:rPr>
      </w:pPr>
    </w:p>
    <w:p w:rsidR="001521A8" w:rsidRDefault="001521A8" w:rsidP="001521A8">
      <w:pPr>
        <w:spacing w:before="96" w:after="120" w:line="240" w:lineRule="auto"/>
        <w:jc w:val="both"/>
        <w:rPr>
          <w:rFonts w:asciiTheme="majorHAnsi" w:hAnsiTheme="majorHAnsi" w:cs="Times New Roman"/>
          <w:i/>
          <w:color w:val="000000"/>
          <w:sz w:val="24"/>
          <w:szCs w:val="24"/>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robe: </w:t>
      </w:r>
      <w:r w:rsidR="00643434" w:rsidRPr="00F35C7A">
        <w:rPr>
          <w:rFonts w:asciiTheme="majorHAnsi" w:hAnsiTheme="majorHAnsi" w:cs="Times New Roman"/>
          <w:b/>
          <w:sz w:val="24"/>
          <w:szCs w:val="24"/>
        </w:rPr>
        <w:t xml:space="preserve">Potrošni materijal i rezervni djelovi </w:t>
      </w:r>
      <w:r w:rsidR="00643434">
        <w:rPr>
          <w:rFonts w:asciiTheme="majorHAnsi" w:hAnsiTheme="majorHAnsi" w:cs="Times New Roman"/>
          <w:b/>
          <w:bCs/>
          <w:sz w:val="24"/>
          <w:szCs w:val="24"/>
        </w:rPr>
        <w:t>STIHL ili ekvivalentno</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1521A8" w:rsidRDefault="001521A8" w:rsidP="001521A8">
      <w:pPr>
        <w:spacing w:before="96" w:after="120" w:line="240" w:lineRule="auto"/>
        <w:jc w:val="both"/>
        <w:rPr>
          <w:rFonts w:asciiTheme="majorHAnsi" w:hAnsiTheme="majorHAnsi" w:cs="Times New Roman"/>
          <w:i/>
          <w:color w:val="000000"/>
          <w:sz w:val="24"/>
          <w:szCs w:val="24"/>
        </w:rPr>
      </w:pPr>
    </w:p>
    <w:p w:rsidR="001521A8" w:rsidRPr="007E282E" w:rsidRDefault="001521A8" w:rsidP="001521A8">
      <w:pPr>
        <w:spacing w:before="96" w:after="120" w:line="240" w:lineRule="auto"/>
        <w:jc w:val="both"/>
        <w:rPr>
          <w:rFonts w:asciiTheme="majorHAnsi" w:hAnsiTheme="majorHAnsi" w:cs="Times New Roman"/>
          <w:i/>
          <w:sz w:val="23"/>
          <w:szCs w:val="23"/>
        </w:rPr>
      </w:pP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01A59">
        <w:rPr>
          <w:rFonts w:asciiTheme="majorHAnsi" w:hAnsiTheme="majorHAnsi" w:cs="Times New Roman"/>
          <w:b/>
          <w:color w:val="000000"/>
          <w:sz w:val="24"/>
          <w:szCs w:val="24"/>
          <w:lang w:val="sr-Latn-CS"/>
        </w:rPr>
        <w:t>MSc Marija Kalezić</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1F3E57">
        <w:rPr>
          <w:rFonts w:asciiTheme="majorHAnsi" w:hAnsiTheme="majorHAnsi" w:cs="Times New Roman"/>
          <w:i/>
          <w:color w:val="000000"/>
          <w:sz w:val="24"/>
          <w:szCs w:val="24"/>
          <w:lang w:val="pl-PL"/>
        </w:rPr>
        <w:t>5150</w:t>
      </w:r>
      <w:r w:rsidRPr="007C7153">
        <w:rPr>
          <w:rFonts w:asciiTheme="majorHAnsi" w:hAnsiTheme="majorHAnsi" w:cs="Times New Roman"/>
          <w:i/>
          <w:color w:val="000000"/>
          <w:sz w:val="24"/>
          <w:szCs w:val="24"/>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643434">
        <w:rPr>
          <w:rFonts w:asciiTheme="majorHAnsi" w:hAnsiTheme="majorHAnsi" w:cs="Times New Roman"/>
          <w:i/>
          <w:color w:val="000000"/>
          <w:sz w:val="24"/>
          <w:szCs w:val="24"/>
          <w:lang w:val="pl-PL"/>
        </w:rPr>
        <w:t>30</w:t>
      </w:r>
      <w:r w:rsidRPr="007C7153">
        <w:rPr>
          <w:rFonts w:asciiTheme="majorHAnsi" w:hAnsiTheme="majorHAnsi" w:cs="Times New Roman"/>
          <w:i/>
          <w:color w:val="000000"/>
          <w:sz w:val="24"/>
          <w:szCs w:val="24"/>
          <w:lang w:val="pl-PL"/>
        </w:rPr>
        <w:t>.</w:t>
      </w:r>
      <w:r w:rsidR="001521A8">
        <w:rPr>
          <w:rFonts w:asciiTheme="majorHAnsi" w:hAnsiTheme="majorHAnsi" w:cs="Times New Roman"/>
          <w:i/>
          <w:color w:val="000000"/>
          <w:sz w:val="24"/>
          <w:szCs w:val="24"/>
          <w:lang w:val="pl-PL"/>
        </w:rPr>
        <w:t>0</w:t>
      </w:r>
      <w:r w:rsidR="00643434">
        <w:rPr>
          <w:rFonts w:asciiTheme="majorHAnsi" w:hAnsiTheme="majorHAnsi" w:cs="Times New Roman"/>
          <w:i/>
          <w:color w:val="000000"/>
          <w:sz w:val="24"/>
          <w:szCs w:val="24"/>
          <w:lang w:val="pl-PL"/>
        </w:rPr>
        <w:t>5</w:t>
      </w:r>
      <w:r w:rsidRPr="007C7153">
        <w:rPr>
          <w:rFonts w:asciiTheme="majorHAnsi" w:hAnsiTheme="majorHAnsi" w:cs="Times New Roman"/>
          <w:i/>
          <w:color w:val="000000"/>
          <w:sz w:val="24"/>
          <w:szCs w:val="24"/>
          <w:lang w:val="pl-PL"/>
        </w:rPr>
        <w:t>.201</w:t>
      </w:r>
      <w:r w:rsidR="001521A8">
        <w:rPr>
          <w:rFonts w:asciiTheme="majorHAnsi" w:hAnsiTheme="majorHAnsi" w:cs="Times New Roman"/>
          <w:i/>
          <w:color w:val="000000"/>
          <w:sz w:val="24"/>
          <w:szCs w:val="24"/>
          <w:lang w:val="pl-PL"/>
        </w:rPr>
        <w:t>9</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1521A8" w:rsidRPr="00010AE5" w:rsidRDefault="001521A8" w:rsidP="001521A8">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1521A8" w:rsidRPr="00010AE5" w:rsidRDefault="001521A8" w:rsidP="001521A8">
      <w:pPr>
        <w:spacing w:after="0" w:line="240" w:lineRule="auto"/>
        <w:jc w:val="both"/>
        <w:rPr>
          <w:rFonts w:asciiTheme="majorHAnsi" w:hAnsiTheme="majorHAnsi" w:cs="Times New Roman"/>
          <w:color w:val="000000"/>
          <w:sz w:val="24"/>
          <w:szCs w:val="24"/>
          <w:lang w:val="sr-Latn-CS"/>
        </w:rPr>
      </w:pPr>
    </w:p>
    <w:p w:rsidR="001521A8" w:rsidRPr="00010AE5" w:rsidRDefault="001521A8" w:rsidP="001521A8">
      <w:pPr>
        <w:spacing w:after="0" w:line="240" w:lineRule="auto"/>
        <w:jc w:val="both"/>
        <w:rPr>
          <w:rFonts w:asciiTheme="majorHAnsi" w:hAnsiTheme="majorHAnsi" w:cs="Times New Roman"/>
          <w:color w:val="000000"/>
          <w:sz w:val="24"/>
          <w:szCs w:val="24"/>
          <w:lang w:val="sr-Latn-CS"/>
        </w:rPr>
      </w:pPr>
    </w:p>
    <w:p w:rsidR="001521A8" w:rsidRPr="00B54285" w:rsidRDefault="001521A8" w:rsidP="001521A8">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1521A8" w:rsidRPr="00A53DCC" w:rsidRDefault="001521A8" w:rsidP="001521A8">
      <w:pPr>
        <w:spacing w:after="0" w:line="240" w:lineRule="auto"/>
        <w:jc w:val="both"/>
        <w:rPr>
          <w:rFonts w:asciiTheme="majorHAnsi" w:hAnsiTheme="majorHAnsi" w:cs="Times New Roman"/>
          <w:color w:val="000000"/>
          <w:sz w:val="16"/>
          <w:szCs w:val="16"/>
          <w:lang w:val="sr-Latn-CS"/>
        </w:rPr>
      </w:pPr>
    </w:p>
    <w:p w:rsidR="001521A8" w:rsidRPr="00A53DCC" w:rsidRDefault="001521A8" w:rsidP="001521A8">
      <w:pPr>
        <w:spacing w:after="0" w:line="240" w:lineRule="auto"/>
        <w:jc w:val="both"/>
        <w:rPr>
          <w:rFonts w:asciiTheme="majorHAnsi" w:hAnsiTheme="majorHAnsi" w:cs="Times New Roman"/>
          <w:color w:val="000000"/>
          <w:sz w:val="16"/>
          <w:szCs w:val="16"/>
          <w:lang w:val="sr-Latn-CS"/>
        </w:rPr>
      </w:pPr>
    </w:p>
    <w:p w:rsidR="001521A8" w:rsidRPr="007E282E" w:rsidRDefault="001521A8" w:rsidP="001521A8">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Pr="00F56008">
        <w:rPr>
          <w:rFonts w:asciiTheme="majorHAnsi" w:hAnsiTheme="majorHAnsi" w:cs="Arial"/>
          <w:i/>
          <w:sz w:val="24"/>
          <w:szCs w:val="24"/>
          <w:lang w:val="sr-Latn-CS"/>
        </w:rPr>
        <w:t xml:space="preserve"> od </w:t>
      </w:r>
      <w:r>
        <w:rPr>
          <w:rFonts w:asciiTheme="majorHAnsi" w:hAnsiTheme="majorHAnsi" w:cs="Arial"/>
          <w:i/>
          <w:sz w:val="24"/>
          <w:szCs w:val="24"/>
          <w:lang w:val="sr-Latn-CS"/>
        </w:rPr>
        <w:t>3</w:t>
      </w:r>
      <w:r w:rsidRPr="00F56008">
        <w:rPr>
          <w:rFonts w:asciiTheme="majorHAnsi" w:hAnsiTheme="majorHAnsi" w:cs="Arial"/>
          <w:i/>
          <w:sz w:val="24"/>
          <w:szCs w:val="24"/>
          <w:lang w:val="sr-Latn-CS"/>
        </w:rPr>
        <w:t>1.</w:t>
      </w:r>
      <w:r>
        <w:rPr>
          <w:rFonts w:asciiTheme="majorHAnsi" w:hAnsiTheme="majorHAnsi" w:cs="Arial"/>
          <w:i/>
          <w:sz w:val="24"/>
          <w:szCs w:val="24"/>
          <w:lang w:val="sr-Latn-CS"/>
        </w:rPr>
        <w:t>01</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za nabavku robe:</w:t>
      </w:r>
      <w:r w:rsidRPr="007E282E">
        <w:rPr>
          <w:rFonts w:asciiTheme="majorHAnsi" w:hAnsiTheme="majorHAnsi" w:cs="Times New Roman"/>
          <w:i/>
          <w:sz w:val="23"/>
          <w:szCs w:val="23"/>
        </w:rPr>
        <w:t xml:space="preserve"> </w:t>
      </w:r>
      <w:r w:rsidR="00643434" w:rsidRPr="00F35C7A">
        <w:rPr>
          <w:rFonts w:asciiTheme="majorHAnsi" w:hAnsiTheme="majorHAnsi" w:cs="Times New Roman"/>
          <w:b/>
          <w:sz w:val="24"/>
          <w:szCs w:val="24"/>
        </w:rPr>
        <w:t xml:space="preserve">Potrošni materijal i rezervni djelovi </w:t>
      </w:r>
      <w:r w:rsidR="00643434">
        <w:rPr>
          <w:rFonts w:asciiTheme="majorHAnsi" w:hAnsiTheme="majorHAnsi" w:cs="Times New Roman"/>
          <w:b/>
          <w:bCs/>
          <w:sz w:val="24"/>
          <w:szCs w:val="24"/>
        </w:rPr>
        <w:t>STIHL ili ekvivalentno</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1521A8" w:rsidRDefault="001521A8" w:rsidP="001521A8">
      <w:pPr>
        <w:tabs>
          <w:tab w:val="left" w:pos="1950"/>
        </w:tabs>
        <w:spacing w:after="0" w:line="240" w:lineRule="auto"/>
        <w:rPr>
          <w:rFonts w:asciiTheme="majorHAnsi" w:hAnsiTheme="majorHAnsi" w:cs="Times New Roman"/>
          <w:color w:val="000000"/>
          <w:sz w:val="24"/>
          <w:szCs w:val="24"/>
        </w:rPr>
      </w:pPr>
    </w:p>
    <w:p w:rsidR="001521A8" w:rsidRDefault="001521A8" w:rsidP="001521A8">
      <w:pPr>
        <w:tabs>
          <w:tab w:val="left" w:pos="1950"/>
        </w:tabs>
        <w:spacing w:after="0" w:line="240" w:lineRule="auto"/>
        <w:rPr>
          <w:rFonts w:asciiTheme="majorHAnsi" w:hAnsiTheme="majorHAnsi" w:cs="Times New Roman"/>
          <w:color w:val="000000"/>
          <w:sz w:val="24"/>
          <w:szCs w:val="24"/>
        </w:rPr>
      </w:pPr>
    </w:p>
    <w:p w:rsidR="001521A8" w:rsidRPr="00010AE5" w:rsidRDefault="001521A8" w:rsidP="001521A8">
      <w:pPr>
        <w:tabs>
          <w:tab w:val="left" w:pos="1950"/>
        </w:tabs>
        <w:spacing w:after="0" w:line="240" w:lineRule="auto"/>
        <w:rPr>
          <w:rFonts w:asciiTheme="majorHAnsi" w:hAnsiTheme="majorHAnsi" w:cs="Times New Roman"/>
          <w:color w:val="000000"/>
          <w:sz w:val="24"/>
          <w:szCs w:val="24"/>
        </w:rPr>
      </w:pPr>
    </w:p>
    <w:p w:rsidR="001521A8" w:rsidRPr="00D239B5" w:rsidRDefault="001521A8" w:rsidP="001521A8">
      <w:pPr>
        <w:spacing w:after="0" w:line="240" w:lineRule="auto"/>
        <w:jc w:val="both"/>
        <w:rPr>
          <w:rFonts w:asciiTheme="majorHAnsi" w:hAnsiTheme="majorHAnsi" w:cs="Times New Roman"/>
          <w:b/>
          <w:i/>
          <w:color w:val="000000"/>
          <w:sz w:val="20"/>
          <w:szCs w:val="20"/>
          <w:lang w:val="sr-Latn-CS"/>
        </w:rPr>
      </w:pPr>
      <w:r w:rsidRPr="00D239B5">
        <w:rPr>
          <w:rFonts w:asciiTheme="majorHAnsi" w:hAnsiTheme="majorHAnsi" w:cs="Times New Roman"/>
          <w:b/>
          <w:i/>
          <w:color w:val="000000"/>
          <w:sz w:val="21"/>
          <w:szCs w:val="21"/>
        </w:rPr>
        <w:t>Predsjednik komisije za otvaranje i vrednovanje ponuda</w:t>
      </w:r>
      <w:r w:rsidRPr="00D239B5">
        <w:rPr>
          <w:rFonts w:asciiTheme="majorHAnsi" w:hAnsiTheme="majorHAnsi" w:cs="Times New Roman"/>
          <w:b/>
          <w:i/>
          <w:color w:val="000000"/>
          <w:sz w:val="21"/>
          <w:szCs w:val="21"/>
          <w:lang w:val="sr-Latn-CS"/>
        </w:rPr>
        <w:t xml:space="preserve">: </w:t>
      </w:r>
      <w:r w:rsidR="00D239B5">
        <w:rPr>
          <w:rFonts w:asciiTheme="majorHAnsi" w:hAnsiTheme="majorHAnsi" w:cs="Times New Roman"/>
          <w:b/>
          <w:i/>
          <w:color w:val="000000"/>
          <w:sz w:val="21"/>
          <w:szCs w:val="21"/>
          <w:lang w:val="sr-Latn-CS"/>
        </w:rPr>
        <w:tab/>
      </w:r>
      <w:r w:rsidR="00643434">
        <w:rPr>
          <w:rFonts w:asciiTheme="majorHAnsi" w:hAnsiTheme="majorHAnsi"/>
          <w:b/>
        </w:rPr>
        <w:t>Zorica Prelević</w:t>
      </w:r>
      <w:r w:rsidRPr="001521A8">
        <w:rPr>
          <w:rFonts w:asciiTheme="majorHAnsi" w:hAnsiTheme="majorHAnsi"/>
        </w:rPr>
        <w:t xml:space="preserve">, </w:t>
      </w:r>
      <w:r w:rsidR="00643434">
        <w:rPr>
          <w:rFonts w:asciiTheme="majorHAnsi" w:hAnsiTheme="majorHAnsi"/>
          <w:sz w:val="20"/>
          <w:szCs w:val="20"/>
        </w:rPr>
        <w:t>dipl.pravnik</w:t>
      </w:r>
    </w:p>
    <w:p w:rsidR="001521A8" w:rsidRPr="00E53C93" w:rsidRDefault="001521A8" w:rsidP="001521A8">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1521A8" w:rsidRPr="00C06955" w:rsidRDefault="001521A8" w:rsidP="001521A8">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521A8" w:rsidRPr="00E53C93" w:rsidRDefault="001521A8" w:rsidP="001521A8">
      <w:pPr>
        <w:spacing w:after="0" w:line="240" w:lineRule="auto"/>
        <w:ind w:left="4956" w:firstLine="708"/>
        <w:jc w:val="both"/>
        <w:rPr>
          <w:rFonts w:asciiTheme="majorHAnsi" w:hAnsiTheme="majorHAnsi" w:cs="Times New Roman"/>
          <w:i/>
          <w:iCs/>
          <w:color w:val="000000"/>
          <w:sz w:val="24"/>
          <w:szCs w:val="24"/>
          <w:lang w:val="sr-Latn-CS"/>
        </w:rPr>
      </w:pPr>
    </w:p>
    <w:p w:rsidR="001521A8" w:rsidRPr="00E53C93" w:rsidRDefault="001521A8" w:rsidP="001521A8">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1521A8" w:rsidRPr="00E53C93" w:rsidRDefault="001521A8" w:rsidP="001521A8">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1521A8" w:rsidRPr="00C06955" w:rsidRDefault="001521A8" w:rsidP="001521A8">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521A8" w:rsidRPr="00E53C93" w:rsidRDefault="001521A8" w:rsidP="001521A8">
      <w:pPr>
        <w:spacing w:after="0" w:line="240" w:lineRule="auto"/>
        <w:ind w:left="4956" w:firstLine="708"/>
        <w:jc w:val="both"/>
        <w:rPr>
          <w:rFonts w:asciiTheme="majorHAnsi" w:hAnsiTheme="majorHAnsi" w:cs="Times New Roman"/>
          <w:i/>
          <w:iCs/>
          <w:color w:val="000000"/>
          <w:sz w:val="24"/>
          <w:szCs w:val="24"/>
          <w:lang w:val="sr-Latn-CS"/>
        </w:rPr>
      </w:pPr>
    </w:p>
    <w:p w:rsidR="001521A8" w:rsidRPr="007618D9" w:rsidRDefault="001521A8" w:rsidP="001521A8">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cs="Times New Roman"/>
          <w:b/>
          <w:i/>
          <w:color w:val="000000"/>
          <w:sz w:val="24"/>
          <w:szCs w:val="24"/>
        </w:rPr>
        <w:tab/>
      </w:r>
      <w:r w:rsidR="00643434">
        <w:rPr>
          <w:rFonts w:asciiTheme="majorHAnsi" w:hAnsiTheme="majorHAnsi"/>
          <w:b/>
          <w:sz w:val="24"/>
          <w:szCs w:val="24"/>
        </w:rPr>
        <w:t>Ilija Janković</w:t>
      </w:r>
      <w:r w:rsidRPr="008D6EA8">
        <w:rPr>
          <w:rFonts w:asciiTheme="majorHAnsi" w:hAnsiTheme="majorHAnsi"/>
          <w:sz w:val="24"/>
          <w:szCs w:val="24"/>
        </w:rPr>
        <w:t>,</w:t>
      </w:r>
      <w:r w:rsidRPr="00E1665D">
        <w:rPr>
          <w:rFonts w:asciiTheme="majorHAnsi" w:hAnsiTheme="majorHAnsi"/>
          <w:sz w:val="24"/>
          <w:szCs w:val="24"/>
        </w:rPr>
        <w:t xml:space="preserve"> </w:t>
      </w:r>
      <w:r w:rsidR="00643434">
        <w:rPr>
          <w:rFonts w:asciiTheme="majorHAnsi" w:hAnsiTheme="majorHAnsi"/>
          <w:sz w:val="24"/>
          <w:szCs w:val="24"/>
        </w:rPr>
        <w:t>dipl.maš.ing.</w:t>
      </w:r>
    </w:p>
    <w:p w:rsidR="001521A8" w:rsidRPr="00E53C93" w:rsidRDefault="001521A8" w:rsidP="001521A8">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p>
    <w:p w:rsidR="001521A8" w:rsidRPr="00C06955" w:rsidRDefault="001521A8" w:rsidP="001521A8">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1521A8" w:rsidRPr="00E53C93" w:rsidRDefault="001521A8" w:rsidP="001521A8">
      <w:pPr>
        <w:spacing w:after="0" w:line="240" w:lineRule="auto"/>
        <w:ind w:left="4956" w:firstLine="708"/>
        <w:jc w:val="both"/>
        <w:rPr>
          <w:rFonts w:asciiTheme="majorHAnsi" w:hAnsiTheme="majorHAnsi" w:cs="Times New Roman"/>
          <w:i/>
          <w:iCs/>
          <w:color w:val="000000"/>
          <w:sz w:val="24"/>
          <w:szCs w:val="24"/>
          <w:lang w:val="sr-Latn-CS"/>
        </w:rPr>
      </w:pPr>
    </w:p>
    <w:p w:rsidR="001521A8" w:rsidRPr="00010AE5" w:rsidRDefault="001521A8" w:rsidP="001521A8">
      <w:pPr>
        <w:pStyle w:val="ListParagraph"/>
        <w:spacing w:after="0" w:line="240" w:lineRule="auto"/>
        <w:ind w:left="0"/>
        <w:jc w:val="both"/>
        <w:rPr>
          <w:rFonts w:asciiTheme="majorHAnsi" w:hAnsiTheme="majorHAnsi" w:cs="Times New Roman"/>
          <w:i/>
          <w:color w:val="000000"/>
          <w:sz w:val="24"/>
          <w:szCs w:val="24"/>
        </w:rPr>
      </w:pPr>
    </w:p>
    <w:p w:rsidR="007359CE" w:rsidRDefault="007359CE" w:rsidP="00B460F9">
      <w:pPr>
        <w:rPr>
          <w:rFonts w:asciiTheme="majorHAnsi" w:hAnsiTheme="majorHAnsi" w:cs="Times New Roman"/>
          <w:b/>
          <w:bCs/>
          <w:color w:val="000000"/>
          <w:sz w:val="24"/>
          <w:szCs w:val="24"/>
        </w:rPr>
      </w:pPr>
    </w:p>
    <w:p w:rsidR="001521A8" w:rsidRDefault="001521A8" w:rsidP="00B460F9">
      <w:pPr>
        <w:rPr>
          <w:rFonts w:asciiTheme="majorHAnsi" w:hAnsiTheme="majorHAnsi" w:cs="Times New Roman"/>
          <w:b/>
          <w:bCs/>
          <w:color w:val="000000"/>
          <w:sz w:val="24"/>
          <w:szCs w:val="24"/>
        </w:rPr>
      </w:pPr>
    </w:p>
    <w:p w:rsidR="001521A8" w:rsidRDefault="001521A8" w:rsidP="00B460F9">
      <w:pPr>
        <w:rPr>
          <w:rFonts w:asciiTheme="majorHAnsi" w:hAnsiTheme="majorHAnsi" w:cs="Times New Roman"/>
          <w:b/>
          <w:bCs/>
          <w:color w:val="000000"/>
          <w:sz w:val="24"/>
          <w:szCs w:val="24"/>
        </w:rPr>
      </w:pPr>
    </w:p>
    <w:p w:rsidR="001521A8" w:rsidRDefault="001521A8" w:rsidP="00B460F9">
      <w:pPr>
        <w:rPr>
          <w:rFonts w:asciiTheme="majorHAnsi" w:hAnsiTheme="majorHAnsi" w:cs="Times New Roman"/>
          <w:b/>
          <w:bCs/>
          <w:color w:val="000000"/>
          <w:sz w:val="24"/>
          <w:szCs w:val="24"/>
        </w:rPr>
      </w:pPr>
    </w:p>
    <w:p w:rsidR="001521A8" w:rsidRPr="00BA04F0" w:rsidRDefault="001521A8"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1521A8" w:rsidRPr="00C767F5" w:rsidRDefault="001521A8" w:rsidP="001521A8">
      <w:pPr>
        <w:spacing w:after="0" w:line="240" w:lineRule="auto"/>
        <w:jc w:val="both"/>
        <w:rPr>
          <w:rFonts w:asciiTheme="majorHAnsi" w:hAnsiTheme="majorHAnsi" w:cs="Times New Roman"/>
          <w:b/>
          <w:bCs/>
          <w:color w:val="000000"/>
          <w:sz w:val="24"/>
          <w:szCs w:val="24"/>
          <w:shd w:val="clear" w:color="auto" w:fill="FFFFFF"/>
        </w:rPr>
      </w:pPr>
    </w:p>
    <w:p w:rsidR="001521A8" w:rsidRPr="00C767F5" w:rsidRDefault="001521A8" w:rsidP="001521A8">
      <w:pPr>
        <w:spacing w:after="0" w:line="240" w:lineRule="auto"/>
        <w:jc w:val="both"/>
        <w:rPr>
          <w:rFonts w:asciiTheme="majorHAnsi" w:hAnsiTheme="majorHAnsi" w:cs="Times New Roman"/>
          <w:b/>
          <w:bCs/>
          <w:color w:val="000000"/>
          <w:sz w:val="24"/>
          <w:szCs w:val="24"/>
          <w:bdr w:val="single" w:sz="4" w:space="0" w:color="auto"/>
        </w:rPr>
      </w:pPr>
      <w:r w:rsidRPr="00C767F5">
        <w:rPr>
          <w:rFonts w:asciiTheme="majorHAnsi" w:hAnsiTheme="majorHAnsi" w:cs="Times New Roman"/>
          <w:b/>
          <w:bCs/>
          <w:color w:val="000000"/>
          <w:sz w:val="24"/>
          <w:szCs w:val="24"/>
          <w:shd w:val="clear" w:color="auto" w:fill="FFFFFF"/>
        </w:rPr>
        <w:sym w:font="Wingdings" w:char="F078"/>
      </w:r>
      <w:r w:rsidRPr="00C767F5">
        <w:rPr>
          <w:rFonts w:asciiTheme="majorHAnsi" w:hAnsiTheme="majorHAnsi" w:cs="Times New Roman"/>
          <w:b/>
          <w:bCs/>
          <w:color w:val="000000"/>
          <w:sz w:val="24"/>
          <w:szCs w:val="24"/>
          <w:shd w:val="clear" w:color="auto" w:fill="FFFFFF"/>
          <w:lang w:val="hr-HR"/>
        </w:rPr>
        <w:t xml:space="preserve">Vrednovanje ponuda po kriterijumu </w:t>
      </w:r>
      <w:r w:rsidRPr="00C767F5">
        <w:rPr>
          <w:rFonts w:asciiTheme="majorHAnsi" w:hAnsiTheme="majorHAnsi" w:cs="Times New Roman"/>
          <w:b/>
          <w:bCs/>
          <w:color w:val="000000"/>
          <w:sz w:val="24"/>
          <w:szCs w:val="24"/>
          <w:shd w:val="clear" w:color="auto" w:fill="FFFFFF"/>
          <w:lang w:val="pl-PL"/>
        </w:rPr>
        <w:t xml:space="preserve">ekonomski najpovoljnija ponuda </w:t>
      </w:r>
      <w:r w:rsidRPr="00C767F5">
        <w:rPr>
          <w:rFonts w:asciiTheme="majorHAnsi" w:hAnsiTheme="majorHAnsi" w:cs="Times New Roman"/>
          <w:b/>
          <w:bCs/>
          <w:color w:val="000000"/>
          <w:sz w:val="24"/>
          <w:szCs w:val="24"/>
        </w:rPr>
        <w:t>vršiće se na sljedeći način:</w:t>
      </w:r>
    </w:p>
    <w:p w:rsidR="001521A8" w:rsidRPr="00C767F5" w:rsidRDefault="001521A8" w:rsidP="001521A8">
      <w:pPr>
        <w:spacing w:after="0" w:line="240" w:lineRule="auto"/>
        <w:ind w:left="284"/>
        <w:jc w:val="both"/>
        <w:rPr>
          <w:rFonts w:asciiTheme="majorHAnsi" w:hAnsiTheme="majorHAnsi" w:cs="Times New Roman"/>
          <w:color w:val="000000"/>
          <w:sz w:val="24"/>
          <w:szCs w:val="24"/>
          <w:lang w:val="hr-HR"/>
        </w:rPr>
      </w:pPr>
    </w:p>
    <w:p w:rsidR="001521A8" w:rsidRPr="00C767F5" w:rsidRDefault="001521A8" w:rsidP="001521A8">
      <w:pPr>
        <w:spacing w:after="0" w:line="240" w:lineRule="auto"/>
        <w:ind w:left="284"/>
        <w:jc w:val="both"/>
        <w:rPr>
          <w:rFonts w:asciiTheme="majorHAnsi" w:hAnsiTheme="majorHAnsi" w:cs="Times New Roman"/>
          <w:color w:val="000000"/>
          <w:sz w:val="24"/>
          <w:szCs w:val="24"/>
        </w:rPr>
      </w:pPr>
      <w:r w:rsidRPr="00C767F5">
        <w:rPr>
          <w:rFonts w:asciiTheme="majorHAnsi" w:hAnsiTheme="majorHAnsi" w:cs="Times New Roman"/>
          <w:color w:val="000000"/>
          <w:sz w:val="24"/>
          <w:szCs w:val="24"/>
        </w:rPr>
        <w:sym w:font="Wingdings" w:char="F078"/>
      </w:r>
      <w:r w:rsidRPr="00C767F5">
        <w:rPr>
          <w:rFonts w:asciiTheme="majorHAnsi" w:hAnsiTheme="majorHAnsi" w:cs="Times New Roman"/>
          <w:color w:val="000000"/>
          <w:sz w:val="24"/>
          <w:szCs w:val="24"/>
          <w:lang w:val="hr-HR"/>
        </w:rPr>
        <w:t xml:space="preserve"> podkriterijum najniža ponuđena cijena </w:t>
      </w:r>
      <w:r w:rsidRPr="00C767F5">
        <w:rPr>
          <w:rFonts w:asciiTheme="majorHAnsi" w:hAnsiTheme="majorHAnsi" w:cs="Times New Roman"/>
          <w:color w:val="000000"/>
          <w:sz w:val="24"/>
          <w:szCs w:val="24"/>
        </w:rPr>
        <w:t>vrednovaće se na sljedeći način:</w:t>
      </w:r>
    </w:p>
    <w:p w:rsidR="001521A8" w:rsidRPr="00C767F5" w:rsidRDefault="001521A8" w:rsidP="001521A8">
      <w:pPr>
        <w:spacing w:after="0" w:line="240" w:lineRule="auto"/>
        <w:ind w:left="284"/>
        <w:jc w:val="both"/>
        <w:rPr>
          <w:rFonts w:asciiTheme="majorHAnsi" w:hAnsiTheme="majorHAnsi" w:cs="Times New Roman"/>
          <w:color w:val="000000"/>
          <w:sz w:val="24"/>
          <w:szCs w:val="24"/>
        </w:rPr>
      </w:pPr>
    </w:p>
    <w:p w:rsidR="001521A8" w:rsidRPr="00C767F5" w:rsidRDefault="001521A8" w:rsidP="001521A8">
      <w:pPr>
        <w:spacing w:after="0" w:line="240" w:lineRule="auto"/>
        <w:ind w:left="284"/>
        <w:jc w:val="center"/>
        <w:rPr>
          <w:rFonts w:asciiTheme="majorHAnsi" w:hAnsiTheme="majorHAnsi" w:cs="Times New Roman"/>
          <w:color w:val="000000"/>
          <w:sz w:val="24"/>
          <w:szCs w:val="24"/>
        </w:rPr>
      </w:pPr>
      <w:r w:rsidRPr="00C767F5">
        <w:rPr>
          <w:rFonts w:asciiTheme="majorHAnsi" w:hAnsiTheme="majorHAnsi" w:cs="Times New Roman"/>
          <w:b/>
          <w:color w:val="000000"/>
          <w:sz w:val="24"/>
          <w:szCs w:val="24"/>
        </w:rPr>
        <w:t>maksimalni broj bodova po ovom podkriterijumu= 90</w:t>
      </w:r>
    </w:p>
    <w:p w:rsidR="001521A8" w:rsidRPr="00C767F5" w:rsidRDefault="001521A8" w:rsidP="001521A8">
      <w:pPr>
        <w:pStyle w:val="ListParagraph"/>
        <w:spacing w:before="0" w:after="0" w:line="276" w:lineRule="auto"/>
        <w:ind w:left="228"/>
        <w:jc w:val="both"/>
        <w:rPr>
          <w:rFonts w:asciiTheme="majorHAnsi" w:hAnsiTheme="majorHAnsi"/>
          <w:b/>
          <w:sz w:val="24"/>
          <w:szCs w:val="24"/>
          <w:u w:val="single"/>
        </w:rPr>
      </w:pPr>
    </w:p>
    <w:p w:rsidR="001521A8" w:rsidRPr="00C767F5" w:rsidRDefault="001521A8" w:rsidP="001521A8">
      <w:pPr>
        <w:spacing w:after="0"/>
        <w:jc w:val="both"/>
        <w:rPr>
          <w:rFonts w:asciiTheme="majorHAnsi" w:hAnsiTheme="majorHAnsi"/>
          <w:sz w:val="24"/>
          <w:szCs w:val="24"/>
          <w:lang w:val="sr-Latn-CS"/>
        </w:rPr>
      </w:pPr>
      <w:r w:rsidRPr="00C767F5">
        <w:rPr>
          <w:rFonts w:asciiTheme="majorHAnsi" w:hAnsiTheme="majorHAnsi"/>
          <w:b/>
          <w:sz w:val="24"/>
          <w:szCs w:val="24"/>
          <w:u w:val="single"/>
        </w:rPr>
        <w:t>NAJNIŽA PONUĐENA CIJENA</w:t>
      </w:r>
      <w:r w:rsidRPr="00C767F5">
        <w:rPr>
          <w:rFonts w:asciiTheme="majorHAnsi" w:hAnsiTheme="majorHAnsi"/>
          <w:sz w:val="24"/>
          <w:szCs w:val="24"/>
        </w:rPr>
        <w:t xml:space="preserve">- </w:t>
      </w:r>
      <w:r w:rsidRPr="00C767F5">
        <w:rPr>
          <w:rFonts w:asciiTheme="majorHAnsi" w:hAnsiTheme="majorHAnsi"/>
          <w:sz w:val="24"/>
          <w:szCs w:val="24"/>
          <w:lang w:val="sr-Latn-CS"/>
        </w:rPr>
        <w:t>je opredjeljujući podkriterijum za vrednovanje ponuda. Pod ponuđenom cijenom podrazumjeva se ukupna cijena robe bliže određena Specifikacijom robe ove dokumentacije.</w:t>
      </w:r>
    </w:p>
    <w:p w:rsidR="001521A8" w:rsidRPr="00C767F5" w:rsidRDefault="001521A8" w:rsidP="001521A8">
      <w:pPr>
        <w:pStyle w:val="ListParagraph"/>
        <w:spacing w:before="0" w:after="0" w:line="276" w:lineRule="auto"/>
        <w:ind w:left="0"/>
        <w:jc w:val="both"/>
        <w:rPr>
          <w:rFonts w:asciiTheme="majorHAnsi" w:hAnsiTheme="majorHAnsi" w:cs="Times New Roman"/>
          <w:b/>
          <w:color w:val="000000"/>
          <w:sz w:val="24"/>
          <w:szCs w:val="24"/>
        </w:rPr>
      </w:pPr>
    </w:p>
    <w:p w:rsidR="001521A8" w:rsidRPr="00C767F5" w:rsidRDefault="001521A8" w:rsidP="001521A8">
      <w:pPr>
        <w:spacing w:after="0"/>
        <w:jc w:val="both"/>
        <w:rPr>
          <w:rFonts w:asciiTheme="majorHAnsi" w:hAnsiTheme="majorHAnsi"/>
          <w:sz w:val="24"/>
          <w:szCs w:val="24"/>
          <w:lang w:val="sr-Latn-CS"/>
        </w:rPr>
      </w:pPr>
      <w:r w:rsidRPr="00C767F5">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1521A8" w:rsidRPr="00C767F5" w:rsidRDefault="001521A8" w:rsidP="001521A8">
      <w:pPr>
        <w:spacing w:after="0" w:line="240" w:lineRule="auto"/>
        <w:ind w:left="284"/>
        <w:rPr>
          <w:rFonts w:asciiTheme="majorHAnsi" w:hAnsiTheme="majorHAnsi" w:cs="Times New Roman"/>
          <w:b/>
          <w:color w:val="000000"/>
          <w:sz w:val="24"/>
          <w:szCs w:val="24"/>
          <w:bdr w:val="single" w:sz="4" w:space="0" w:color="auto"/>
        </w:rPr>
      </w:pPr>
    </w:p>
    <w:p w:rsidR="001521A8" w:rsidRPr="00C767F5" w:rsidRDefault="001521A8" w:rsidP="001521A8">
      <w:pPr>
        <w:spacing w:after="0" w:line="240" w:lineRule="auto"/>
        <w:ind w:left="284"/>
        <w:jc w:val="center"/>
        <w:rPr>
          <w:rFonts w:asciiTheme="majorHAnsi" w:hAnsiTheme="majorHAnsi" w:cs="Times New Roman"/>
          <w:b/>
          <w:color w:val="000000"/>
          <w:sz w:val="24"/>
          <w:szCs w:val="24"/>
          <w:bdr w:val="single" w:sz="4" w:space="0" w:color="auto"/>
        </w:rPr>
      </w:pPr>
      <w:r w:rsidRPr="00C767F5">
        <w:rPr>
          <w:rFonts w:asciiTheme="majorHAnsi" w:hAnsiTheme="majorHAnsi" w:cs="Times New Roman"/>
          <w:b/>
          <w:color w:val="000000"/>
          <w:sz w:val="24"/>
          <w:szCs w:val="24"/>
          <w:bdr w:val="single" w:sz="4" w:space="0" w:color="auto"/>
        </w:rPr>
        <w:t>broj bodova =</w:t>
      </w:r>
      <w:r w:rsidR="00447D64">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najniža ponuđena cijena</w:t>
      </w:r>
      <w:r w:rsidR="00447D64" w:rsidRPr="00C767F5">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 xml:space="preserve"> </w:t>
      </w:r>
      <w:r w:rsidR="00447D64" w:rsidRPr="00C767F5">
        <w:rPr>
          <w:rFonts w:asciiTheme="majorHAnsi" w:hAnsiTheme="majorHAnsi" w:cs="Times New Roman"/>
          <w:b/>
          <w:color w:val="000000"/>
          <w:sz w:val="24"/>
          <w:szCs w:val="24"/>
          <w:bdr w:val="single" w:sz="4" w:space="0" w:color="auto"/>
        </w:rPr>
        <w:t>ponuđena cijena</w:t>
      </w:r>
      <w:r w:rsidR="00447D64">
        <w:rPr>
          <w:rFonts w:asciiTheme="majorHAnsi" w:hAnsiTheme="majorHAnsi" w:cs="Times New Roman"/>
          <w:b/>
          <w:color w:val="000000"/>
          <w:sz w:val="24"/>
          <w:szCs w:val="24"/>
          <w:bdr w:val="single" w:sz="4" w:space="0" w:color="auto"/>
        </w:rPr>
        <w:t>)</w:t>
      </w:r>
      <w:r w:rsidR="00447D64" w:rsidRPr="00C767F5">
        <w:rPr>
          <w:rFonts w:asciiTheme="majorHAnsi" w:hAnsiTheme="majorHAnsi" w:cs="Times New Roman"/>
          <w:b/>
          <w:color w:val="000000"/>
          <w:sz w:val="24"/>
          <w:szCs w:val="24"/>
          <w:bdr w:val="single" w:sz="4" w:space="0" w:color="auto"/>
        </w:rPr>
        <w:t xml:space="preserve"> x </w:t>
      </w:r>
      <w:r w:rsidRPr="00C767F5">
        <w:rPr>
          <w:rFonts w:asciiTheme="majorHAnsi" w:hAnsiTheme="majorHAnsi" w:cs="Times New Roman"/>
          <w:b/>
          <w:color w:val="000000"/>
          <w:sz w:val="24"/>
          <w:szCs w:val="24"/>
          <w:bdr w:val="single" w:sz="4" w:space="0" w:color="auto"/>
        </w:rPr>
        <w:t xml:space="preserve">90  </w:t>
      </w:r>
    </w:p>
    <w:p w:rsidR="001521A8" w:rsidRPr="00C767F5" w:rsidRDefault="001521A8" w:rsidP="001521A8">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1521A8" w:rsidRPr="00C767F5" w:rsidRDefault="001521A8" w:rsidP="001521A8">
      <w:pPr>
        <w:autoSpaceDE w:val="0"/>
        <w:autoSpaceDN w:val="0"/>
        <w:adjustRightInd w:val="0"/>
        <w:spacing w:after="0" w:line="240" w:lineRule="auto"/>
        <w:jc w:val="both"/>
        <w:rPr>
          <w:rFonts w:asciiTheme="majorHAnsi" w:hAnsiTheme="majorHAnsi" w:cs="Times New Roman"/>
          <w:i/>
          <w:color w:val="000000"/>
          <w:sz w:val="24"/>
          <w:szCs w:val="24"/>
        </w:rPr>
      </w:pPr>
      <w:r w:rsidRPr="00C767F5">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1521A8" w:rsidRPr="00C767F5" w:rsidRDefault="001521A8" w:rsidP="001521A8">
      <w:pPr>
        <w:spacing w:after="0" w:line="240" w:lineRule="auto"/>
        <w:ind w:left="284"/>
        <w:rPr>
          <w:rFonts w:asciiTheme="majorHAnsi" w:hAnsiTheme="majorHAnsi" w:cs="Times New Roman"/>
          <w:color w:val="000000"/>
          <w:sz w:val="24"/>
          <w:szCs w:val="24"/>
          <w:lang w:val="hr-HR"/>
        </w:rPr>
      </w:pPr>
    </w:p>
    <w:p w:rsidR="001521A8" w:rsidRPr="00C767F5" w:rsidRDefault="001521A8" w:rsidP="001521A8">
      <w:pPr>
        <w:spacing w:after="0" w:line="240" w:lineRule="auto"/>
        <w:ind w:left="284"/>
        <w:rPr>
          <w:rFonts w:asciiTheme="majorHAnsi" w:hAnsiTheme="majorHAnsi" w:cs="Times New Roman"/>
          <w:color w:val="000000"/>
          <w:sz w:val="24"/>
          <w:szCs w:val="24"/>
        </w:rPr>
      </w:pPr>
      <w:r w:rsidRPr="00C767F5">
        <w:rPr>
          <w:rFonts w:asciiTheme="majorHAnsi" w:hAnsiTheme="majorHAnsi" w:cs="Times New Roman"/>
          <w:color w:val="000000"/>
          <w:sz w:val="24"/>
          <w:szCs w:val="24"/>
        </w:rPr>
        <w:sym w:font="Wingdings" w:char="F078"/>
      </w:r>
      <w:r w:rsidRPr="00C767F5">
        <w:rPr>
          <w:rFonts w:asciiTheme="majorHAnsi" w:hAnsiTheme="majorHAnsi" w:cs="Times New Roman"/>
          <w:color w:val="000000"/>
          <w:sz w:val="24"/>
          <w:szCs w:val="24"/>
          <w:lang w:val="hr-HR"/>
        </w:rPr>
        <w:t xml:space="preserve"> podkriterijum rok isporuke roba</w:t>
      </w:r>
      <w:r w:rsidRPr="00C767F5">
        <w:rPr>
          <w:rFonts w:asciiTheme="majorHAnsi" w:hAnsiTheme="majorHAnsi" w:cs="Times New Roman"/>
          <w:color w:val="000000"/>
          <w:sz w:val="24"/>
          <w:szCs w:val="24"/>
        </w:rPr>
        <w:t xml:space="preserve"> vrednovaće se na sljedeći način: </w:t>
      </w:r>
    </w:p>
    <w:p w:rsidR="001521A8" w:rsidRPr="00C767F5" w:rsidRDefault="001521A8" w:rsidP="001521A8">
      <w:pPr>
        <w:spacing w:after="0" w:line="240" w:lineRule="auto"/>
        <w:ind w:left="284"/>
        <w:rPr>
          <w:rFonts w:asciiTheme="majorHAnsi" w:hAnsiTheme="majorHAnsi" w:cs="Times New Roman"/>
          <w:color w:val="000000"/>
          <w:sz w:val="24"/>
          <w:szCs w:val="24"/>
        </w:rPr>
      </w:pPr>
    </w:p>
    <w:p w:rsidR="001521A8" w:rsidRPr="00C767F5" w:rsidRDefault="001521A8" w:rsidP="001521A8">
      <w:pPr>
        <w:spacing w:after="0" w:line="240" w:lineRule="auto"/>
        <w:ind w:left="284"/>
        <w:jc w:val="center"/>
        <w:rPr>
          <w:rFonts w:asciiTheme="majorHAnsi" w:hAnsiTheme="majorHAnsi" w:cs="Times New Roman"/>
          <w:color w:val="000000"/>
          <w:sz w:val="24"/>
          <w:szCs w:val="24"/>
        </w:rPr>
      </w:pPr>
      <w:r w:rsidRPr="00C767F5">
        <w:rPr>
          <w:rFonts w:asciiTheme="majorHAnsi" w:hAnsiTheme="majorHAnsi" w:cs="Times New Roman"/>
          <w:b/>
          <w:color w:val="000000"/>
          <w:sz w:val="24"/>
          <w:szCs w:val="24"/>
        </w:rPr>
        <w:t>maksimalni broj bodova po ovom podkriterijumu= 10</w:t>
      </w:r>
    </w:p>
    <w:p w:rsidR="001521A8" w:rsidRPr="00C767F5" w:rsidRDefault="001521A8" w:rsidP="001521A8">
      <w:pPr>
        <w:spacing w:after="0" w:line="240" w:lineRule="auto"/>
        <w:ind w:left="284"/>
        <w:jc w:val="both"/>
        <w:rPr>
          <w:rFonts w:asciiTheme="majorHAnsi" w:hAnsiTheme="majorHAnsi" w:cs="Times New Roman"/>
          <w:color w:val="000000"/>
          <w:sz w:val="24"/>
          <w:szCs w:val="24"/>
          <w:bdr w:val="single" w:sz="4" w:space="0" w:color="auto"/>
        </w:rPr>
      </w:pPr>
    </w:p>
    <w:p w:rsidR="001521A8" w:rsidRPr="00C767F5" w:rsidRDefault="001521A8" w:rsidP="001521A8">
      <w:pPr>
        <w:pStyle w:val="ListParagraph"/>
        <w:spacing w:before="0" w:after="0" w:line="276" w:lineRule="auto"/>
        <w:ind w:left="0"/>
        <w:jc w:val="both"/>
        <w:rPr>
          <w:rFonts w:asciiTheme="majorHAnsi" w:hAnsiTheme="majorHAnsi"/>
          <w:sz w:val="24"/>
          <w:szCs w:val="24"/>
        </w:rPr>
      </w:pPr>
      <w:r w:rsidRPr="00C767F5">
        <w:rPr>
          <w:rFonts w:asciiTheme="majorHAnsi" w:hAnsiTheme="majorHAnsi"/>
          <w:b/>
          <w:sz w:val="24"/>
          <w:szCs w:val="24"/>
          <w:u w:val="single"/>
        </w:rPr>
        <w:t>ROK ISPORUKE ROBE</w:t>
      </w:r>
      <w:r w:rsidRPr="00C767F5">
        <w:rPr>
          <w:rFonts w:asciiTheme="majorHAnsi" w:hAnsiTheme="majorHAnsi"/>
          <w:sz w:val="24"/>
          <w:szCs w:val="24"/>
        </w:rPr>
        <w:t xml:space="preserve">- je drugi po važnosti podkriterijum za vrednovanje ponuda, pod kojim se podrazumijeva vrijeme za koji će ponuđači isporučiti predmetnu robu od dana prijema sukcesivnog zahtjeva za isporuku i iskazuje se u </w:t>
      </w:r>
      <w:r w:rsidR="009C2A75" w:rsidRPr="009C2A75">
        <w:rPr>
          <w:rFonts w:asciiTheme="majorHAnsi" w:hAnsiTheme="majorHAnsi"/>
          <w:sz w:val="24"/>
          <w:szCs w:val="24"/>
          <w:u w:val="single"/>
        </w:rPr>
        <w:t>časovima</w:t>
      </w:r>
      <w:r w:rsidRPr="00C767F5">
        <w:rPr>
          <w:rFonts w:asciiTheme="majorHAnsi" w:hAnsiTheme="majorHAnsi"/>
          <w:sz w:val="24"/>
          <w:szCs w:val="24"/>
        </w:rPr>
        <w:t xml:space="preserve">. </w:t>
      </w:r>
    </w:p>
    <w:p w:rsidR="001521A8" w:rsidRPr="00C767F5" w:rsidRDefault="001521A8" w:rsidP="001521A8">
      <w:pPr>
        <w:spacing w:after="0" w:line="240" w:lineRule="auto"/>
        <w:jc w:val="both"/>
        <w:rPr>
          <w:rFonts w:asciiTheme="majorHAnsi" w:hAnsiTheme="majorHAnsi" w:cs="Times New Roman"/>
          <w:color w:val="000000"/>
          <w:sz w:val="24"/>
          <w:szCs w:val="24"/>
          <w:bdr w:val="single" w:sz="4" w:space="0" w:color="auto"/>
        </w:rPr>
      </w:pPr>
    </w:p>
    <w:p w:rsidR="001521A8" w:rsidRPr="00C767F5" w:rsidRDefault="001521A8" w:rsidP="001521A8">
      <w:pPr>
        <w:jc w:val="both"/>
        <w:rPr>
          <w:rFonts w:asciiTheme="majorHAnsi" w:hAnsiTheme="majorHAnsi"/>
          <w:sz w:val="24"/>
          <w:szCs w:val="24"/>
          <w:lang w:val="sr-Latn-CS"/>
        </w:rPr>
      </w:pPr>
      <w:r w:rsidRPr="00C767F5">
        <w:rPr>
          <w:rFonts w:asciiTheme="majorHAnsi" w:hAnsiTheme="majorHAnsi"/>
          <w:sz w:val="24"/>
          <w:szCs w:val="24"/>
          <w:lang w:val="sr-Latn-CS"/>
        </w:rPr>
        <w:t xml:space="preserve">Ponuđaču koji ponudi najkraći rok isporuke, dodijeliće se maksimalan broj bodova po ovom podkriterijumu (10), dok bodovi ostalim ponuđačima </w:t>
      </w:r>
      <w:r w:rsidR="00447D64" w:rsidRPr="00C767F5">
        <w:rPr>
          <w:rFonts w:asciiTheme="majorHAnsi" w:hAnsiTheme="majorHAnsi"/>
          <w:sz w:val="24"/>
          <w:szCs w:val="24"/>
          <w:lang w:val="sr-Latn-CS"/>
        </w:rPr>
        <w:t xml:space="preserve">dodjeljuju u zavisnosti od odnosa </w:t>
      </w:r>
      <w:r w:rsidR="00447D64">
        <w:rPr>
          <w:rFonts w:asciiTheme="majorHAnsi" w:hAnsiTheme="majorHAnsi"/>
          <w:sz w:val="24"/>
          <w:szCs w:val="24"/>
          <w:lang w:val="sr-Latn-CS"/>
        </w:rPr>
        <w:t>najkraćeg</w:t>
      </w:r>
      <w:r w:rsidR="00447D64" w:rsidRPr="00C767F5">
        <w:rPr>
          <w:rFonts w:asciiTheme="majorHAnsi" w:hAnsiTheme="majorHAnsi"/>
          <w:sz w:val="24"/>
          <w:szCs w:val="24"/>
          <w:lang w:val="sr-Latn-CS"/>
        </w:rPr>
        <w:t xml:space="preserve"> rok</w:t>
      </w:r>
      <w:r w:rsidR="00447D64">
        <w:rPr>
          <w:rFonts w:asciiTheme="majorHAnsi" w:hAnsiTheme="majorHAnsi"/>
          <w:sz w:val="24"/>
          <w:szCs w:val="24"/>
          <w:lang w:val="sr-Latn-CS"/>
        </w:rPr>
        <w:t>a</w:t>
      </w:r>
      <w:r w:rsidR="00447D64" w:rsidRPr="00C767F5">
        <w:rPr>
          <w:rFonts w:asciiTheme="majorHAnsi" w:hAnsiTheme="majorHAnsi"/>
          <w:sz w:val="24"/>
          <w:szCs w:val="24"/>
          <w:lang w:val="sr-Latn-CS"/>
        </w:rPr>
        <w:t xml:space="preserve"> isporuke</w:t>
      </w:r>
      <w:r w:rsidR="00447D64">
        <w:rPr>
          <w:rFonts w:asciiTheme="majorHAnsi" w:hAnsiTheme="majorHAnsi"/>
          <w:sz w:val="24"/>
          <w:szCs w:val="24"/>
          <w:lang w:val="sr-Latn-CS"/>
        </w:rPr>
        <w:t xml:space="preserve"> robe</w:t>
      </w:r>
      <w:r w:rsidR="00447D64" w:rsidRPr="00C767F5">
        <w:rPr>
          <w:rFonts w:asciiTheme="majorHAnsi" w:hAnsiTheme="majorHAnsi"/>
          <w:sz w:val="24"/>
          <w:szCs w:val="24"/>
          <w:lang w:val="sr-Latn-CS"/>
        </w:rPr>
        <w:t xml:space="preserve"> i </w:t>
      </w:r>
      <w:r w:rsidR="00447D64">
        <w:rPr>
          <w:rFonts w:asciiTheme="majorHAnsi" w:hAnsiTheme="majorHAnsi"/>
          <w:sz w:val="24"/>
          <w:szCs w:val="24"/>
          <w:lang w:val="sr-Latn-CS"/>
        </w:rPr>
        <w:t>ponuđenog roka isporuke robe</w:t>
      </w:r>
      <w:r w:rsidR="00447D64" w:rsidRPr="00C767F5">
        <w:rPr>
          <w:rFonts w:asciiTheme="majorHAnsi" w:hAnsiTheme="majorHAnsi"/>
          <w:sz w:val="24"/>
          <w:szCs w:val="24"/>
          <w:lang w:val="sr-Latn-CS"/>
        </w:rPr>
        <w:t xml:space="preserve"> po sledećoj formuli</w:t>
      </w:r>
      <w:r w:rsidRPr="00C767F5">
        <w:rPr>
          <w:rFonts w:asciiTheme="majorHAnsi" w:hAnsiTheme="majorHAnsi"/>
          <w:sz w:val="24"/>
          <w:szCs w:val="24"/>
          <w:lang w:val="sr-Latn-CS"/>
        </w:rPr>
        <w:t>:</w:t>
      </w:r>
    </w:p>
    <w:p w:rsidR="001521A8" w:rsidRPr="00C767F5" w:rsidRDefault="001521A8" w:rsidP="001521A8">
      <w:pPr>
        <w:spacing w:after="0" w:line="240" w:lineRule="auto"/>
        <w:ind w:left="284"/>
        <w:jc w:val="center"/>
        <w:rPr>
          <w:rFonts w:asciiTheme="majorHAnsi" w:hAnsiTheme="majorHAnsi" w:cs="Times New Roman"/>
          <w:b/>
          <w:color w:val="000000"/>
          <w:sz w:val="24"/>
          <w:szCs w:val="24"/>
          <w:bdr w:val="single" w:sz="4" w:space="0" w:color="auto"/>
        </w:rPr>
      </w:pPr>
      <w:r w:rsidRPr="00C767F5">
        <w:rPr>
          <w:rFonts w:asciiTheme="majorHAnsi" w:hAnsiTheme="majorHAnsi" w:cs="Times New Roman"/>
          <w:b/>
          <w:color w:val="000000"/>
          <w:sz w:val="24"/>
          <w:szCs w:val="24"/>
          <w:bdr w:val="single" w:sz="4" w:space="0" w:color="auto"/>
        </w:rPr>
        <w:t>broj bodova =</w:t>
      </w:r>
      <w:r w:rsidR="00447D64">
        <w:rPr>
          <w:rFonts w:asciiTheme="majorHAnsi" w:hAnsiTheme="majorHAnsi" w:cs="Times New Roman"/>
          <w:b/>
          <w:color w:val="000000"/>
          <w:sz w:val="24"/>
          <w:szCs w:val="24"/>
          <w:bdr w:val="single" w:sz="4" w:space="0" w:color="auto"/>
        </w:rPr>
        <w:t>(</w:t>
      </w:r>
      <w:r w:rsidRPr="00C767F5">
        <w:rPr>
          <w:rFonts w:asciiTheme="majorHAnsi" w:hAnsiTheme="majorHAnsi" w:cs="Times New Roman"/>
          <w:b/>
          <w:color w:val="000000"/>
          <w:sz w:val="24"/>
          <w:szCs w:val="24"/>
          <w:bdr w:val="single" w:sz="4" w:space="0" w:color="auto"/>
        </w:rPr>
        <w:t xml:space="preserve">najkraći rok isporuke robe </w:t>
      </w:r>
      <w:r w:rsidR="00447D64" w:rsidRPr="00C767F5">
        <w:rPr>
          <w:rFonts w:asciiTheme="majorHAnsi" w:hAnsiTheme="majorHAnsi" w:cs="Times New Roman"/>
          <w:b/>
          <w:color w:val="000000"/>
          <w:sz w:val="24"/>
          <w:szCs w:val="24"/>
          <w:bdr w:val="single" w:sz="4" w:space="0" w:color="auto"/>
        </w:rPr>
        <w:t>/ ponuđeni rok isporuke robe</w:t>
      </w:r>
      <w:r w:rsidR="00447D64">
        <w:rPr>
          <w:rFonts w:asciiTheme="majorHAnsi" w:hAnsiTheme="majorHAnsi" w:cs="Times New Roman"/>
          <w:b/>
          <w:color w:val="000000"/>
          <w:sz w:val="24"/>
          <w:szCs w:val="24"/>
          <w:bdr w:val="single" w:sz="4" w:space="0" w:color="auto"/>
        </w:rPr>
        <w:t>)</w:t>
      </w:r>
      <w:r w:rsidR="00447D64" w:rsidRPr="00C767F5">
        <w:rPr>
          <w:rFonts w:asciiTheme="majorHAnsi" w:hAnsiTheme="majorHAnsi" w:cs="Times New Roman"/>
          <w:b/>
          <w:color w:val="000000"/>
          <w:sz w:val="24"/>
          <w:szCs w:val="24"/>
          <w:bdr w:val="single" w:sz="4" w:space="0" w:color="auto"/>
        </w:rPr>
        <w:t xml:space="preserve"> </w:t>
      </w:r>
      <w:r w:rsidRPr="00C767F5">
        <w:rPr>
          <w:rFonts w:asciiTheme="majorHAnsi" w:hAnsiTheme="majorHAnsi" w:cs="Times New Roman"/>
          <w:b/>
          <w:color w:val="000000"/>
          <w:sz w:val="24"/>
          <w:szCs w:val="24"/>
          <w:bdr w:val="single" w:sz="4" w:space="0" w:color="auto"/>
        </w:rPr>
        <w:t xml:space="preserve">x 10 </w:t>
      </w:r>
    </w:p>
    <w:p w:rsidR="001521A8" w:rsidRPr="00C767F5" w:rsidRDefault="001521A8" w:rsidP="001521A8">
      <w:pPr>
        <w:rPr>
          <w:rFonts w:asciiTheme="majorHAnsi" w:hAnsiTheme="majorHAnsi"/>
          <w:sz w:val="24"/>
          <w:szCs w:val="24"/>
        </w:rPr>
      </w:pPr>
    </w:p>
    <w:tbl>
      <w:tblPr>
        <w:tblW w:w="0" w:type="auto"/>
        <w:tblInd w:w="2" w:type="dxa"/>
        <w:tblLook w:val="00A0" w:firstRow="1" w:lastRow="0" w:firstColumn="1" w:lastColumn="0" w:noHBand="0" w:noVBand="0"/>
      </w:tblPr>
      <w:tblGrid>
        <w:gridCol w:w="9070"/>
      </w:tblGrid>
      <w:tr w:rsidR="001521A8" w:rsidRPr="00C767F5" w:rsidTr="007F2CCC">
        <w:tc>
          <w:tcPr>
            <w:tcW w:w="9070" w:type="dxa"/>
          </w:tcPr>
          <w:p w:rsidR="001521A8" w:rsidRPr="00C767F5" w:rsidRDefault="001521A8" w:rsidP="007F2CCC">
            <w:pPr>
              <w:spacing w:after="0" w:line="240" w:lineRule="auto"/>
              <w:jc w:val="both"/>
              <w:rPr>
                <w:rFonts w:asciiTheme="majorHAnsi" w:hAnsiTheme="majorHAnsi" w:cs="Times New Roman"/>
                <w:bCs/>
                <w:i/>
                <w:iCs/>
                <w:color w:val="000000"/>
                <w:sz w:val="24"/>
                <w:szCs w:val="24"/>
                <w:lang w:val="hr-HR"/>
              </w:rPr>
            </w:pPr>
            <w:r w:rsidRPr="00C767F5">
              <w:rPr>
                <w:rFonts w:asciiTheme="majorHAnsi" w:hAnsiTheme="majorHAnsi" w:cs="Times New Roman"/>
                <w:bCs/>
                <w:i/>
                <w:iCs/>
                <w:color w:val="000000"/>
                <w:sz w:val="24"/>
                <w:szCs w:val="24"/>
                <w:lang w:val="hr-HR"/>
              </w:rPr>
              <w:t>Za ponuđeni rok isporuke robe koji je jednak ovom dokumentacijom predviđenom maksimalnom roku isporuke robe dodijeljuje se 0,00 bodova.</w:t>
            </w:r>
          </w:p>
          <w:p w:rsidR="001521A8" w:rsidRPr="00C767F5" w:rsidRDefault="001521A8" w:rsidP="007F2CCC">
            <w:pPr>
              <w:spacing w:after="0" w:line="240" w:lineRule="auto"/>
              <w:jc w:val="both"/>
              <w:rPr>
                <w:rFonts w:asciiTheme="majorHAnsi" w:hAnsiTheme="majorHAnsi"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637657" w:rsidRDefault="00637657"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90681A" w:rsidRPr="00BA04F0" w:rsidRDefault="0090681A"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447D64" w:rsidRPr="00BA04F0" w:rsidRDefault="00447D64"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47D64" w:rsidRPr="00BA04F0" w:rsidRDefault="00447D64"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EC378D" w:rsidRDefault="007F2CCC" w:rsidP="00211093">
            <w:pPr>
              <w:spacing w:after="0"/>
              <w:jc w:val="center"/>
              <w:rPr>
                <w:rFonts w:asciiTheme="majorHAnsi" w:eastAsia="Times New Roman" w:hAnsiTheme="majorHAnsi" w:cs="Arial"/>
                <w:highlight w:val="yellow"/>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EC378D" w:rsidRDefault="007F2CCC" w:rsidP="00211093">
            <w:pPr>
              <w:spacing w:after="0"/>
              <w:jc w:val="center"/>
              <w:rPr>
                <w:rFonts w:asciiTheme="majorHAnsi" w:eastAsia="Times New Roman" w:hAnsiTheme="majorHAnsi" w:cs="Arial"/>
                <w:highlight w:val="yellow"/>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7F2CCC">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color w:val="000000"/>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658" w:type="dxa"/>
            <w:vAlign w:val="bottom"/>
          </w:tcPr>
          <w:p w:rsidR="007F2CCC" w:rsidRPr="0022097C" w:rsidRDefault="007F2CCC" w:rsidP="007F2CCC">
            <w:pPr>
              <w:spacing w:after="0" w:line="240" w:lineRule="auto"/>
              <w:jc w:val="center"/>
              <w:rPr>
                <w:rFonts w:ascii="Arial" w:hAnsi="Arial" w:cs="Arial"/>
                <w:color w:val="000000"/>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BF1F15">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center"/>
          </w:tcPr>
          <w:p w:rsidR="007F2CCC" w:rsidRPr="0022097C" w:rsidRDefault="007F2CCC" w:rsidP="007F2CCC">
            <w:pPr>
              <w:spacing w:after="0" w:line="240" w:lineRule="auto"/>
              <w:jc w:val="center"/>
              <w:rPr>
                <w:rFonts w:ascii="Arial" w:hAnsi="Arial" w:cs="Arial"/>
                <w:sz w:val="20"/>
                <w:szCs w:val="20"/>
              </w:rPr>
            </w:pPr>
          </w:p>
        </w:tc>
        <w:tc>
          <w:tcPr>
            <w:tcW w:w="658" w:type="dxa"/>
            <w:vAlign w:val="center"/>
          </w:tcPr>
          <w:p w:rsidR="007F2CCC" w:rsidRPr="0022097C" w:rsidRDefault="007F2CCC" w:rsidP="007F2CCC">
            <w:pPr>
              <w:spacing w:after="0" w:line="240" w:lineRule="auto"/>
              <w:jc w:val="center"/>
              <w:rPr>
                <w:rFonts w:ascii="Arial" w:hAnsi="Arial" w:cs="Arial"/>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BF1F15">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center"/>
          </w:tcPr>
          <w:p w:rsidR="007F2CCC" w:rsidRPr="0022097C" w:rsidRDefault="007F2CCC" w:rsidP="007F2CCC">
            <w:pPr>
              <w:spacing w:after="0" w:line="240" w:lineRule="auto"/>
              <w:jc w:val="center"/>
              <w:rPr>
                <w:rFonts w:ascii="Arial" w:hAnsi="Arial" w:cs="Arial"/>
                <w:sz w:val="20"/>
                <w:szCs w:val="20"/>
              </w:rPr>
            </w:pPr>
          </w:p>
        </w:tc>
        <w:tc>
          <w:tcPr>
            <w:tcW w:w="658" w:type="dxa"/>
            <w:vAlign w:val="center"/>
          </w:tcPr>
          <w:p w:rsidR="007F2CCC" w:rsidRPr="0022097C" w:rsidRDefault="007F2CCC" w:rsidP="007F2CCC">
            <w:pPr>
              <w:spacing w:after="0" w:line="240" w:lineRule="auto"/>
              <w:jc w:val="center"/>
              <w:rPr>
                <w:rFonts w:ascii="Arial" w:hAnsi="Arial" w:cs="Arial"/>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7F2CCC" w:rsidRPr="00C74986" w:rsidTr="00BF1F15">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center"/>
          </w:tcPr>
          <w:p w:rsidR="007F2CCC" w:rsidRPr="0022097C" w:rsidRDefault="007F2CCC" w:rsidP="007F2CCC">
            <w:pPr>
              <w:spacing w:after="0" w:line="240" w:lineRule="auto"/>
              <w:jc w:val="center"/>
              <w:rPr>
                <w:rFonts w:ascii="Arial" w:hAnsi="Arial" w:cs="Arial"/>
                <w:sz w:val="20"/>
                <w:szCs w:val="20"/>
              </w:rPr>
            </w:pPr>
          </w:p>
        </w:tc>
        <w:tc>
          <w:tcPr>
            <w:tcW w:w="658" w:type="dxa"/>
            <w:vAlign w:val="center"/>
          </w:tcPr>
          <w:p w:rsidR="007F2CCC" w:rsidRPr="0022097C" w:rsidRDefault="007F2CCC" w:rsidP="007F2CCC">
            <w:pPr>
              <w:spacing w:after="0" w:line="240" w:lineRule="auto"/>
              <w:jc w:val="center"/>
              <w:rPr>
                <w:rFonts w:ascii="Arial" w:hAnsi="Arial" w:cs="Arial"/>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056023" w:rsidRPr="00C74986" w:rsidTr="00BF1F15">
        <w:trPr>
          <w:trHeight w:val="213"/>
          <w:tblCellSpacing w:w="20" w:type="dxa"/>
        </w:trPr>
        <w:tc>
          <w:tcPr>
            <w:tcW w:w="511" w:type="dxa"/>
            <w:shd w:val="clear" w:color="auto" w:fill="D9D9D9" w:themeFill="background1" w:themeFillShade="D9"/>
            <w:vAlign w:val="center"/>
          </w:tcPr>
          <w:p w:rsidR="00056023" w:rsidRPr="00C74986" w:rsidRDefault="00056023" w:rsidP="00211093">
            <w:pPr>
              <w:numPr>
                <w:ilvl w:val="0"/>
                <w:numId w:val="10"/>
              </w:numPr>
              <w:spacing w:after="0"/>
              <w:jc w:val="center"/>
              <w:rPr>
                <w:rFonts w:asciiTheme="majorHAnsi" w:hAnsiTheme="majorHAnsi"/>
                <w:b/>
                <w:color w:val="7F7F7F"/>
                <w:lang w:val="sr-Latn-CS"/>
              </w:rPr>
            </w:pPr>
          </w:p>
        </w:tc>
        <w:tc>
          <w:tcPr>
            <w:tcW w:w="3934" w:type="dxa"/>
            <w:vAlign w:val="center"/>
          </w:tcPr>
          <w:p w:rsidR="00056023" w:rsidRPr="0022097C" w:rsidRDefault="00056023" w:rsidP="007F2CCC">
            <w:pPr>
              <w:spacing w:after="0" w:line="240" w:lineRule="auto"/>
              <w:rPr>
                <w:rFonts w:ascii="Arial" w:hAnsi="Arial" w:cs="Arial"/>
                <w:sz w:val="20"/>
                <w:szCs w:val="20"/>
              </w:rPr>
            </w:pPr>
          </w:p>
        </w:tc>
        <w:tc>
          <w:tcPr>
            <w:tcW w:w="3188" w:type="dxa"/>
            <w:vAlign w:val="center"/>
          </w:tcPr>
          <w:p w:rsidR="00056023" w:rsidRPr="00607535" w:rsidRDefault="00056023" w:rsidP="00211093">
            <w:pPr>
              <w:spacing w:after="0"/>
              <w:jc w:val="center"/>
              <w:rPr>
                <w:rFonts w:asciiTheme="majorHAnsi" w:eastAsia="Times New Roman" w:hAnsiTheme="majorHAnsi" w:cs="Arial"/>
                <w:lang w:val="sr-Latn-CS"/>
              </w:rPr>
            </w:pPr>
          </w:p>
        </w:tc>
        <w:tc>
          <w:tcPr>
            <w:tcW w:w="860" w:type="dxa"/>
            <w:vAlign w:val="center"/>
          </w:tcPr>
          <w:p w:rsidR="00056023" w:rsidRPr="0022097C" w:rsidRDefault="00056023" w:rsidP="007F2CCC">
            <w:pPr>
              <w:spacing w:after="0" w:line="240" w:lineRule="auto"/>
              <w:jc w:val="center"/>
              <w:rPr>
                <w:rFonts w:ascii="Arial" w:hAnsi="Arial" w:cs="Arial"/>
                <w:sz w:val="20"/>
                <w:szCs w:val="20"/>
              </w:rPr>
            </w:pPr>
          </w:p>
        </w:tc>
        <w:tc>
          <w:tcPr>
            <w:tcW w:w="658" w:type="dxa"/>
            <w:vAlign w:val="center"/>
          </w:tcPr>
          <w:p w:rsidR="00056023" w:rsidRPr="0022097C" w:rsidRDefault="00056023" w:rsidP="007F2CCC">
            <w:pPr>
              <w:spacing w:after="0" w:line="240" w:lineRule="auto"/>
              <w:jc w:val="center"/>
              <w:rPr>
                <w:rFonts w:ascii="Arial" w:hAnsi="Arial" w:cs="Arial"/>
                <w:sz w:val="20"/>
                <w:szCs w:val="20"/>
              </w:rPr>
            </w:pPr>
          </w:p>
        </w:tc>
        <w:tc>
          <w:tcPr>
            <w:tcW w:w="1270" w:type="dxa"/>
            <w:vAlign w:val="center"/>
          </w:tcPr>
          <w:p w:rsidR="00056023" w:rsidRPr="00C74986" w:rsidRDefault="00056023" w:rsidP="00211093">
            <w:pPr>
              <w:spacing w:after="0"/>
              <w:jc w:val="center"/>
              <w:rPr>
                <w:rFonts w:asciiTheme="majorHAnsi" w:hAnsiTheme="majorHAnsi" w:cs="Times New Roman"/>
                <w:color w:val="000000"/>
                <w:lang w:val="sr-Latn-CS" w:eastAsia="sr-Latn-CS"/>
              </w:rPr>
            </w:pPr>
          </w:p>
        </w:tc>
        <w:tc>
          <w:tcPr>
            <w:tcW w:w="1233" w:type="dxa"/>
            <w:vAlign w:val="center"/>
          </w:tcPr>
          <w:p w:rsidR="00056023" w:rsidRPr="00C74986" w:rsidRDefault="00056023" w:rsidP="00211093">
            <w:pPr>
              <w:spacing w:after="0"/>
              <w:jc w:val="center"/>
              <w:rPr>
                <w:rFonts w:asciiTheme="majorHAnsi" w:hAnsiTheme="majorHAnsi" w:cs="Times New Roman"/>
                <w:color w:val="000000"/>
                <w:lang w:val="sr-Latn-CS" w:eastAsia="sr-Latn-CS"/>
              </w:rPr>
            </w:pPr>
          </w:p>
        </w:tc>
        <w:tc>
          <w:tcPr>
            <w:tcW w:w="903" w:type="dxa"/>
            <w:vAlign w:val="center"/>
          </w:tcPr>
          <w:p w:rsidR="00056023" w:rsidRPr="00C74986" w:rsidRDefault="00056023" w:rsidP="00211093">
            <w:pPr>
              <w:spacing w:after="0"/>
              <w:jc w:val="center"/>
              <w:rPr>
                <w:rFonts w:asciiTheme="majorHAnsi" w:hAnsiTheme="majorHAnsi" w:cs="Times New Roman"/>
                <w:color w:val="000000"/>
                <w:lang w:val="sr-Latn-CS" w:eastAsia="sr-Latn-CS"/>
              </w:rPr>
            </w:pPr>
          </w:p>
        </w:tc>
        <w:tc>
          <w:tcPr>
            <w:tcW w:w="1241" w:type="dxa"/>
            <w:vAlign w:val="center"/>
          </w:tcPr>
          <w:p w:rsidR="00056023" w:rsidRPr="00C74986" w:rsidRDefault="00056023" w:rsidP="00211093">
            <w:pPr>
              <w:spacing w:after="0"/>
              <w:jc w:val="center"/>
              <w:rPr>
                <w:rFonts w:asciiTheme="majorHAnsi" w:hAnsiTheme="majorHAnsi" w:cs="Times New Roman"/>
                <w:color w:val="000000"/>
                <w:lang w:val="sr-Latn-CS" w:eastAsia="sr-Latn-CS"/>
              </w:rPr>
            </w:pPr>
          </w:p>
        </w:tc>
      </w:tr>
      <w:tr w:rsidR="007F2CCC" w:rsidRPr="00C74986" w:rsidTr="00BF1F15">
        <w:trPr>
          <w:trHeight w:val="213"/>
          <w:tblCellSpacing w:w="20" w:type="dxa"/>
        </w:trPr>
        <w:tc>
          <w:tcPr>
            <w:tcW w:w="511" w:type="dxa"/>
            <w:shd w:val="clear" w:color="auto" w:fill="D9D9D9" w:themeFill="background1" w:themeFillShade="D9"/>
            <w:vAlign w:val="center"/>
          </w:tcPr>
          <w:p w:rsidR="007F2CCC" w:rsidRPr="00C74986" w:rsidRDefault="007F2CCC" w:rsidP="00211093">
            <w:pPr>
              <w:numPr>
                <w:ilvl w:val="0"/>
                <w:numId w:val="10"/>
              </w:numPr>
              <w:spacing w:after="0"/>
              <w:jc w:val="center"/>
              <w:rPr>
                <w:rFonts w:asciiTheme="majorHAnsi" w:hAnsiTheme="majorHAnsi"/>
                <w:b/>
                <w:color w:val="7F7F7F"/>
                <w:lang w:val="sr-Latn-CS"/>
              </w:rPr>
            </w:pPr>
          </w:p>
        </w:tc>
        <w:tc>
          <w:tcPr>
            <w:tcW w:w="3934" w:type="dxa"/>
            <w:vAlign w:val="center"/>
          </w:tcPr>
          <w:p w:rsidR="007F2CCC" w:rsidRPr="0022097C" w:rsidRDefault="007F2CCC" w:rsidP="007F2CCC">
            <w:pPr>
              <w:spacing w:after="0" w:line="240" w:lineRule="auto"/>
              <w:rPr>
                <w:rFonts w:ascii="Arial" w:hAnsi="Arial" w:cs="Arial"/>
                <w:sz w:val="20"/>
                <w:szCs w:val="20"/>
              </w:rPr>
            </w:pPr>
          </w:p>
        </w:tc>
        <w:tc>
          <w:tcPr>
            <w:tcW w:w="3188" w:type="dxa"/>
            <w:vAlign w:val="center"/>
          </w:tcPr>
          <w:p w:rsidR="007F2CCC" w:rsidRPr="00607535" w:rsidRDefault="007F2CCC" w:rsidP="00211093">
            <w:pPr>
              <w:spacing w:after="0"/>
              <w:jc w:val="center"/>
              <w:rPr>
                <w:rFonts w:asciiTheme="majorHAnsi" w:eastAsia="Times New Roman" w:hAnsiTheme="majorHAnsi" w:cs="Arial"/>
                <w:lang w:val="sr-Latn-CS"/>
              </w:rPr>
            </w:pPr>
          </w:p>
        </w:tc>
        <w:tc>
          <w:tcPr>
            <w:tcW w:w="860" w:type="dxa"/>
            <w:vAlign w:val="center"/>
          </w:tcPr>
          <w:p w:rsidR="007F2CCC" w:rsidRPr="0022097C" w:rsidRDefault="007F2CCC" w:rsidP="007F2CCC">
            <w:pPr>
              <w:spacing w:after="0" w:line="240" w:lineRule="auto"/>
              <w:jc w:val="center"/>
              <w:rPr>
                <w:rFonts w:ascii="Arial" w:hAnsi="Arial" w:cs="Arial"/>
                <w:sz w:val="20"/>
                <w:szCs w:val="20"/>
              </w:rPr>
            </w:pPr>
          </w:p>
        </w:tc>
        <w:tc>
          <w:tcPr>
            <w:tcW w:w="658" w:type="dxa"/>
            <w:vAlign w:val="center"/>
          </w:tcPr>
          <w:p w:rsidR="007F2CCC" w:rsidRPr="0022097C" w:rsidRDefault="007F2CCC" w:rsidP="007F2CCC">
            <w:pPr>
              <w:spacing w:after="0" w:line="240" w:lineRule="auto"/>
              <w:jc w:val="center"/>
              <w:rPr>
                <w:rFonts w:ascii="Arial" w:hAnsi="Arial" w:cs="Arial"/>
                <w:sz w:val="20"/>
                <w:szCs w:val="20"/>
              </w:rPr>
            </w:pPr>
          </w:p>
        </w:tc>
        <w:tc>
          <w:tcPr>
            <w:tcW w:w="1270"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3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903"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c>
          <w:tcPr>
            <w:tcW w:w="1241" w:type="dxa"/>
            <w:vAlign w:val="center"/>
          </w:tcPr>
          <w:p w:rsidR="007F2CCC" w:rsidRPr="00C74986" w:rsidRDefault="007F2CCC"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BE51E4" w:rsidRPr="00DC4AD7" w:rsidRDefault="00BE51E4"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298"/>
        <w:gridCol w:w="9720"/>
      </w:tblGrid>
      <w:tr w:rsidR="00DC516B" w:rsidRPr="004E3863" w:rsidTr="00C64814">
        <w:trPr>
          <w:trHeight w:val="326"/>
        </w:trPr>
        <w:tc>
          <w:tcPr>
            <w:tcW w:w="4298" w:type="dxa"/>
            <w:vAlign w:val="center"/>
          </w:tcPr>
          <w:p w:rsidR="00DC516B" w:rsidRPr="004E3863" w:rsidRDefault="00DC516B" w:rsidP="007F2CCC">
            <w:pPr>
              <w:spacing w:after="0" w:line="240" w:lineRule="auto"/>
              <w:ind w:left="266" w:hanging="266"/>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rPr>
              <w:t>Rok izvršenja ugovora je</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r w:rsidRPr="004E3863">
              <w:rPr>
                <w:rFonts w:asciiTheme="majorHAnsi" w:hAnsiTheme="majorHAnsi" w:cs="Times New Roman"/>
                <w:color w:val="000000"/>
                <w:lang w:val="sr-Latn-CS" w:eastAsia="sr-Latn-CS"/>
              </w:rPr>
              <w:t> godina dana</w:t>
            </w:r>
          </w:p>
        </w:tc>
      </w:tr>
      <w:tr w:rsidR="00DC516B" w:rsidRPr="004E3863" w:rsidTr="00C64814">
        <w:trPr>
          <w:trHeight w:val="326"/>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pl-PL"/>
              </w:rPr>
              <w:t>Mjesto izvršenja ugovora je</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r w:rsidRPr="004E3863">
              <w:rPr>
                <w:rFonts w:asciiTheme="majorHAnsi" w:hAnsiTheme="majorHAnsi" w:cs="Times New Roman"/>
                <w:color w:val="000000"/>
                <w:lang w:val="sr-Latn-CS" w:eastAsia="sr-Latn-CS"/>
              </w:rPr>
              <w:t> magacin Naručioca u Podgorici</w:t>
            </w:r>
          </w:p>
        </w:tc>
      </w:tr>
      <w:tr w:rsidR="00DC516B" w:rsidRPr="004E3863" w:rsidTr="00C64814">
        <w:trPr>
          <w:trHeight w:val="326"/>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Način i dinamika isporuke/izvršenja</w:t>
            </w:r>
          </w:p>
        </w:tc>
        <w:tc>
          <w:tcPr>
            <w:tcW w:w="9720" w:type="dxa"/>
            <w:vAlign w:val="center"/>
          </w:tcPr>
          <w:p w:rsidR="00DC516B" w:rsidRPr="004E3863" w:rsidRDefault="00DC516B" w:rsidP="007F2CCC">
            <w:pPr>
              <w:spacing w:after="0" w:line="240" w:lineRule="auto"/>
              <w:rPr>
                <w:rFonts w:ascii="Cambria" w:hAnsi="Cambria" w:cs="Times New Roman"/>
                <w:color w:val="000000"/>
                <w:lang w:val="sr-Latn-CS" w:eastAsia="sr-Latn-CS"/>
              </w:rPr>
            </w:pPr>
            <w:r w:rsidRPr="004E3863">
              <w:rPr>
                <w:rFonts w:ascii="Cambria" w:hAnsi="Cambria" w:cs="Times New Roman"/>
                <w:color w:val="000000"/>
                <w:lang w:val="sr-Latn-CS" w:eastAsia="sr-Latn-CS"/>
              </w:rPr>
              <w:t>sukcesivno, po prijemu sukcesivnog zahtjeva Naručioca;</w:t>
            </w:r>
          </w:p>
        </w:tc>
      </w:tr>
      <w:tr w:rsidR="00DC516B" w:rsidRPr="004E3863" w:rsidTr="00C64814">
        <w:trPr>
          <w:trHeight w:val="1415"/>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Rok isporuke:</w:t>
            </w:r>
          </w:p>
        </w:tc>
        <w:tc>
          <w:tcPr>
            <w:tcW w:w="9720" w:type="dxa"/>
            <w:vAlign w:val="center"/>
          </w:tcPr>
          <w:p w:rsidR="00DC516B" w:rsidRPr="004E3863" w:rsidRDefault="00DC516B" w:rsidP="007F2CCC">
            <w:pPr>
              <w:spacing w:after="0" w:line="240" w:lineRule="auto"/>
              <w:rPr>
                <w:rFonts w:ascii="Cambria" w:hAnsi="Cambria" w:cs="Times New Roman"/>
                <w:color w:val="000000"/>
                <w:lang w:val="sr-Latn-CS" w:eastAsia="sr-Latn-CS"/>
              </w:rPr>
            </w:pPr>
            <w:r w:rsidRPr="004E3863">
              <w:rPr>
                <w:rFonts w:ascii="Cambria" w:hAnsi="Cambria" w:cs="Times New Roman"/>
                <w:color w:val="000000"/>
                <w:lang w:val="sr-Latn-CS" w:eastAsia="sr-Latn-CS"/>
              </w:rPr>
              <w:t xml:space="preserve">Rok isporuke robe je _______ </w:t>
            </w:r>
            <w:r w:rsidR="009C2A75">
              <w:rPr>
                <w:rFonts w:ascii="Cambria" w:hAnsi="Cambria" w:cs="Times New Roman"/>
                <w:color w:val="000000"/>
                <w:lang w:val="sr-Latn-CS" w:eastAsia="sr-Latn-CS"/>
              </w:rPr>
              <w:t>časova</w:t>
            </w:r>
            <w:r w:rsidRPr="004E3863">
              <w:rPr>
                <w:rFonts w:ascii="Cambria" w:hAnsi="Cambria" w:cs="Times New Roman"/>
                <w:color w:val="000000"/>
                <w:lang w:val="sr-Latn-CS" w:eastAsia="sr-Latn-CS"/>
              </w:rPr>
              <w:t xml:space="preserve"> od prijema sukcesivnog zahtjeva.</w:t>
            </w:r>
          </w:p>
          <w:p w:rsidR="00DC516B" w:rsidRPr="004E3863" w:rsidRDefault="00DC516B" w:rsidP="007F2CCC">
            <w:pPr>
              <w:spacing w:after="0" w:line="240" w:lineRule="auto"/>
              <w:jc w:val="both"/>
              <w:rPr>
                <w:rFonts w:ascii="Cambria" w:hAnsi="Cambria" w:cs="Times New Roman"/>
                <w:b/>
                <w:color w:val="000000"/>
                <w:lang w:val="sr-Latn-CS" w:eastAsia="sr-Latn-CS"/>
              </w:rPr>
            </w:pPr>
            <w:r w:rsidRPr="004E3863">
              <w:rPr>
                <w:rFonts w:ascii="Cambria" w:hAnsi="Cambria" w:cs="Times New Roman"/>
                <w:b/>
                <w:color w:val="000000"/>
                <w:lang w:val="sr-Latn-CS" w:eastAsia="sr-Latn-CS"/>
              </w:rPr>
              <w:t xml:space="preserve">Minimalni rok isporuke robe koji ograničava naručilac je: </w:t>
            </w:r>
            <w:r w:rsidR="009C2A75">
              <w:rPr>
                <w:rFonts w:ascii="Cambria" w:hAnsi="Cambria" w:cs="Times New Roman"/>
                <w:b/>
                <w:color w:val="000000"/>
                <w:lang w:val="sr-Latn-CS" w:eastAsia="sr-Latn-CS"/>
              </w:rPr>
              <w:t>24 časa</w:t>
            </w:r>
            <w:r w:rsidRPr="004E3863">
              <w:rPr>
                <w:rFonts w:ascii="Cambria" w:hAnsi="Cambria" w:cs="Times New Roman"/>
                <w:b/>
                <w:color w:val="000000"/>
                <w:lang w:val="sr-Latn-CS" w:eastAsia="sr-Latn-CS"/>
              </w:rPr>
              <w:t xml:space="preserve"> od prijema sukcesivnog zahtjeva.</w:t>
            </w:r>
          </w:p>
          <w:p w:rsidR="00DC516B" w:rsidRPr="004E3863" w:rsidRDefault="00DC516B" w:rsidP="009C2A75">
            <w:pPr>
              <w:spacing w:after="0" w:line="240" w:lineRule="auto"/>
              <w:jc w:val="both"/>
              <w:rPr>
                <w:rFonts w:ascii="Cambria" w:hAnsi="Cambria" w:cs="Times New Roman"/>
                <w:color w:val="000000"/>
                <w:lang w:val="sr-Latn-CS" w:eastAsia="sr-Latn-CS"/>
              </w:rPr>
            </w:pPr>
            <w:r w:rsidRPr="004E3863">
              <w:rPr>
                <w:rFonts w:ascii="Cambria" w:hAnsi="Cambria" w:cs="Times New Roman"/>
                <w:b/>
                <w:color w:val="000000"/>
                <w:lang w:val="sr-Latn-CS" w:eastAsia="sr-Latn-CS"/>
              </w:rPr>
              <w:t xml:space="preserve">Maksimalni rok isporuke robe koji ograničava naručilac je: </w:t>
            </w:r>
            <w:r w:rsidR="009C2A75">
              <w:rPr>
                <w:rFonts w:ascii="Cambria" w:hAnsi="Cambria" w:cs="Times New Roman"/>
                <w:b/>
                <w:color w:val="000000"/>
                <w:lang w:val="sr-Latn-CS" w:eastAsia="sr-Latn-CS"/>
              </w:rPr>
              <w:t>72</w:t>
            </w:r>
            <w:r w:rsidRPr="004E3863">
              <w:rPr>
                <w:rFonts w:ascii="Cambria" w:hAnsi="Cambria" w:cs="Times New Roman"/>
                <w:b/>
                <w:color w:val="000000"/>
                <w:lang w:val="sr-Latn-CS" w:eastAsia="sr-Latn-CS"/>
              </w:rPr>
              <w:t xml:space="preserve"> </w:t>
            </w:r>
            <w:r w:rsidR="009C2A75">
              <w:rPr>
                <w:rFonts w:ascii="Cambria" w:hAnsi="Cambria" w:cs="Times New Roman"/>
                <w:b/>
                <w:color w:val="000000"/>
                <w:lang w:val="sr-Latn-CS" w:eastAsia="sr-Latn-CS"/>
              </w:rPr>
              <w:t>časa</w:t>
            </w:r>
            <w:r w:rsidRPr="004E3863">
              <w:rPr>
                <w:rFonts w:ascii="Cambria" w:hAnsi="Cambria" w:cs="Times New Roman"/>
                <w:b/>
                <w:color w:val="000000"/>
                <w:lang w:val="sr-Latn-CS" w:eastAsia="sr-Latn-CS"/>
              </w:rPr>
              <w:t xml:space="preserve"> od prijema sukcesivnog zahtjeva.</w:t>
            </w:r>
          </w:p>
        </w:tc>
      </w:tr>
      <w:tr w:rsidR="00DC516B" w:rsidRPr="004E3863" w:rsidTr="00C64814">
        <w:trPr>
          <w:trHeight w:val="155"/>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Rok plaćanja</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r w:rsidRPr="004E3863">
              <w:rPr>
                <w:rFonts w:ascii="Cambria" w:hAnsi="Cambria"/>
                <w:lang w:val="pl-PL"/>
              </w:rPr>
              <w:t xml:space="preserve">odloženo, </w:t>
            </w:r>
            <w:r w:rsidRPr="004E3863">
              <w:rPr>
                <w:rFonts w:ascii="Cambria" w:hAnsi="Cambria"/>
                <w:lang w:val="it-IT"/>
              </w:rPr>
              <w:t>60 dana od dana izvršene sukcesivne usluge i uredno ispostavljene fakture</w:t>
            </w:r>
          </w:p>
        </w:tc>
      </w:tr>
      <w:tr w:rsidR="00DC516B" w:rsidRPr="004E3863" w:rsidTr="00C64814">
        <w:trPr>
          <w:trHeight w:val="155"/>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Način plaćanja</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r w:rsidRPr="004E3863">
              <w:rPr>
                <w:rFonts w:asciiTheme="majorHAnsi" w:hAnsiTheme="majorHAnsi" w:cs="Times New Roman"/>
                <w:color w:val="000000"/>
                <w:lang w:val="sr-Latn-CS" w:eastAsia="sr-Latn-CS"/>
              </w:rPr>
              <w:t>virmanski</w:t>
            </w:r>
          </w:p>
        </w:tc>
      </w:tr>
      <w:tr w:rsidR="00DC516B" w:rsidRPr="004E3863" w:rsidTr="00C64814">
        <w:trPr>
          <w:trHeight w:val="200"/>
        </w:trPr>
        <w:tc>
          <w:tcPr>
            <w:tcW w:w="4298" w:type="dxa"/>
            <w:vAlign w:val="center"/>
          </w:tcPr>
          <w:p w:rsidR="00DC516B" w:rsidRPr="004E3863" w:rsidRDefault="00DC516B" w:rsidP="007F2CCC">
            <w:pPr>
              <w:spacing w:after="0" w:line="240" w:lineRule="auto"/>
              <w:rPr>
                <w:rFonts w:asciiTheme="majorHAnsi" w:hAnsiTheme="majorHAnsi" w:cs="Times New Roman"/>
                <w:b/>
                <w:color w:val="000000"/>
                <w:lang w:val="sr-Latn-CS" w:eastAsia="sr-Latn-CS"/>
              </w:rPr>
            </w:pPr>
            <w:r w:rsidRPr="004E3863">
              <w:rPr>
                <w:rFonts w:asciiTheme="majorHAnsi" w:hAnsiTheme="majorHAnsi" w:cs="Times New Roman"/>
                <w:b/>
                <w:color w:val="000000"/>
                <w:lang w:val="sr-Latn-CS" w:eastAsia="sr-Latn-CS"/>
              </w:rPr>
              <w:t>Period važenja ponude</w:t>
            </w:r>
          </w:p>
        </w:tc>
        <w:tc>
          <w:tcPr>
            <w:tcW w:w="9720" w:type="dxa"/>
            <w:vAlign w:val="center"/>
          </w:tcPr>
          <w:p w:rsidR="00DC516B" w:rsidRPr="004E3863" w:rsidRDefault="00DC516B" w:rsidP="007F2CCC">
            <w:pPr>
              <w:spacing w:after="0" w:line="240" w:lineRule="auto"/>
              <w:rPr>
                <w:rFonts w:asciiTheme="majorHAnsi" w:hAnsiTheme="majorHAnsi" w:cs="Times New Roman"/>
                <w:color w:val="000000"/>
                <w:lang w:val="sr-Latn-CS" w:eastAsia="sr-Latn-CS"/>
              </w:rPr>
            </w:pPr>
            <w:r w:rsidRPr="004E3863">
              <w:rPr>
                <w:rFonts w:asciiTheme="majorHAnsi" w:hAnsiTheme="majorHAnsi" w:cs="Times New Roman"/>
                <w:color w:val="000000"/>
              </w:rPr>
              <w:t>60 dana od dana javnog otvaranja ponuda</w:t>
            </w:r>
          </w:p>
        </w:tc>
      </w:tr>
    </w:tbl>
    <w:p w:rsidR="006D2A1A" w:rsidRPr="00BF31C9" w:rsidRDefault="006D2A1A" w:rsidP="001B2602">
      <w:pPr>
        <w:spacing w:after="0" w:line="240" w:lineRule="auto"/>
        <w:ind w:right="574"/>
        <w:jc w:val="right"/>
        <w:rPr>
          <w:rFonts w:asciiTheme="majorHAnsi" w:hAnsiTheme="majorHAnsi" w:cs="Times New Roman"/>
          <w:color w:val="000000"/>
          <w:sz w:val="20"/>
          <w:szCs w:val="20"/>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BF31C9" w:rsidRDefault="002B0DBE" w:rsidP="002B0DBE">
      <w:pPr>
        <w:spacing w:after="0" w:line="240" w:lineRule="auto"/>
        <w:ind w:left="9912" w:right="149" w:firstLine="708"/>
        <w:jc w:val="center"/>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BF31C9" w:rsidRDefault="00B460F9" w:rsidP="00B460F9">
      <w:pPr>
        <w:spacing w:after="0" w:line="240" w:lineRule="auto"/>
        <w:ind w:right="574"/>
        <w:jc w:val="right"/>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BF31C9" w:rsidRDefault="00DC4AD7" w:rsidP="00DC4AD7">
      <w:pPr>
        <w:tabs>
          <w:tab w:val="left" w:pos="8364"/>
        </w:tabs>
        <w:spacing w:after="0" w:line="240" w:lineRule="auto"/>
        <w:ind w:right="857"/>
        <w:jc w:val="center"/>
        <w:rPr>
          <w:rFonts w:asciiTheme="majorHAnsi" w:hAnsiTheme="majorHAnsi" w:cs="Times New Roman"/>
          <w:color w:val="000000"/>
          <w:sz w:val="20"/>
          <w:szCs w:val="20"/>
          <w:lang w:val="sr-Latn-CS"/>
        </w:rPr>
      </w:pPr>
      <w:r w:rsidRPr="00BF31C9">
        <w:rPr>
          <w:rFonts w:asciiTheme="majorHAnsi" w:hAnsiTheme="majorHAnsi" w:cs="Times New Roman"/>
          <w:color w:val="000000"/>
          <w:sz w:val="20"/>
          <w:szCs w:val="20"/>
          <w:lang w:val="sr-Latn-CS"/>
        </w:rPr>
        <w:t>M.P.</w:t>
      </w:r>
    </w:p>
    <w:p w:rsidR="00B460F9" w:rsidRPr="00BF31C9" w:rsidRDefault="00B460F9" w:rsidP="00DC4AD7">
      <w:pPr>
        <w:spacing w:after="0" w:line="240" w:lineRule="auto"/>
        <w:ind w:left="9912" w:right="149" w:firstLine="708"/>
        <w:jc w:val="center"/>
        <w:rPr>
          <w:rFonts w:asciiTheme="majorHAnsi" w:hAnsiTheme="majorHAnsi" w:cs="Times New Roman"/>
          <w:color w:val="000000"/>
          <w:sz w:val="20"/>
          <w:szCs w:val="2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DC516B" w:rsidRDefault="00DC516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Default="00B460F9" w:rsidP="00B460F9">
      <w:pPr>
        <w:spacing w:after="0" w:line="240" w:lineRule="auto"/>
        <w:jc w:val="both"/>
        <w:rPr>
          <w:rFonts w:asciiTheme="majorHAnsi" w:hAnsiTheme="majorHAnsi" w:cs="Times New Roman"/>
          <w:color w:val="000000"/>
          <w:sz w:val="16"/>
          <w:szCs w:val="16"/>
        </w:rPr>
      </w:pPr>
    </w:p>
    <w:p w:rsidR="006029B8" w:rsidRPr="00DF7A03" w:rsidRDefault="006029B8"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00B94989">
        <w:rPr>
          <w:rFonts w:asciiTheme="majorHAnsi" w:hAnsiTheme="majorHAnsi" w:cs="Times New Roman"/>
          <w:b/>
          <w:bCs/>
          <w:sz w:val="23"/>
          <w:szCs w:val="23"/>
        </w:rPr>
        <w:t>Potrošni materijal i rezervni djelovi STIHL ili ekvivalentno</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B94989">
        <w:rPr>
          <w:rFonts w:ascii="Cambria" w:hAnsi="Cambria" w:cs="Times New Roman"/>
          <w:b/>
          <w:color w:val="000000"/>
          <w:sz w:val="23"/>
          <w:szCs w:val="23"/>
          <w:u w:val="single"/>
        </w:rPr>
        <w:t>5150</w:t>
      </w:r>
      <w:r w:rsidRPr="00BE5F68">
        <w:rPr>
          <w:rFonts w:ascii="Cambria" w:hAnsi="Cambria" w:cs="Times New Roman"/>
          <w:b/>
          <w:color w:val="000000"/>
          <w:sz w:val="23"/>
          <w:szCs w:val="23"/>
          <w:u w:val="single"/>
        </w:rPr>
        <w:t>/5 (</w:t>
      </w:r>
      <w:r w:rsidR="00B94989">
        <w:rPr>
          <w:rFonts w:ascii="Cambria" w:hAnsi="Cambria" w:cs="Times New Roman"/>
          <w:b/>
          <w:color w:val="000000"/>
          <w:sz w:val="23"/>
          <w:szCs w:val="23"/>
          <w:u w:val="single"/>
        </w:rPr>
        <w:t>13</w:t>
      </w:r>
      <w:r w:rsidRPr="00BE5F68">
        <w:rPr>
          <w:rFonts w:ascii="Cambria" w:hAnsi="Cambria" w:cs="Times New Roman"/>
          <w:b/>
          <w:color w:val="000000"/>
          <w:sz w:val="23"/>
          <w:szCs w:val="23"/>
          <w:u w:val="single"/>
        </w:rPr>
        <w:t>/1</w:t>
      </w:r>
      <w:r w:rsidR="00DC516B">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00B94989">
        <w:rPr>
          <w:rFonts w:ascii="Cambria" w:hAnsi="Cambria" w:cs="Times New Roman"/>
          <w:b/>
          <w:color w:val="000000"/>
          <w:sz w:val="23"/>
          <w:szCs w:val="23"/>
          <w:u w:val="single"/>
        </w:rPr>
        <w:t>04</w:t>
      </w:r>
      <w:r w:rsidRPr="00BE5F68">
        <w:rPr>
          <w:rFonts w:ascii="Cambria" w:hAnsi="Cambria" w:cs="Times New Roman"/>
          <w:b/>
          <w:color w:val="000000"/>
          <w:sz w:val="23"/>
          <w:szCs w:val="23"/>
          <w:u w:val="single"/>
        </w:rPr>
        <w:t>.</w:t>
      </w:r>
      <w:r w:rsidR="00DC516B">
        <w:rPr>
          <w:rFonts w:ascii="Cambria" w:hAnsi="Cambria" w:cs="Times New Roman"/>
          <w:b/>
          <w:color w:val="000000"/>
          <w:sz w:val="23"/>
          <w:szCs w:val="23"/>
          <w:u w:val="single"/>
        </w:rPr>
        <w:t>0</w:t>
      </w:r>
      <w:r w:rsidR="00B94989">
        <w:rPr>
          <w:rFonts w:ascii="Cambria" w:hAnsi="Cambria" w:cs="Times New Roman"/>
          <w:b/>
          <w:color w:val="000000"/>
          <w:sz w:val="23"/>
          <w:szCs w:val="23"/>
          <w:u w:val="single"/>
        </w:rPr>
        <w:t>6</w:t>
      </w:r>
      <w:r w:rsidRPr="00BE5F68">
        <w:rPr>
          <w:rFonts w:ascii="Cambria" w:hAnsi="Cambria" w:cs="Times New Roman"/>
          <w:b/>
          <w:color w:val="000000"/>
          <w:sz w:val="23"/>
          <w:szCs w:val="23"/>
          <w:u w:val="single"/>
        </w:rPr>
        <w:t>.201</w:t>
      </w:r>
      <w:r w:rsidR="00DC516B">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Default="00DE612C" w:rsidP="00DE612C">
      <w:pPr>
        <w:spacing w:after="0" w:line="240" w:lineRule="auto"/>
        <w:jc w:val="both"/>
        <w:rPr>
          <w:rFonts w:asciiTheme="majorHAnsi" w:hAnsiTheme="majorHAnsi" w:cs="Times New Roman"/>
          <w:color w:val="000000"/>
          <w:sz w:val="16"/>
          <w:szCs w:val="16"/>
        </w:rPr>
      </w:pP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291DD3" w:rsidRDefault="00DE612C" w:rsidP="00DE612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E612C" w:rsidRPr="00291DD3" w:rsidRDefault="00DE612C" w:rsidP="00DE612C">
      <w:pPr>
        <w:spacing w:after="0" w:line="240" w:lineRule="auto"/>
        <w:jc w:val="center"/>
        <w:rPr>
          <w:rFonts w:asciiTheme="majorHAnsi" w:hAnsiTheme="majorHAnsi"/>
          <w:sz w:val="20"/>
          <w:szCs w:val="20"/>
          <w:lang w:val="nl-NL"/>
        </w:rPr>
      </w:pP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B94989">
        <w:rPr>
          <w:rFonts w:asciiTheme="majorHAnsi" w:hAnsiTheme="majorHAnsi" w:cs="Times New Roman"/>
          <w:b/>
          <w:bCs/>
          <w:sz w:val="23"/>
          <w:szCs w:val="23"/>
        </w:rPr>
        <w:t>Potrošni materijal i rezervni djelovi STIHL ili ekvivalentno</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B94989">
        <w:rPr>
          <w:rFonts w:asciiTheme="majorHAnsi" w:hAnsiTheme="majorHAnsi"/>
          <w:b/>
          <w:sz w:val="23"/>
          <w:szCs w:val="23"/>
          <w:lang w:val="nl-NL"/>
        </w:rPr>
        <w:t>5150</w:t>
      </w:r>
      <w:r w:rsidRPr="00101613">
        <w:rPr>
          <w:rFonts w:asciiTheme="majorHAnsi" w:hAnsiTheme="majorHAnsi"/>
          <w:b/>
          <w:sz w:val="23"/>
          <w:szCs w:val="23"/>
          <w:lang w:val="nl-NL"/>
        </w:rPr>
        <w:t>/5 (</w:t>
      </w:r>
      <w:r w:rsidR="00B94989">
        <w:rPr>
          <w:rFonts w:asciiTheme="majorHAnsi" w:hAnsiTheme="majorHAnsi"/>
          <w:b/>
          <w:sz w:val="23"/>
          <w:szCs w:val="23"/>
        </w:rPr>
        <w:t>13</w:t>
      </w:r>
      <w:r w:rsidRPr="00101613">
        <w:rPr>
          <w:rFonts w:asciiTheme="majorHAnsi" w:hAnsiTheme="majorHAnsi"/>
          <w:b/>
          <w:sz w:val="23"/>
          <w:szCs w:val="23"/>
        </w:rPr>
        <w:t>/1</w:t>
      </w:r>
      <w:r w:rsidR="00DC516B">
        <w:rPr>
          <w:rFonts w:asciiTheme="majorHAnsi" w:hAnsiTheme="majorHAnsi"/>
          <w:b/>
          <w:sz w:val="23"/>
          <w:szCs w:val="23"/>
        </w:rPr>
        <w:t>9</w:t>
      </w:r>
      <w:r w:rsidRPr="00101613">
        <w:rPr>
          <w:rFonts w:asciiTheme="majorHAnsi" w:hAnsiTheme="majorHAnsi"/>
          <w:b/>
          <w:sz w:val="23"/>
          <w:szCs w:val="23"/>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B94989">
        <w:rPr>
          <w:rFonts w:asciiTheme="majorHAnsi" w:hAnsiTheme="majorHAnsi"/>
          <w:b/>
          <w:sz w:val="23"/>
          <w:szCs w:val="23"/>
          <w:lang w:val="nl-NL"/>
        </w:rPr>
        <w:t>5150</w:t>
      </w:r>
      <w:r w:rsidR="00DC516B" w:rsidRPr="00101613">
        <w:rPr>
          <w:rFonts w:asciiTheme="majorHAnsi" w:hAnsiTheme="majorHAnsi"/>
          <w:b/>
          <w:sz w:val="23"/>
          <w:szCs w:val="23"/>
          <w:lang w:val="nl-NL"/>
        </w:rPr>
        <w:t>/5 (</w:t>
      </w:r>
      <w:r w:rsidR="00B94989">
        <w:rPr>
          <w:rFonts w:asciiTheme="majorHAnsi" w:hAnsiTheme="majorHAnsi"/>
          <w:b/>
          <w:sz w:val="23"/>
          <w:szCs w:val="23"/>
        </w:rPr>
        <w:t>13</w:t>
      </w:r>
      <w:r w:rsidR="00DC516B" w:rsidRPr="00101613">
        <w:rPr>
          <w:rFonts w:asciiTheme="majorHAnsi" w:hAnsiTheme="majorHAnsi"/>
          <w:b/>
          <w:sz w:val="23"/>
          <w:szCs w:val="23"/>
        </w:rPr>
        <w:t>/1</w:t>
      </w:r>
      <w:r w:rsidR="00DC516B">
        <w:rPr>
          <w:rFonts w:asciiTheme="majorHAnsi" w:hAnsiTheme="majorHAnsi"/>
          <w:b/>
          <w:sz w:val="23"/>
          <w:szCs w:val="23"/>
        </w:rPr>
        <w:t>9</w:t>
      </w:r>
      <w:r w:rsidR="00DC516B" w:rsidRPr="00101613">
        <w:rPr>
          <w:rFonts w:asciiTheme="majorHAnsi" w:hAnsiTheme="majorHAnsi"/>
          <w:b/>
          <w:sz w:val="23"/>
          <w:szCs w:val="23"/>
        </w:rPr>
        <w:t>)</w:t>
      </w:r>
      <w:r w:rsidR="00DC516B">
        <w:rPr>
          <w:rFonts w:asciiTheme="majorHAnsi" w:hAnsiTheme="majorHAnsi"/>
          <w:b/>
          <w:sz w:val="23"/>
          <w:szCs w:val="23"/>
        </w:rPr>
        <w:t xml:space="preserve"> </w:t>
      </w:r>
      <w:r w:rsidRPr="00B16795">
        <w:rPr>
          <w:rFonts w:asciiTheme="majorHAnsi" w:hAnsiTheme="majorHAnsi"/>
          <w:i/>
          <w:sz w:val="23"/>
          <w:szCs w:val="23"/>
          <w:lang w:val="nl-NL"/>
        </w:rPr>
        <w:t xml:space="preserve">objavljene dana </w:t>
      </w:r>
      <w:r w:rsidR="00B94989">
        <w:rPr>
          <w:rFonts w:asciiTheme="majorHAnsi" w:hAnsiTheme="majorHAnsi"/>
          <w:b/>
          <w:i/>
          <w:sz w:val="23"/>
          <w:szCs w:val="23"/>
        </w:rPr>
        <w:t>04</w:t>
      </w:r>
      <w:r w:rsidRPr="00434E4E">
        <w:rPr>
          <w:rFonts w:asciiTheme="majorHAnsi" w:hAnsiTheme="majorHAnsi"/>
          <w:b/>
          <w:i/>
          <w:sz w:val="23"/>
          <w:szCs w:val="23"/>
        </w:rPr>
        <w:t>.</w:t>
      </w:r>
      <w:r w:rsidR="00DC516B">
        <w:rPr>
          <w:rFonts w:asciiTheme="majorHAnsi" w:hAnsiTheme="majorHAnsi"/>
          <w:b/>
          <w:i/>
          <w:sz w:val="23"/>
          <w:szCs w:val="23"/>
        </w:rPr>
        <w:t>0</w:t>
      </w:r>
      <w:r w:rsidR="00B94989">
        <w:rPr>
          <w:rFonts w:asciiTheme="majorHAnsi" w:hAnsiTheme="majorHAnsi"/>
          <w:b/>
          <w:i/>
          <w:sz w:val="23"/>
          <w:szCs w:val="23"/>
        </w:rPr>
        <w:t>6</w:t>
      </w:r>
      <w:r w:rsidRPr="00434E4E">
        <w:rPr>
          <w:rFonts w:asciiTheme="majorHAnsi" w:hAnsiTheme="majorHAnsi"/>
          <w:b/>
          <w:i/>
          <w:sz w:val="23"/>
          <w:szCs w:val="23"/>
        </w:rPr>
        <w:t>.201</w:t>
      </w:r>
      <w:r w:rsidR="00DC516B">
        <w:rPr>
          <w:rFonts w:asciiTheme="majorHAnsi" w:hAnsiTheme="majorHAnsi"/>
          <w:b/>
          <w:i/>
          <w:sz w:val="23"/>
          <w:szCs w:val="23"/>
        </w:rPr>
        <w:t>9</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DE612C" w:rsidRPr="0034576F" w:rsidRDefault="00DE612C" w:rsidP="00DE612C">
      <w:pPr>
        <w:spacing w:after="0" w:line="240" w:lineRule="auto"/>
        <w:rPr>
          <w:rFonts w:ascii="Cambria" w:hAnsi="Cambria"/>
          <w:b/>
          <w:i/>
          <w:sz w:val="23"/>
          <w:szCs w:val="23"/>
        </w:rPr>
      </w:pPr>
      <w:r w:rsidRPr="0034576F">
        <w:rPr>
          <w:rFonts w:ascii="Cambria" w:hAnsi="Cambria"/>
          <w:b/>
          <w:i/>
          <w:sz w:val="23"/>
          <w:szCs w:val="23"/>
        </w:rPr>
        <w:t>Cijena</w:t>
      </w:r>
    </w:p>
    <w:p w:rsidR="00DE612C" w:rsidRDefault="00DE612C" w:rsidP="00DE612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E612C" w:rsidRPr="007B3BBF" w:rsidRDefault="00DE612C" w:rsidP="00DE612C">
      <w:pPr>
        <w:spacing w:after="0" w:line="240" w:lineRule="auto"/>
        <w:jc w:val="center"/>
        <w:rPr>
          <w:rFonts w:asciiTheme="majorHAnsi" w:hAnsiTheme="majorHAnsi"/>
          <w:b/>
          <w:sz w:val="20"/>
          <w:szCs w:val="20"/>
          <w:lang w:val="nl-NL"/>
        </w:rPr>
      </w:pPr>
    </w:p>
    <w:p w:rsidR="00DE612C" w:rsidRPr="00101613" w:rsidRDefault="00DE612C" w:rsidP="00DE612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DE612C" w:rsidRPr="007B3BBF"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DE612C" w:rsidRPr="00101613" w:rsidRDefault="00DE612C" w:rsidP="00DE612C">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troškove transporta do magacina Kupca</w:t>
      </w:r>
      <w:r w:rsidRPr="00101613">
        <w:rPr>
          <w:rFonts w:asciiTheme="majorHAnsi" w:hAnsiTheme="majorHAnsi" w:cs="Times New Roman"/>
          <w:i/>
          <w:color w:val="000000"/>
          <w:sz w:val="23"/>
          <w:szCs w:val="23"/>
        </w:rPr>
        <w:t>,</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cs="Times New Roman"/>
          <w:i/>
          <w:color w:val="000000"/>
          <w:sz w:val="23"/>
          <w:szCs w:val="23"/>
        </w:rPr>
        <w:t>- eventualne troškove carine.</w:t>
      </w:r>
    </w:p>
    <w:p w:rsidR="00DE612C" w:rsidRPr="00C67D4B"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DE612C" w:rsidRPr="00C67D4B" w:rsidRDefault="00DE612C" w:rsidP="00DE612C">
      <w:pPr>
        <w:spacing w:after="0" w:line="240" w:lineRule="auto"/>
        <w:rPr>
          <w:rFonts w:ascii="Cambria" w:hAnsi="Cambria"/>
          <w:b/>
          <w:i/>
          <w:sz w:val="20"/>
          <w:szCs w:val="20"/>
          <w:lang w:val="sr-Latn-CS"/>
        </w:rPr>
      </w:pPr>
    </w:p>
    <w:p w:rsidR="00DE612C" w:rsidRPr="001B436E" w:rsidRDefault="00DE612C" w:rsidP="00DE612C">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DE612C" w:rsidRPr="00C67D4B" w:rsidRDefault="00DE612C" w:rsidP="00DE612C">
      <w:pPr>
        <w:spacing w:after="0" w:line="240" w:lineRule="auto"/>
        <w:rPr>
          <w:rFonts w:ascii="Cambria" w:hAnsi="Cambria" w:cs="Times New Roman"/>
          <w:color w:val="000000"/>
          <w:sz w:val="20"/>
          <w:szCs w:val="20"/>
        </w:rPr>
      </w:pPr>
    </w:p>
    <w:p w:rsidR="00DE612C" w:rsidRPr="00101613" w:rsidRDefault="00DE612C" w:rsidP="00DE612C">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DE612C" w:rsidRPr="000D5F29" w:rsidRDefault="00DE612C" w:rsidP="00715571">
      <w:pPr>
        <w:numPr>
          <w:ilvl w:val="0"/>
          <w:numId w:val="12"/>
        </w:numPr>
        <w:spacing w:after="0" w:line="240" w:lineRule="auto"/>
        <w:jc w:val="both"/>
        <w:rPr>
          <w:rFonts w:asciiTheme="majorHAnsi" w:hAnsiTheme="majorHAnsi" w:cs="Times New Roman"/>
          <w:i/>
          <w:color w:val="000000"/>
          <w:sz w:val="23"/>
          <w:szCs w:val="23"/>
        </w:rPr>
      </w:pPr>
      <w:r w:rsidRPr="000D5F29">
        <w:rPr>
          <w:rFonts w:asciiTheme="majorHAnsi" w:hAnsiTheme="majorHAnsi" w:cs="Times New Roman"/>
          <w:i/>
          <w:color w:val="000000"/>
          <w:sz w:val="23"/>
          <w:szCs w:val="23"/>
        </w:rPr>
        <w:t>vrši sukcesivne isporuke robe</w:t>
      </w:r>
      <w:r w:rsidR="00715571" w:rsidRPr="000D5F29">
        <w:rPr>
          <w:rFonts w:asciiTheme="majorHAnsi" w:hAnsiTheme="majorHAnsi" w:cs="Times New Roman"/>
          <w:i/>
          <w:color w:val="000000"/>
          <w:sz w:val="23"/>
          <w:szCs w:val="23"/>
        </w:rPr>
        <w:t>-orginalnih rezervnih djelova i potrošnog materijala</w:t>
      </w:r>
      <w:r w:rsidRPr="000D5F29">
        <w:rPr>
          <w:rFonts w:asciiTheme="majorHAnsi" w:hAnsiTheme="majorHAnsi" w:cs="Times New Roman"/>
          <w:i/>
          <w:color w:val="000000"/>
          <w:sz w:val="23"/>
          <w:szCs w:val="23"/>
        </w:rPr>
        <w:t xml:space="preserve"> u magacin Kupca u ispravnom stanju,</w:t>
      </w:r>
    </w:p>
    <w:p w:rsidR="00715571" w:rsidRPr="000D5F29" w:rsidRDefault="00715571" w:rsidP="00715571">
      <w:pPr>
        <w:numPr>
          <w:ilvl w:val="0"/>
          <w:numId w:val="12"/>
        </w:numPr>
        <w:spacing w:after="0" w:line="240" w:lineRule="auto"/>
        <w:jc w:val="both"/>
        <w:rPr>
          <w:rFonts w:asciiTheme="majorHAnsi" w:hAnsiTheme="majorHAnsi" w:cs="Times New Roman"/>
          <w:i/>
          <w:color w:val="000000"/>
          <w:sz w:val="23"/>
          <w:szCs w:val="23"/>
        </w:rPr>
      </w:pPr>
      <w:r w:rsidRPr="000D5F29">
        <w:rPr>
          <w:rFonts w:asciiTheme="majorHAnsi" w:hAnsiTheme="majorHAnsi" w:cs="Times New Roman"/>
          <w:i/>
          <w:color w:val="000000"/>
          <w:sz w:val="23"/>
          <w:szCs w:val="23"/>
        </w:rPr>
        <w:t>uz isporuku robe dostavi fabričku garanciju za robu koja podliježe garanciji,</w:t>
      </w:r>
    </w:p>
    <w:p w:rsidR="00715571" w:rsidRPr="00715571" w:rsidRDefault="00DE612C" w:rsidP="00715571">
      <w:pPr>
        <w:numPr>
          <w:ilvl w:val="0"/>
          <w:numId w:val="12"/>
        </w:numPr>
        <w:spacing w:after="0" w:line="240" w:lineRule="auto"/>
        <w:jc w:val="both"/>
        <w:rPr>
          <w:rFonts w:asciiTheme="majorHAnsi" w:hAnsiTheme="majorHAnsi" w:cs="Times New Roman"/>
          <w:i/>
          <w:color w:val="000000"/>
          <w:sz w:val="23"/>
          <w:szCs w:val="23"/>
        </w:rPr>
      </w:pPr>
      <w:r w:rsidRPr="000B701F">
        <w:rPr>
          <w:rFonts w:asciiTheme="majorHAnsi" w:hAnsiTheme="majorHAnsi" w:cs="Times New Roman"/>
          <w:i/>
          <w:color w:val="000000"/>
          <w:sz w:val="23"/>
          <w:szCs w:val="23"/>
        </w:rPr>
        <w:t xml:space="preserve">postupi po svim opravdanim primjedbama </w:t>
      </w:r>
      <w:r w:rsidR="00B94989">
        <w:rPr>
          <w:rFonts w:asciiTheme="majorHAnsi" w:hAnsiTheme="majorHAnsi" w:cs="Times New Roman"/>
          <w:i/>
          <w:color w:val="000000"/>
          <w:sz w:val="23"/>
          <w:szCs w:val="23"/>
        </w:rPr>
        <w:t>Kupca</w:t>
      </w:r>
      <w:r w:rsidRPr="000B701F">
        <w:rPr>
          <w:rFonts w:asciiTheme="majorHAnsi" w:hAnsiTheme="majorHAnsi" w:cs="Times New Roman"/>
          <w:i/>
          <w:color w:val="000000"/>
          <w:sz w:val="23"/>
          <w:szCs w:val="23"/>
        </w:rPr>
        <w:t xml:space="preserve"> u slučaju konstatovanja n</w:t>
      </w:r>
      <w:r w:rsidR="00715571">
        <w:rPr>
          <w:rFonts w:asciiTheme="majorHAnsi" w:hAnsiTheme="majorHAnsi" w:cs="Times New Roman"/>
          <w:i/>
          <w:color w:val="000000"/>
          <w:sz w:val="23"/>
          <w:szCs w:val="23"/>
        </w:rPr>
        <w:t>edostataka na isporučenoj robi.</w:t>
      </w:r>
    </w:p>
    <w:p w:rsidR="00DE612C" w:rsidRPr="00C67D4B" w:rsidRDefault="00DE612C" w:rsidP="00DE612C">
      <w:pPr>
        <w:spacing w:after="0" w:line="240" w:lineRule="auto"/>
        <w:ind w:left="720"/>
        <w:jc w:val="both"/>
        <w:rPr>
          <w:rFonts w:ascii="Cambria" w:hAnsi="Cambria" w:cs="Times New Roman"/>
          <w:i/>
          <w:color w:val="000000"/>
          <w:sz w:val="20"/>
          <w:szCs w:val="20"/>
        </w:rPr>
      </w:pPr>
    </w:p>
    <w:p w:rsidR="00DE612C" w:rsidRPr="00101613" w:rsidRDefault="00DE612C" w:rsidP="00DE612C">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DE612C" w:rsidRPr="0054612C" w:rsidRDefault="00DE612C" w:rsidP="00DE612C">
      <w:pPr>
        <w:spacing w:after="0" w:line="240" w:lineRule="auto"/>
        <w:jc w:val="both"/>
        <w:rPr>
          <w:rFonts w:ascii="Cambria" w:hAnsi="Cambria"/>
          <w:b/>
          <w:sz w:val="16"/>
          <w:szCs w:val="16"/>
          <w:lang w:val="sr-Latn-CS"/>
        </w:rPr>
      </w:pPr>
    </w:p>
    <w:p w:rsidR="00DE612C" w:rsidRDefault="00DE612C" w:rsidP="00DE612C">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sz w:val="16"/>
          <w:szCs w:val="16"/>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w:t>
      </w:r>
      <w:r>
        <w:rPr>
          <w:rFonts w:asciiTheme="majorHAnsi" w:hAnsiTheme="majorHAnsi"/>
          <w:sz w:val="23"/>
          <w:szCs w:val="23"/>
          <w:lang w:val="nl-NL"/>
        </w:rPr>
        <w:t>tvrđuje odgovarajućim Zapisnikom</w:t>
      </w:r>
      <w:r w:rsidRPr="00B16795">
        <w:rPr>
          <w:rFonts w:asciiTheme="majorHAnsi" w:hAnsiTheme="majorHAnsi"/>
          <w:sz w:val="23"/>
          <w:szCs w:val="23"/>
          <w:lang w:val="nl-NL"/>
        </w:rPr>
        <w:t xml:space="preserve"> koj</w:t>
      </w:r>
      <w:r>
        <w:rPr>
          <w:rFonts w:asciiTheme="majorHAnsi" w:hAnsiTheme="majorHAnsi"/>
          <w:sz w:val="23"/>
          <w:szCs w:val="23"/>
          <w:lang w:val="nl-NL"/>
        </w:rPr>
        <w:t>i</w:t>
      </w:r>
      <w:r w:rsidRPr="00B16795">
        <w:rPr>
          <w:rFonts w:asciiTheme="majorHAnsi" w:hAnsiTheme="majorHAnsi"/>
          <w:sz w:val="23"/>
          <w:szCs w:val="23"/>
          <w:lang w:val="nl-NL"/>
        </w:rPr>
        <w:t xml:space="preserve"> potpisuj</w:t>
      </w:r>
      <w:r>
        <w:rPr>
          <w:rFonts w:asciiTheme="majorHAnsi" w:hAnsiTheme="majorHAnsi"/>
          <w:sz w:val="23"/>
          <w:szCs w:val="23"/>
          <w:lang w:val="nl-NL"/>
        </w:rPr>
        <w:t>e</w:t>
      </w:r>
      <w:r w:rsidRPr="00B16795">
        <w:rPr>
          <w:rFonts w:asciiTheme="majorHAnsi" w:hAnsiTheme="majorHAnsi"/>
          <w:sz w:val="23"/>
          <w:szCs w:val="23"/>
          <w:lang w:val="nl-NL"/>
        </w:rPr>
        <w:t xml:space="preserve"> ovlašćena lica Kupca i Dobavljača.</w:t>
      </w:r>
    </w:p>
    <w:p w:rsidR="00DE612C" w:rsidRPr="007B3BBF" w:rsidRDefault="00DE612C" w:rsidP="00DE612C">
      <w:pPr>
        <w:spacing w:after="0" w:line="240" w:lineRule="auto"/>
        <w:jc w:val="both"/>
        <w:rPr>
          <w:rFonts w:asciiTheme="majorHAnsi" w:hAnsiTheme="majorHAnsi"/>
          <w:sz w:val="20"/>
          <w:szCs w:val="20"/>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w:t>
      </w:r>
      <w:r>
        <w:rPr>
          <w:rFonts w:asciiTheme="majorHAnsi" w:hAnsiTheme="majorHAnsi"/>
          <w:sz w:val="23"/>
          <w:szCs w:val="23"/>
          <w:lang w:val="nl-NL"/>
        </w:rPr>
        <w:t>k</w:t>
      </w:r>
      <w:r w:rsidRPr="00B16795">
        <w:rPr>
          <w:rFonts w:asciiTheme="majorHAnsi" w:hAnsiTheme="majorHAnsi"/>
          <w:sz w:val="23"/>
          <w:szCs w:val="23"/>
          <w:lang w:val="nl-NL"/>
        </w:rPr>
        <w:t xml:space="preserve"> iz prethodnog stava i u skladu sa njim ispostavljena faktura od strane Dobavljača čine osnov za plaćanje.</w:t>
      </w:r>
    </w:p>
    <w:p w:rsidR="00DE612C" w:rsidRPr="00C67D4B" w:rsidRDefault="00DE612C" w:rsidP="00DE612C">
      <w:pPr>
        <w:spacing w:after="0" w:line="240" w:lineRule="auto"/>
        <w:rPr>
          <w:rFonts w:ascii="Cambria" w:hAnsi="Cambria"/>
          <w:b/>
          <w:i/>
          <w:sz w:val="20"/>
          <w:szCs w:val="20"/>
          <w:lang w:val="sr-Latn-CS"/>
        </w:rPr>
      </w:pP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b/>
          <w:i/>
          <w:sz w:val="16"/>
          <w:szCs w:val="16"/>
          <w:lang w:val="nl-NL"/>
        </w:rPr>
      </w:pPr>
    </w:p>
    <w:p w:rsidR="00DE612C" w:rsidRPr="00B16795" w:rsidRDefault="00DE612C" w:rsidP="00DE612C">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 i koja ima </w:t>
      </w:r>
      <w:r w:rsidR="00967F6E">
        <w:rPr>
          <w:rFonts w:asciiTheme="majorHAnsi" w:hAnsiTheme="majorHAnsi"/>
          <w:sz w:val="23"/>
          <w:szCs w:val="23"/>
          <w:lang w:val="nl-NL"/>
        </w:rPr>
        <w:t>svojstva saglasno važećim propisima koji se odnose za predmetnu vrstu robe</w:t>
      </w:r>
      <w:r w:rsidRPr="00B16795">
        <w:rPr>
          <w:rFonts w:asciiTheme="majorHAnsi" w:hAnsiTheme="majorHAnsi"/>
          <w:sz w:val="23"/>
          <w:szCs w:val="23"/>
        </w:rPr>
        <w:t>.</w:t>
      </w:r>
    </w:p>
    <w:p w:rsidR="00DE612C" w:rsidRPr="00C67D4B" w:rsidRDefault="00DE612C" w:rsidP="00DE612C">
      <w:pPr>
        <w:spacing w:after="0" w:line="240" w:lineRule="auto"/>
        <w:jc w:val="both"/>
        <w:rPr>
          <w:rFonts w:asciiTheme="majorHAnsi" w:hAnsiTheme="majorHAnsi"/>
          <w:sz w:val="20"/>
          <w:szCs w:val="20"/>
        </w:rPr>
      </w:pPr>
    </w:p>
    <w:p w:rsidR="00DE612C" w:rsidRPr="009D239E"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w:t>
      </w:r>
      <w:r w:rsidR="00967F6E">
        <w:rPr>
          <w:rFonts w:asciiTheme="majorHAnsi" w:hAnsiTheme="majorHAnsi"/>
          <w:sz w:val="23"/>
          <w:szCs w:val="23"/>
          <w:lang w:val="nl-NL"/>
        </w:rPr>
        <w:t>svojstava</w:t>
      </w:r>
      <w:r w:rsidRPr="00B16795">
        <w:rPr>
          <w:rFonts w:asciiTheme="majorHAnsi" w:hAnsiTheme="majorHAnsi"/>
          <w:sz w:val="23"/>
          <w:szCs w:val="23"/>
          <w:lang w:val="nl-NL"/>
        </w:rPr>
        <w:t xml:space="preserve">, kvantiteta i očiglednih mana, Dobavljač je obavezan iste otkloniti u što kraćem roku, a najdalje u roku od </w:t>
      </w:r>
      <w:r w:rsidR="007D2988">
        <w:rPr>
          <w:rFonts w:asciiTheme="majorHAnsi" w:hAnsiTheme="majorHAnsi"/>
          <w:b/>
          <w:color w:val="000000"/>
          <w:sz w:val="23"/>
          <w:szCs w:val="23"/>
          <w:lang w:val="pl-PL"/>
        </w:rPr>
        <w:t>24 h</w:t>
      </w:r>
      <w:r w:rsidRPr="00B16795">
        <w:rPr>
          <w:rFonts w:asciiTheme="majorHAnsi" w:hAnsiTheme="majorHAnsi"/>
          <w:sz w:val="23"/>
          <w:szCs w:val="23"/>
          <w:lang w:val="nl-NL"/>
        </w:rPr>
        <w:t xml:space="preserve"> od sačinjavanja Zapisnika o reklamaciji i zamijeniti isporučenu robu drugom koja u svemu odgovara količini tražene robe i </w:t>
      </w:r>
      <w:r w:rsidR="00214964">
        <w:rPr>
          <w:rFonts w:asciiTheme="majorHAnsi" w:hAnsiTheme="majorHAnsi"/>
          <w:sz w:val="23"/>
          <w:szCs w:val="23"/>
          <w:lang w:val="nl-NL"/>
        </w:rPr>
        <w:t>važećim</w:t>
      </w:r>
      <w:r w:rsidRPr="00B16795">
        <w:rPr>
          <w:rFonts w:asciiTheme="majorHAnsi" w:hAnsiTheme="majorHAnsi"/>
          <w:sz w:val="23"/>
          <w:szCs w:val="23"/>
          <w:lang w:val="nl-NL"/>
        </w:rPr>
        <w:t xml:space="preserve"> standardima.</w:t>
      </w:r>
    </w:p>
    <w:p w:rsidR="00DE612C" w:rsidRPr="00C67D4B" w:rsidRDefault="00DE612C" w:rsidP="00DE612C">
      <w:pPr>
        <w:spacing w:after="0" w:line="240" w:lineRule="auto"/>
        <w:rPr>
          <w:rFonts w:ascii="Cambria" w:hAnsi="Cambria"/>
          <w:b/>
          <w:i/>
          <w:sz w:val="20"/>
          <w:szCs w:val="20"/>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DE612C" w:rsidRPr="0054612C" w:rsidRDefault="00DE612C" w:rsidP="00DE612C">
      <w:pPr>
        <w:spacing w:after="0" w:line="240" w:lineRule="auto"/>
        <w:ind w:left="720"/>
        <w:jc w:val="both"/>
        <w:rPr>
          <w:rFonts w:ascii="Cambria" w:hAnsi="Cambria" w:cs="Times New Roman"/>
          <w:i/>
          <w:color w:val="000000"/>
          <w:sz w:val="16"/>
          <w:szCs w:val="16"/>
        </w:rPr>
      </w:pPr>
    </w:p>
    <w:p w:rsidR="00DE612C" w:rsidRPr="00101613" w:rsidRDefault="00DE612C" w:rsidP="00DE612C">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DE612C" w:rsidRPr="00101613" w:rsidRDefault="00DE612C" w:rsidP="00DE612C">
      <w:pPr>
        <w:numPr>
          <w:ilvl w:val="0"/>
          <w:numId w:val="27"/>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DE612C" w:rsidRPr="00101613" w:rsidRDefault="00DE612C" w:rsidP="00DE612C">
      <w:pPr>
        <w:numPr>
          <w:ilvl w:val="0"/>
          <w:numId w:val="27"/>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2B3867" w:rsidRDefault="002B3867" w:rsidP="00DE612C">
      <w:pPr>
        <w:spacing w:after="0" w:line="240" w:lineRule="auto"/>
        <w:rPr>
          <w:rFonts w:ascii="Cambria" w:hAnsi="Cambria"/>
          <w:b/>
          <w:i/>
          <w:sz w:val="23"/>
          <w:szCs w:val="23"/>
          <w:lang w:val="sr-Latn-CS"/>
        </w:rPr>
      </w:pPr>
    </w:p>
    <w:p w:rsidR="00DE612C" w:rsidRPr="005B2C8D" w:rsidRDefault="00DE612C" w:rsidP="00DE612C">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DE612C" w:rsidRPr="00BC1EC5" w:rsidRDefault="00DE612C" w:rsidP="00DE612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967F6E">
        <w:rPr>
          <w:rFonts w:asciiTheme="majorHAnsi" w:hAnsiTheme="majorHAnsi"/>
          <w:b/>
          <w:i/>
          <w:sz w:val="24"/>
          <w:szCs w:val="24"/>
        </w:rPr>
        <w:t>7</w:t>
      </w:r>
      <w:r w:rsidRPr="00BC1EC5">
        <w:rPr>
          <w:rFonts w:asciiTheme="majorHAnsi" w:hAnsiTheme="majorHAnsi"/>
          <w:b/>
          <w:i/>
          <w:sz w:val="24"/>
          <w:szCs w:val="24"/>
        </w:rPr>
        <w:t>.</w:t>
      </w:r>
    </w:p>
    <w:p w:rsidR="00DE612C" w:rsidRPr="004A0DFB" w:rsidRDefault="00DE612C" w:rsidP="00DE612C">
      <w:pPr>
        <w:spacing w:after="0" w:line="240" w:lineRule="auto"/>
        <w:rPr>
          <w:rFonts w:asciiTheme="majorHAnsi" w:hAnsiTheme="majorHAnsi"/>
          <w:sz w:val="20"/>
          <w:szCs w:val="20"/>
          <w:lang w:val="it-IT"/>
        </w:rPr>
      </w:pPr>
    </w:p>
    <w:p w:rsidR="00DE612C" w:rsidRPr="00B16795" w:rsidRDefault="00DE612C" w:rsidP="00DE612C">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Pr="004C0366">
        <w:rPr>
          <w:rFonts w:asciiTheme="majorHAnsi" w:hAnsiTheme="majorHAnsi"/>
          <w:sz w:val="23"/>
          <w:szCs w:val="23"/>
          <w:lang w:val="it-IT"/>
        </w:rPr>
        <w:t>___</w:t>
      </w:r>
      <w:r w:rsidRPr="00B16795">
        <w:rPr>
          <w:rFonts w:asciiTheme="majorHAnsi" w:hAnsiTheme="majorHAnsi"/>
          <w:sz w:val="23"/>
          <w:szCs w:val="23"/>
          <w:lang w:val="it-IT"/>
        </w:rPr>
        <w:t xml:space="preserve"> </w:t>
      </w:r>
      <w:r w:rsidR="009C2A75">
        <w:rPr>
          <w:rFonts w:asciiTheme="majorHAnsi" w:hAnsiTheme="majorHAnsi"/>
          <w:sz w:val="23"/>
          <w:szCs w:val="23"/>
          <w:lang w:val="it-IT"/>
        </w:rPr>
        <w:t>časa</w:t>
      </w:r>
      <w:r w:rsidRPr="00B16795">
        <w:rPr>
          <w:rFonts w:asciiTheme="majorHAnsi" w:hAnsiTheme="majorHAnsi"/>
          <w:sz w:val="23"/>
          <w:szCs w:val="23"/>
          <w:lang w:val="it-IT"/>
        </w:rPr>
        <w:t xml:space="preserve"> od prijema sukcesivnog zahtjeva. </w:t>
      </w:r>
    </w:p>
    <w:p w:rsidR="00A26F7F" w:rsidRDefault="00A26F7F" w:rsidP="00DE612C">
      <w:pPr>
        <w:spacing w:after="0" w:line="240" w:lineRule="auto"/>
        <w:rPr>
          <w:rFonts w:ascii="Cambria" w:hAnsi="Cambria"/>
          <w:b/>
          <w:i/>
          <w:sz w:val="23"/>
          <w:szCs w:val="23"/>
          <w:lang w:val="sr-Latn-CS"/>
        </w:rPr>
      </w:pPr>
    </w:p>
    <w:p w:rsidR="00967F6E" w:rsidRDefault="00967F6E" w:rsidP="00DE612C">
      <w:pPr>
        <w:spacing w:after="0" w:line="240" w:lineRule="auto"/>
        <w:rPr>
          <w:rFonts w:ascii="Cambria" w:hAnsi="Cambria"/>
          <w:b/>
          <w:i/>
          <w:sz w:val="23"/>
          <w:szCs w:val="23"/>
          <w:lang w:val="sr-Latn-CS"/>
        </w:rPr>
      </w:pPr>
    </w:p>
    <w:p w:rsidR="00967F6E" w:rsidRDefault="00967F6E" w:rsidP="00DE612C">
      <w:pPr>
        <w:spacing w:after="0" w:line="240" w:lineRule="auto"/>
        <w:rPr>
          <w:rFonts w:ascii="Cambria" w:hAnsi="Cambria"/>
          <w:b/>
          <w:i/>
          <w:sz w:val="23"/>
          <w:szCs w:val="23"/>
          <w:lang w:val="sr-Latn-CS"/>
        </w:rPr>
      </w:pPr>
    </w:p>
    <w:p w:rsidR="00967F6E" w:rsidRDefault="00967F6E" w:rsidP="00DE612C">
      <w:pPr>
        <w:spacing w:after="0" w:line="240" w:lineRule="auto"/>
        <w:rPr>
          <w:rFonts w:ascii="Cambria" w:hAnsi="Cambria"/>
          <w:b/>
          <w:i/>
          <w:sz w:val="23"/>
          <w:szCs w:val="23"/>
          <w:lang w:val="sr-Latn-CS"/>
        </w:rPr>
      </w:pPr>
    </w:p>
    <w:p w:rsidR="00DE612C" w:rsidRPr="005D4C8D" w:rsidRDefault="00DE612C" w:rsidP="00DE612C">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DE612C" w:rsidRPr="00BC1EC5" w:rsidRDefault="00DE612C" w:rsidP="00DE612C">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967F6E">
        <w:rPr>
          <w:rFonts w:asciiTheme="majorHAnsi" w:hAnsiTheme="majorHAnsi"/>
          <w:b/>
          <w:i/>
          <w:sz w:val="24"/>
          <w:szCs w:val="24"/>
          <w:lang w:val="it-IT"/>
        </w:rPr>
        <w:t>8</w:t>
      </w:r>
      <w:r w:rsidRPr="00BC1EC5">
        <w:rPr>
          <w:rFonts w:asciiTheme="majorHAnsi" w:hAnsiTheme="majorHAnsi"/>
          <w:b/>
          <w:i/>
          <w:sz w:val="24"/>
          <w:szCs w:val="24"/>
          <w:lang w:val="it-IT"/>
        </w:rPr>
        <w:t>.</w:t>
      </w:r>
    </w:p>
    <w:p w:rsidR="00DE612C" w:rsidRPr="004A0DFB" w:rsidRDefault="00DE612C" w:rsidP="00DE612C">
      <w:pPr>
        <w:spacing w:after="0" w:line="240" w:lineRule="auto"/>
        <w:jc w:val="center"/>
        <w:rPr>
          <w:rFonts w:asciiTheme="majorHAnsi" w:hAnsiTheme="majorHAnsi"/>
          <w:sz w:val="20"/>
          <w:szCs w:val="20"/>
          <w:lang w:val="it-IT"/>
        </w:rPr>
      </w:pPr>
    </w:p>
    <w:p w:rsidR="00DE612C" w:rsidRPr="007B3BBF" w:rsidRDefault="00DE612C" w:rsidP="00DE612C">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DE612C" w:rsidRPr="004A0DFB" w:rsidRDefault="00DE612C" w:rsidP="00DE612C">
      <w:pPr>
        <w:spacing w:after="0" w:line="240" w:lineRule="auto"/>
        <w:rPr>
          <w:rFonts w:asciiTheme="majorHAnsi" w:hAnsiTheme="majorHAnsi"/>
          <w:b/>
          <w:sz w:val="20"/>
          <w:szCs w:val="20"/>
          <w:lang w:val="it-IT"/>
        </w:rPr>
      </w:pPr>
    </w:p>
    <w:p w:rsidR="00917D7A" w:rsidRDefault="00917D7A" w:rsidP="00DE612C">
      <w:pPr>
        <w:pStyle w:val="BodyText2"/>
        <w:spacing w:after="0" w:line="240" w:lineRule="auto"/>
        <w:jc w:val="both"/>
        <w:rPr>
          <w:rFonts w:ascii="Cambria" w:hAnsi="Cambria"/>
          <w:b/>
          <w:sz w:val="23"/>
          <w:szCs w:val="23"/>
          <w:lang w:val="sr-Latn-CS"/>
        </w:rPr>
      </w:pPr>
    </w:p>
    <w:p w:rsidR="00DE612C" w:rsidRDefault="00DE612C" w:rsidP="00DE612C">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sidR="00967F6E">
        <w:rPr>
          <w:rFonts w:asciiTheme="majorHAnsi" w:hAnsiTheme="majorHAnsi"/>
          <w:b/>
          <w:sz w:val="24"/>
          <w:szCs w:val="24"/>
        </w:rPr>
        <w:t>9</w:t>
      </w:r>
      <w:r w:rsidRPr="00BC1EC5">
        <w:rPr>
          <w:rFonts w:asciiTheme="majorHAnsi" w:hAnsiTheme="majorHAnsi"/>
          <w:b/>
          <w:sz w:val="24"/>
          <w:szCs w:val="24"/>
        </w:rPr>
        <w:t>.</w:t>
      </w:r>
    </w:p>
    <w:p w:rsidR="00DE612C" w:rsidRPr="004A0DFB" w:rsidRDefault="00DE612C" w:rsidP="00DE612C">
      <w:pPr>
        <w:pStyle w:val="BodyText2"/>
        <w:spacing w:after="0" w:line="240" w:lineRule="auto"/>
        <w:jc w:val="center"/>
        <w:rPr>
          <w:rFonts w:asciiTheme="majorHAnsi" w:hAnsiTheme="majorHAnsi"/>
          <w:b/>
          <w:sz w:val="20"/>
          <w:szCs w:val="20"/>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E612C" w:rsidRPr="004A0DFB"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DE612C" w:rsidRPr="004A0DFB" w:rsidRDefault="00DE612C" w:rsidP="00DE612C">
      <w:pPr>
        <w:spacing w:after="0" w:line="240" w:lineRule="auto"/>
        <w:jc w:val="both"/>
        <w:rPr>
          <w:rFonts w:ascii="Cambria" w:hAnsi="Cambria"/>
          <w:b/>
          <w:sz w:val="16"/>
          <w:szCs w:val="16"/>
          <w:lang w:val="sr-Latn-CS"/>
        </w:rPr>
      </w:pPr>
    </w:p>
    <w:p w:rsidR="00DE612C" w:rsidRPr="00CA11E0" w:rsidRDefault="00DE612C" w:rsidP="00DE612C">
      <w:pPr>
        <w:spacing w:after="0" w:line="240" w:lineRule="auto"/>
        <w:jc w:val="both"/>
        <w:rPr>
          <w:rFonts w:ascii="Cambria" w:hAnsi="Cambria"/>
          <w:b/>
          <w:sz w:val="23"/>
          <w:szCs w:val="23"/>
          <w:lang w:val="sr-Latn-CS"/>
        </w:rPr>
      </w:pPr>
      <w:r w:rsidRPr="00CA11E0">
        <w:rPr>
          <w:rFonts w:ascii="Cambria" w:hAnsi="Cambria"/>
          <w:b/>
          <w:sz w:val="23"/>
          <w:szCs w:val="23"/>
          <w:lang w:val="sr-Latn-CS"/>
        </w:rPr>
        <w:t>Mjesto i rok izvršenje ugovora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967F6E">
        <w:rPr>
          <w:rFonts w:ascii="Cambria" w:hAnsi="Cambria"/>
          <w:b/>
          <w:i/>
          <w:sz w:val="23"/>
          <w:szCs w:val="23"/>
          <w:lang w:val="sr-Latn-CS"/>
        </w:rPr>
        <w:t>0</w:t>
      </w:r>
      <w:r w:rsidRPr="00CA11E0">
        <w:rPr>
          <w:rFonts w:ascii="Cambria" w:hAnsi="Cambria"/>
          <w:b/>
          <w:i/>
          <w:sz w:val="23"/>
          <w:szCs w:val="23"/>
          <w:lang w:val="sr-Latn-CS"/>
        </w:rPr>
        <w:t>.</w:t>
      </w:r>
    </w:p>
    <w:p w:rsidR="00DE612C" w:rsidRPr="00CA11E0" w:rsidRDefault="00DE612C" w:rsidP="00DE612C">
      <w:pPr>
        <w:spacing w:after="0" w:line="240" w:lineRule="auto"/>
        <w:jc w:val="both"/>
        <w:rPr>
          <w:rFonts w:asciiTheme="majorHAnsi" w:hAnsiTheme="majorHAnsi"/>
          <w:sz w:val="23"/>
          <w:szCs w:val="23"/>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Mjesto izvršenja ugovora je </w:t>
      </w:r>
      <w:r w:rsidRPr="00CA11E0">
        <w:rPr>
          <w:rFonts w:asciiTheme="majorHAnsi" w:hAnsiTheme="majorHAnsi" w:cs="Times New Roman"/>
          <w:color w:val="000000"/>
          <w:sz w:val="23"/>
          <w:szCs w:val="23"/>
          <w:lang w:val="pl-PL"/>
        </w:rPr>
        <w:t>magacin Naručioca u Podgorici.</w:t>
      </w: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Rok izvršenja ugovora je godina dana od dana zaključivanja ugovora.</w:t>
      </w:r>
    </w:p>
    <w:p w:rsidR="00DE612C" w:rsidRDefault="00DE612C"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Antikorupcijska klauzula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967F6E">
        <w:rPr>
          <w:rFonts w:ascii="Cambria" w:hAnsi="Cambria"/>
          <w:b/>
          <w:i/>
          <w:sz w:val="23"/>
          <w:szCs w:val="23"/>
          <w:lang w:val="sr-Latn-CS"/>
        </w:rPr>
        <w:t>1</w:t>
      </w:r>
      <w:r w:rsidRPr="00CA11E0">
        <w:rPr>
          <w:rFonts w:ascii="Cambria" w:hAnsi="Cambria"/>
          <w:b/>
          <w:i/>
          <w:sz w:val="23"/>
          <w:szCs w:val="23"/>
          <w:lang w:val="sr-Latn-CS"/>
        </w:rPr>
        <w:t>.</w:t>
      </w:r>
    </w:p>
    <w:p w:rsidR="00DE612C" w:rsidRPr="00CA11E0" w:rsidRDefault="00DE612C" w:rsidP="00DE612C">
      <w:pPr>
        <w:spacing w:after="0" w:line="240" w:lineRule="auto"/>
        <w:jc w:val="center"/>
        <w:rPr>
          <w:rFonts w:ascii="Cambria" w:hAnsi="Cambria"/>
          <w:b/>
          <w:i/>
          <w:sz w:val="23"/>
          <w:szCs w:val="23"/>
          <w:lang w:val="sr-Latn-CS"/>
        </w:rPr>
      </w:pPr>
    </w:p>
    <w:p w:rsidR="00DE612C" w:rsidRPr="00CA11E0" w:rsidRDefault="00DE612C" w:rsidP="00DE612C">
      <w:pPr>
        <w:spacing w:after="0" w:line="240" w:lineRule="auto"/>
        <w:jc w:val="both"/>
        <w:rPr>
          <w:rFonts w:ascii="Cambria" w:hAnsi="Cambria" w:cs="Times New Roman"/>
          <w:color w:val="000000"/>
          <w:sz w:val="23"/>
          <w:szCs w:val="23"/>
        </w:rPr>
      </w:pPr>
      <w:r w:rsidRPr="00CA11E0">
        <w:rPr>
          <w:rFonts w:ascii="Cambria" w:hAnsi="Cambria" w:cs="Times New Roman"/>
          <w:color w:val="000000"/>
          <w:sz w:val="23"/>
          <w:szCs w:val="23"/>
        </w:rPr>
        <w:t>Ovaj ugovor je ništav ukoliko je zaključen uz kršenje antikorupcijskog pravila u smislu člana 15 Zakona o javnim nabavkama.</w:t>
      </w:r>
    </w:p>
    <w:p w:rsidR="006029B8" w:rsidRDefault="006029B8"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967F6E">
        <w:rPr>
          <w:rFonts w:ascii="Cambria" w:hAnsi="Cambria"/>
          <w:b/>
          <w:i/>
          <w:sz w:val="23"/>
          <w:szCs w:val="23"/>
          <w:lang w:val="sr-Latn-CS"/>
        </w:rPr>
        <w:t>2</w:t>
      </w:r>
      <w:r w:rsidRPr="00CA11E0">
        <w:rPr>
          <w:rFonts w:ascii="Cambria" w:hAnsi="Cambria"/>
          <w:b/>
          <w:i/>
          <w:sz w:val="23"/>
          <w:szCs w:val="23"/>
          <w:lang w:val="sr-Latn-CS"/>
        </w:rPr>
        <w:t>.</w:t>
      </w:r>
    </w:p>
    <w:p w:rsidR="00DE612C" w:rsidRPr="00CA11E0" w:rsidRDefault="00DE612C" w:rsidP="00DE612C">
      <w:pPr>
        <w:spacing w:after="0" w:line="240" w:lineRule="auto"/>
        <w:jc w:val="center"/>
        <w:rPr>
          <w:rFonts w:ascii="Cambria" w:hAnsi="Cambria"/>
          <w:b/>
          <w:i/>
          <w:sz w:val="23"/>
          <w:szCs w:val="23"/>
          <w:lang w:val="sr-Latn-CS"/>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3E132C" w:rsidRDefault="003E132C"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Stupanje na snagu i trajanje ugovora</w:t>
      </w:r>
    </w:p>
    <w:p w:rsidR="00DE612C" w:rsidRPr="00CA11E0" w:rsidRDefault="00DE612C" w:rsidP="00DE612C">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sidR="00967F6E">
        <w:rPr>
          <w:rFonts w:asciiTheme="majorHAnsi" w:hAnsiTheme="majorHAnsi"/>
          <w:b/>
          <w:sz w:val="23"/>
          <w:szCs w:val="23"/>
        </w:rPr>
        <w:t>3</w:t>
      </w:r>
      <w:r w:rsidRPr="00CA11E0">
        <w:rPr>
          <w:rFonts w:asciiTheme="majorHAnsi" w:hAnsiTheme="majorHAnsi"/>
          <w:b/>
          <w:sz w:val="23"/>
          <w:szCs w:val="23"/>
        </w:rPr>
        <w:t>.</w:t>
      </w:r>
    </w:p>
    <w:p w:rsidR="00DE612C" w:rsidRPr="00CA11E0" w:rsidRDefault="00DE612C" w:rsidP="00DE612C">
      <w:pPr>
        <w:pStyle w:val="BodyText2"/>
        <w:spacing w:after="0" w:line="240" w:lineRule="auto"/>
        <w:jc w:val="center"/>
        <w:rPr>
          <w:rFonts w:asciiTheme="majorHAnsi" w:hAnsiTheme="majorHAnsi"/>
          <w:b/>
          <w:sz w:val="23"/>
          <w:szCs w:val="23"/>
        </w:rPr>
      </w:pPr>
    </w:p>
    <w:p w:rsidR="00DE612C" w:rsidRPr="00CA11E0" w:rsidRDefault="00DE612C" w:rsidP="00DE612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Ovaj Ugovor stupa na snagu danom potpisivanja i traje godinu dana od dana potpisivanja.</w:t>
      </w:r>
    </w:p>
    <w:p w:rsidR="00DE612C" w:rsidRPr="00CA11E0" w:rsidRDefault="00DE612C" w:rsidP="00DE612C">
      <w:pPr>
        <w:pStyle w:val="BodyText2"/>
        <w:spacing w:after="0" w:line="240" w:lineRule="auto"/>
        <w:jc w:val="both"/>
        <w:rPr>
          <w:rFonts w:asciiTheme="majorHAnsi" w:hAnsiTheme="majorHAnsi"/>
          <w:sz w:val="23"/>
          <w:szCs w:val="23"/>
        </w:rPr>
      </w:pPr>
    </w:p>
    <w:p w:rsidR="00DE612C" w:rsidRPr="00CA11E0" w:rsidRDefault="00DE612C" w:rsidP="00DE612C">
      <w:pPr>
        <w:pStyle w:val="BodyText2"/>
        <w:spacing w:after="0" w:line="240" w:lineRule="auto"/>
        <w:jc w:val="both"/>
        <w:rPr>
          <w:rFonts w:ascii="Cambria" w:hAnsi="Cambria"/>
          <w:b/>
          <w:sz w:val="23"/>
          <w:szCs w:val="23"/>
        </w:rPr>
      </w:pPr>
      <w:r w:rsidRPr="00CA11E0">
        <w:rPr>
          <w:rFonts w:ascii="Cambria" w:hAnsi="Cambria"/>
          <w:b/>
          <w:sz w:val="23"/>
          <w:szCs w:val="23"/>
        </w:rPr>
        <w:t>Rešavanje pitanja koja nisu regulisana ugovorom i način rešavanje sporova</w:t>
      </w:r>
    </w:p>
    <w:p w:rsidR="00DE612C" w:rsidRPr="00CA11E0" w:rsidRDefault="00DE612C" w:rsidP="00DE612C">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967F6E">
        <w:rPr>
          <w:rFonts w:ascii="Cambria" w:hAnsi="Cambria"/>
          <w:b/>
          <w:i/>
          <w:sz w:val="23"/>
          <w:szCs w:val="23"/>
          <w:lang w:val="sr-Latn-CS"/>
        </w:rPr>
        <w:t>4</w:t>
      </w:r>
      <w:r w:rsidRPr="00CA11E0">
        <w:rPr>
          <w:rFonts w:ascii="Cambria" w:hAnsi="Cambria"/>
          <w:b/>
          <w:i/>
          <w:sz w:val="23"/>
          <w:szCs w:val="23"/>
          <w:lang w:val="sr-Latn-CS"/>
        </w:rPr>
        <w:t>.</w:t>
      </w:r>
    </w:p>
    <w:p w:rsidR="00DE612C" w:rsidRPr="00CA11E0" w:rsidRDefault="00DE612C" w:rsidP="00DE612C">
      <w:pPr>
        <w:spacing w:after="0" w:line="240" w:lineRule="auto"/>
        <w:jc w:val="both"/>
        <w:rPr>
          <w:rFonts w:ascii="Cambria" w:hAnsi="Cambria"/>
          <w:sz w:val="23"/>
          <w:szCs w:val="23"/>
          <w:lang w:val="sr-Latn-CS"/>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DE612C" w:rsidRPr="00CA11E0" w:rsidRDefault="00DE612C" w:rsidP="00DE612C">
      <w:pPr>
        <w:spacing w:after="0" w:line="240" w:lineRule="auto"/>
        <w:jc w:val="both"/>
        <w:rPr>
          <w:rFonts w:ascii="Cambria" w:hAnsi="Cambria"/>
          <w:sz w:val="23"/>
          <w:szCs w:val="23"/>
          <w:lang w:val="sr-Latn-CS"/>
        </w:rPr>
      </w:pPr>
    </w:p>
    <w:p w:rsidR="00DE612C" w:rsidRPr="00CA11E0" w:rsidRDefault="00DE612C" w:rsidP="00DE612C">
      <w:pPr>
        <w:spacing w:after="0" w:line="240" w:lineRule="auto"/>
        <w:jc w:val="both"/>
        <w:rPr>
          <w:rFonts w:ascii="Cambria" w:hAnsi="Cambria"/>
          <w:sz w:val="23"/>
          <w:szCs w:val="23"/>
          <w:lang w:val="sr-Latn-CS"/>
        </w:rPr>
      </w:pPr>
      <w:r w:rsidRPr="00CA11E0">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DE612C" w:rsidRPr="00CA11E0" w:rsidRDefault="00DE612C" w:rsidP="00DE612C">
      <w:pPr>
        <w:pStyle w:val="BodyText2"/>
        <w:spacing w:after="0" w:line="240" w:lineRule="auto"/>
        <w:jc w:val="both"/>
        <w:rPr>
          <w:rFonts w:asciiTheme="majorHAnsi" w:hAnsiTheme="majorHAnsi"/>
          <w:sz w:val="23"/>
          <w:szCs w:val="23"/>
        </w:rPr>
      </w:pPr>
    </w:p>
    <w:p w:rsidR="00DE612C" w:rsidRPr="00CA11E0" w:rsidRDefault="00DE612C" w:rsidP="00DE612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Ugovorne strane saglasno izjavljuju da su Ugovor pročitale, razumjele i da ugovorne odredbe u svemu predstavljaju izraz njihove stvarne volje.</w:t>
      </w:r>
    </w:p>
    <w:p w:rsidR="00CA11E0" w:rsidRDefault="00CA11E0" w:rsidP="00DE612C">
      <w:pPr>
        <w:spacing w:after="0" w:line="240" w:lineRule="auto"/>
        <w:rPr>
          <w:rFonts w:ascii="Cambria" w:hAnsi="Cambria"/>
          <w:b/>
          <w:i/>
          <w:sz w:val="23"/>
          <w:szCs w:val="23"/>
          <w:lang w:val="sr-Latn-CS"/>
        </w:rPr>
      </w:pPr>
    </w:p>
    <w:p w:rsidR="00DE612C" w:rsidRPr="00CA11E0" w:rsidRDefault="00DE612C" w:rsidP="00DE612C">
      <w:pPr>
        <w:spacing w:after="0" w:line="240" w:lineRule="auto"/>
        <w:rPr>
          <w:rFonts w:ascii="Cambria" w:hAnsi="Cambria"/>
          <w:b/>
          <w:i/>
          <w:sz w:val="23"/>
          <w:szCs w:val="23"/>
          <w:lang w:val="sr-Latn-CS"/>
        </w:rPr>
      </w:pPr>
      <w:r w:rsidRPr="00CA11E0">
        <w:rPr>
          <w:rFonts w:ascii="Cambria" w:hAnsi="Cambria"/>
          <w:b/>
          <w:i/>
          <w:sz w:val="23"/>
          <w:szCs w:val="23"/>
          <w:lang w:val="sr-Latn-CS"/>
        </w:rPr>
        <w:t>Broj primjeraka ugovora i dostava ugovora UJN</w:t>
      </w:r>
    </w:p>
    <w:p w:rsidR="00DE612C" w:rsidRPr="00CA11E0" w:rsidRDefault="00DE612C" w:rsidP="00DE612C">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sidR="002B3867" w:rsidRPr="00CA11E0">
        <w:rPr>
          <w:rFonts w:asciiTheme="majorHAnsi" w:hAnsiTheme="majorHAnsi"/>
          <w:b/>
          <w:sz w:val="23"/>
          <w:szCs w:val="23"/>
        </w:rPr>
        <w:t>7</w:t>
      </w:r>
      <w:r w:rsidRPr="00CA11E0">
        <w:rPr>
          <w:rFonts w:asciiTheme="majorHAnsi" w:hAnsiTheme="majorHAnsi"/>
          <w:b/>
          <w:sz w:val="23"/>
          <w:szCs w:val="23"/>
        </w:rPr>
        <w:t>.</w:t>
      </w:r>
    </w:p>
    <w:p w:rsidR="00DE612C" w:rsidRPr="00CA11E0" w:rsidRDefault="00DE612C" w:rsidP="00DE612C">
      <w:pPr>
        <w:pStyle w:val="BodyText2"/>
        <w:spacing w:after="0" w:line="240" w:lineRule="auto"/>
        <w:jc w:val="center"/>
        <w:rPr>
          <w:rFonts w:asciiTheme="majorHAnsi" w:hAnsiTheme="majorHAnsi"/>
          <w:b/>
          <w:sz w:val="23"/>
          <w:szCs w:val="23"/>
        </w:rPr>
      </w:pPr>
    </w:p>
    <w:p w:rsidR="00DE612C" w:rsidRPr="00CA11E0" w:rsidRDefault="00DE612C" w:rsidP="00DE612C">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DC66D7" w:rsidRDefault="00DC66D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33519B" w:rsidRPr="002B3867"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A641CE" w:rsidRPr="00CA11E0" w:rsidRDefault="00A641CE" w:rsidP="00143347">
      <w:pPr>
        <w:spacing w:after="0" w:line="240" w:lineRule="auto"/>
        <w:jc w:val="center"/>
        <w:rPr>
          <w:rFonts w:asciiTheme="majorHAnsi" w:hAnsiTheme="majorHAnsi" w:cs="Times New Roman"/>
          <w:b/>
          <w:bCs/>
          <w:color w:val="000000"/>
          <w:sz w:val="16"/>
          <w:szCs w:val="16"/>
        </w:rPr>
      </w:pPr>
    </w:p>
    <w:p w:rsidR="00DC66D7" w:rsidRDefault="00DC66D7" w:rsidP="00143347">
      <w:pPr>
        <w:spacing w:after="0" w:line="240" w:lineRule="auto"/>
        <w:jc w:val="center"/>
        <w:rPr>
          <w:rFonts w:asciiTheme="majorHAnsi" w:hAnsiTheme="majorHAnsi" w:cs="Times New Roman"/>
          <w:b/>
          <w:bCs/>
          <w:color w:val="000000"/>
          <w:sz w:val="23"/>
          <w:szCs w:val="23"/>
        </w:rPr>
      </w:pPr>
    </w:p>
    <w:p w:rsidR="00DC66D7" w:rsidRDefault="00DC66D7" w:rsidP="00143347">
      <w:pPr>
        <w:spacing w:after="0" w:line="240" w:lineRule="auto"/>
        <w:jc w:val="center"/>
        <w:rPr>
          <w:rFonts w:asciiTheme="majorHAnsi" w:hAnsiTheme="majorHAnsi" w:cs="Times New Roman"/>
          <w:b/>
          <w:bCs/>
          <w:color w:val="000000"/>
          <w:sz w:val="23"/>
          <w:szCs w:val="23"/>
        </w:rPr>
      </w:pPr>
    </w:p>
    <w:p w:rsidR="00DC66D7" w:rsidRDefault="00DC66D7"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A26F7F" w:rsidRDefault="00A26F7F"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CA11E0" w:rsidRDefault="00CA11E0" w:rsidP="005A2E89">
      <w:pPr>
        <w:tabs>
          <w:tab w:val="left" w:pos="1950"/>
        </w:tabs>
        <w:spacing w:after="0"/>
        <w:jc w:val="both"/>
        <w:rPr>
          <w:rFonts w:asciiTheme="majorHAnsi" w:hAnsiTheme="majorHAnsi" w:cs="Times New Roman"/>
          <w:b/>
          <w:bCs/>
          <w:color w:val="000000"/>
          <w:sz w:val="10"/>
          <w:szCs w:val="10"/>
        </w:rPr>
      </w:pPr>
    </w:p>
    <w:p w:rsidR="00A26F7F" w:rsidRPr="0044746E" w:rsidRDefault="00A26F7F"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056023">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C66D7" w:rsidRDefault="00DC66D7" w:rsidP="0088794C">
      <w:pPr>
        <w:autoSpaceDE w:val="0"/>
        <w:autoSpaceDN w:val="0"/>
        <w:adjustRightInd w:val="0"/>
        <w:spacing w:after="0" w:line="240" w:lineRule="auto"/>
        <w:jc w:val="both"/>
        <w:rPr>
          <w:rFonts w:asciiTheme="majorHAnsi" w:hAnsiTheme="majorHAnsi" w:cs="Times New Roman"/>
          <w:color w:val="000000"/>
          <w:sz w:val="24"/>
          <w:szCs w:val="24"/>
        </w:rPr>
      </w:pPr>
    </w:p>
    <w:p w:rsidR="00DC66D7" w:rsidRPr="0088794C" w:rsidRDefault="00DC66D7"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9CD" w:rsidRDefault="001C39CD" w:rsidP="00B460F9">
      <w:pPr>
        <w:spacing w:after="0" w:line="240" w:lineRule="auto"/>
      </w:pPr>
      <w:r>
        <w:separator/>
      </w:r>
    </w:p>
  </w:endnote>
  <w:endnote w:type="continuationSeparator" w:id="0">
    <w:p w:rsidR="001C39CD" w:rsidRDefault="001C39CD"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88" w:rsidRDefault="007D2988"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D2988" w:rsidRDefault="007D29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88" w:rsidRDefault="007D2988">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A7785">
      <w:rPr>
        <w:b/>
        <w:noProof/>
      </w:rPr>
      <w:t>5</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A7785">
      <w:rPr>
        <w:b/>
        <w:noProof/>
      </w:rPr>
      <w:t>5</w:t>
    </w:r>
    <w:r>
      <w:rPr>
        <w:b/>
        <w:sz w:val="24"/>
        <w:szCs w:val="24"/>
      </w:rPr>
      <w:fldChar w:fldCharType="end"/>
    </w:r>
  </w:p>
  <w:p w:rsidR="007D2988" w:rsidRDefault="007D2988"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D2988" w:rsidRPr="000074F9" w:rsidRDefault="007D2988"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988" w:rsidRDefault="007D2988"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3A7785">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3A7785">
      <w:rPr>
        <w:b/>
        <w:noProof/>
      </w:rPr>
      <w:t>7</w:t>
    </w:r>
    <w:r>
      <w:rPr>
        <w:b/>
        <w:sz w:val="24"/>
        <w:szCs w:val="24"/>
      </w:rPr>
      <w:fldChar w:fldCharType="end"/>
    </w:r>
  </w:p>
  <w:p w:rsidR="007D2988" w:rsidRDefault="007D29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9CD" w:rsidRDefault="001C39CD" w:rsidP="00B460F9">
      <w:pPr>
        <w:spacing w:after="0" w:line="240" w:lineRule="auto"/>
      </w:pPr>
      <w:r>
        <w:separator/>
      </w:r>
    </w:p>
  </w:footnote>
  <w:footnote w:type="continuationSeparator" w:id="0">
    <w:p w:rsidR="001C39CD" w:rsidRDefault="001C39CD" w:rsidP="00B460F9">
      <w:pPr>
        <w:spacing w:after="0" w:line="240" w:lineRule="auto"/>
      </w:pPr>
      <w:r>
        <w:continuationSeparator/>
      </w:r>
    </w:p>
  </w:footnote>
  <w:footnote w:id="1">
    <w:p w:rsidR="007D2988" w:rsidRDefault="007D298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7D2988" w:rsidRDefault="007D2988"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7D2988" w:rsidRDefault="007D298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7D2988" w:rsidRPr="007E1F59" w:rsidRDefault="007D298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D2988" w:rsidRDefault="007D2988" w:rsidP="00B460F9">
      <w:pPr>
        <w:pStyle w:val="FootnoteText"/>
      </w:pPr>
    </w:p>
  </w:footnote>
  <w:footnote w:id="5">
    <w:p w:rsidR="007D2988" w:rsidRPr="007E1F59" w:rsidRDefault="007D2988"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7D2988" w:rsidRDefault="007D2988" w:rsidP="00B460F9">
      <w:pPr>
        <w:pStyle w:val="FootnoteText"/>
        <w:jc w:val="both"/>
      </w:pPr>
    </w:p>
  </w:footnote>
  <w:footnote w:id="6">
    <w:p w:rsidR="007D2988" w:rsidRDefault="007D298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7D2988" w:rsidRDefault="007D2988"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D2988" w:rsidRPr="007E1F59" w:rsidRDefault="007D298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D2988" w:rsidRDefault="007D2988" w:rsidP="00B460F9">
      <w:pPr>
        <w:pStyle w:val="FootnoteText"/>
      </w:pPr>
    </w:p>
  </w:footnote>
  <w:footnote w:id="9">
    <w:p w:rsidR="007D2988" w:rsidRPr="00EF3747" w:rsidRDefault="007D2988"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7D2988" w:rsidRDefault="007D2988" w:rsidP="00B460F9">
      <w:pPr>
        <w:pStyle w:val="FootnoteText"/>
      </w:pPr>
    </w:p>
  </w:footnote>
  <w:footnote w:id="10">
    <w:p w:rsidR="007D2988" w:rsidRPr="007E1F59" w:rsidRDefault="007D298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D2988" w:rsidRDefault="007D2988" w:rsidP="00B460F9">
      <w:pPr>
        <w:pStyle w:val="FootnoteText"/>
      </w:pPr>
    </w:p>
  </w:footnote>
  <w:footnote w:id="11">
    <w:p w:rsidR="007D2988" w:rsidRPr="007F6785" w:rsidRDefault="007D2988"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7D2988" w:rsidRDefault="007D2988" w:rsidP="00B460F9">
      <w:pPr>
        <w:pStyle w:val="FootnoteText"/>
        <w:jc w:val="both"/>
      </w:pPr>
    </w:p>
  </w:footnote>
  <w:footnote w:id="12">
    <w:p w:rsidR="007D2988" w:rsidRDefault="007D2988"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7D2988" w:rsidRDefault="007D2988"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7D2988" w:rsidRPr="007E1F59" w:rsidRDefault="007D2988"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7D2988" w:rsidRDefault="007D2988" w:rsidP="00B460F9">
      <w:pPr>
        <w:pStyle w:val="FootnoteText"/>
      </w:pPr>
    </w:p>
    <w:p w:rsidR="007D2988" w:rsidRDefault="007D2988" w:rsidP="00B460F9">
      <w:pPr>
        <w:pStyle w:val="FootnoteText"/>
      </w:pPr>
    </w:p>
    <w:p w:rsidR="007D2988" w:rsidRDefault="007D2988" w:rsidP="00B460F9">
      <w:pPr>
        <w:pStyle w:val="FootnoteText"/>
      </w:pPr>
    </w:p>
  </w:footnote>
  <w:footnote w:id="15">
    <w:p w:rsidR="007D2988" w:rsidRDefault="007D2988"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b/>
        <w:b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7D2988" w:rsidRPr="005A0F2F" w:rsidRDefault="007D2988"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1F3E57">
          <w:rPr>
            <w:rFonts w:asciiTheme="majorHAnsi" w:hAnsiTheme="majorHAnsi"/>
            <w:b/>
            <w:bCs/>
          </w:rPr>
          <w:t>Tenderska dokumentacija broj-5150/5 (13/19)- Potrošni materijal i rezervni djelovi STIH</w:t>
        </w:r>
        <w:r>
          <w:rPr>
            <w:rFonts w:asciiTheme="majorHAnsi" w:hAnsiTheme="majorHAnsi"/>
            <w:b/>
            <w:bCs/>
          </w:rPr>
          <w:t>L ili ekv.</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7D2988" w:rsidRPr="00F75B10" w:rsidRDefault="007D2988"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broj-5150/5 (13/19)- Potrošni materijal i rezervni djelovi STIHL ili ekv.</w:t>
        </w:r>
      </w:p>
    </w:sdtContent>
  </w:sdt>
  <w:p w:rsidR="007D2988" w:rsidRPr="00F75B10" w:rsidRDefault="007D2988"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4C7295"/>
    <w:multiLevelType w:val="hybridMultilevel"/>
    <w:tmpl w:val="0FF6A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9">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2116D0E"/>
    <w:multiLevelType w:val="hybridMultilevel"/>
    <w:tmpl w:val="1EDE9A66"/>
    <w:lvl w:ilvl="0" w:tplc="DC3A4C6C">
      <w:start w:val="1"/>
      <w:numFmt w:val="decimal"/>
      <w:lvlText w:val="%1."/>
      <w:lvlJc w:val="left"/>
      <w:pPr>
        <w:ind w:left="360" w:hanging="360"/>
      </w:pPr>
      <w:rPr>
        <w:rFonts w:ascii="Cambria" w:hAnsi="Cambria"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2">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9B0933"/>
    <w:multiLevelType w:val="hybridMultilevel"/>
    <w:tmpl w:val="64E8793A"/>
    <w:lvl w:ilvl="0" w:tplc="209EB2F2">
      <w:start w:val="781"/>
      <w:numFmt w:val="bullet"/>
      <w:lvlText w:val="-"/>
      <w:lvlJc w:val="left"/>
      <w:pPr>
        <w:ind w:left="720" w:hanging="360"/>
      </w:pPr>
      <w:rPr>
        <w:rFonts w:ascii="Cambria" w:eastAsia="Calibri"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5">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7">
    <w:nsid w:val="3FF849F1"/>
    <w:multiLevelType w:val="hybridMultilevel"/>
    <w:tmpl w:val="EF4E27E0"/>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7">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A108B3"/>
    <w:multiLevelType w:val="hybridMultilevel"/>
    <w:tmpl w:val="9FE6B1FC"/>
    <w:lvl w:ilvl="0" w:tplc="FB6E30BA">
      <w:start w:val="1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40">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C411A6"/>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ECE0735"/>
    <w:multiLevelType w:val="hybridMultilevel"/>
    <w:tmpl w:val="5DB45E9E"/>
    <w:lvl w:ilvl="0" w:tplc="09C8A7E8">
      <w:start w:val="1"/>
      <w:numFmt w:val="decimal"/>
      <w:lvlText w:val="%1."/>
      <w:lvlJc w:val="left"/>
      <w:pPr>
        <w:ind w:left="360" w:hanging="360"/>
      </w:pPr>
      <w:rPr>
        <w:rFonts w:ascii="Cambria" w:hAnsi="Cambria"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1"/>
  </w:num>
  <w:num w:numId="3">
    <w:abstractNumId w:val="21"/>
  </w:num>
  <w:num w:numId="4">
    <w:abstractNumId w:val="24"/>
  </w:num>
  <w:num w:numId="5">
    <w:abstractNumId w:val="9"/>
  </w:num>
  <w:num w:numId="6">
    <w:abstractNumId w:val="26"/>
  </w:num>
  <w:num w:numId="7">
    <w:abstractNumId w:val="37"/>
  </w:num>
  <w:num w:numId="8">
    <w:abstractNumId w:val="35"/>
  </w:num>
  <w:num w:numId="9">
    <w:abstractNumId w:val="44"/>
  </w:num>
  <w:num w:numId="10">
    <w:abstractNumId w:val="46"/>
  </w:num>
  <w:num w:numId="11">
    <w:abstractNumId w:val="0"/>
  </w:num>
  <w:num w:numId="12">
    <w:abstractNumId w:val="41"/>
  </w:num>
  <w:num w:numId="13">
    <w:abstractNumId w:val="14"/>
  </w:num>
  <w:num w:numId="14">
    <w:abstractNumId w:val="3"/>
  </w:num>
  <w:num w:numId="15">
    <w:abstractNumId w:val="15"/>
  </w:num>
  <w:num w:numId="16">
    <w:abstractNumId w:val="28"/>
  </w:num>
  <w:num w:numId="17">
    <w:abstractNumId w:val="12"/>
  </w:num>
  <w:num w:numId="18">
    <w:abstractNumId w:val="19"/>
  </w:num>
  <w:num w:numId="19">
    <w:abstractNumId w:val="40"/>
  </w:num>
  <w:num w:numId="20">
    <w:abstractNumId w:val="8"/>
  </w:num>
  <w:num w:numId="21">
    <w:abstractNumId w:val="42"/>
  </w:num>
  <w:num w:numId="22">
    <w:abstractNumId w:val="7"/>
  </w:num>
  <w:num w:numId="23">
    <w:abstractNumId w:val="32"/>
  </w:num>
  <w:num w:numId="24">
    <w:abstractNumId w:val="1"/>
  </w:num>
  <w:num w:numId="25">
    <w:abstractNumId w:val="17"/>
  </w:num>
  <w:num w:numId="26">
    <w:abstractNumId w:val="4"/>
  </w:num>
  <w:num w:numId="27">
    <w:abstractNumId w:val="16"/>
  </w:num>
  <w:num w:numId="28">
    <w:abstractNumId w:val="25"/>
  </w:num>
  <w:num w:numId="29">
    <w:abstractNumId w:val="6"/>
  </w:num>
  <w:num w:numId="30">
    <w:abstractNumId w:val="30"/>
  </w:num>
  <w:num w:numId="31">
    <w:abstractNumId w:val="22"/>
  </w:num>
  <w:num w:numId="32">
    <w:abstractNumId w:val="29"/>
  </w:num>
  <w:num w:numId="33">
    <w:abstractNumId w:val="43"/>
  </w:num>
  <w:num w:numId="34">
    <w:abstractNumId w:val="48"/>
  </w:num>
  <w:num w:numId="35">
    <w:abstractNumId w:val="45"/>
  </w:num>
  <w:num w:numId="36">
    <w:abstractNumId w:val="47"/>
  </w:num>
  <w:num w:numId="37">
    <w:abstractNumId w:val="36"/>
  </w:num>
  <w:num w:numId="38">
    <w:abstractNumId w:val="2"/>
  </w:num>
  <w:num w:numId="39">
    <w:abstractNumId w:val="5"/>
  </w:num>
  <w:num w:numId="40">
    <w:abstractNumId w:val="39"/>
  </w:num>
  <w:num w:numId="41">
    <w:abstractNumId w:val="34"/>
  </w:num>
  <w:num w:numId="42">
    <w:abstractNumId w:val="10"/>
  </w:num>
  <w:num w:numId="43">
    <w:abstractNumId w:val="20"/>
  </w:num>
  <w:num w:numId="44">
    <w:abstractNumId w:val="49"/>
  </w:num>
  <w:num w:numId="45">
    <w:abstractNumId w:val="38"/>
  </w:num>
  <w:num w:numId="46">
    <w:abstractNumId w:val="13"/>
  </w:num>
  <w:num w:numId="47">
    <w:abstractNumId w:val="33"/>
  </w:num>
  <w:num w:numId="48">
    <w:abstractNumId w:val="31"/>
  </w:num>
  <w:num w:numId="49">
    <w:abstractNumId w:val="27"/>
  </w:num>
  <w:num w:numId="5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09A"/>
    <w:rsid w:val="00004D62"/>
    <w:rsid w:val="0000500A"/>
    <w:rsid w:val="00006793"/>
    <w:rsid w:val="000155E8"/>
    <w:rsid w:val="00016003"/>
    <w:rsid w:val="0001635B"/>
    <w:rsid w:val="00016D3C"/>
    <w:rsid w:val="000173F1"/>
    <w:rsid w:val="00021CB6"/>
    <w:rsid w:val="00022066"/>
    <w:rsid w:val="00022DF0"/>
    <w:rsid w:val="00030C90"/>
    <w:rsid w:val="00030FF4"/>
    <w:rsid w:val="00031A14"/>
    <w:rsid w:val="0003206B"/>
    <w:rsid w:val="00033301"/>
    <w:rsid w:val="00035CBF"/>
    <w:rsid w:val="00040778"/>
    <w:rsid w:val="00042A78"/>
    <w:rsid w:val="0004345C"/>
    <w:rsid w:val="000471EB"/>
    <w:rsid w:val="00054E2C"/>
    <w:rsid w:val="00056023"/>
    <w:rsid w:val="00056065"/>
    <w:rsid w:val="00061BD2"/>
    <w:rsid w:val="0006424E"/>
    <w:rsid w:val="0006734D"/>
    <w:rsid w:val="000704A6"/>
    <w:rsid w:val="000710B1"/>
    <w:rsid w:val="00071D32"/>
    <w:rsid w:val="00071F5C"/>
    <w:rsid w:val="000722D3"/>
    <w:rsid w:val="000742A9"/>
    <w:rsid w:val="00074412"/>
    <w:rsid w:val="000750E4"/>
    <w:rsid w:val="00076989"/>
    <w:rsid w:val="000812D7"/>
    <w:rsid w:val="000834F6"/>
    <w:rsid w:val="000844DB"/>
    <w:rsid w:val="00084E6D"/>
    <w:rsid w:val="00086FC1"/>
    <w:rsid w:val="000908F7"/>
    <w:rsid w:val="00090977"/>
    <w:rsid w:val="000916FB"/>
    <w:rsid w:val="00091D1F"/>
    <w:rsid w:val="000940C7"/>
    <w:rsid w:val="000A2991"/>
    <w:rsid w:val="000A40A4"/>
    <w:rsid w:val="000A4659"/>
    <w:rsid w:val="000A5330"/>
    <w:rsid w:val="000A6CF5"/>
    <w:rsid w:val="000B14C4"/>
    <w:rsid w:val="000B23C3"/>
    <w:rsid w:val="000B33C0"/>
    <w:rsid w:val="000B4D5A"/>
    <w:rsid w:val="000B701F"/>
    <w:rsid w:val="000B7647"/>
    <w:rsid w:val="000C06F6"/>
    <w:rsid w:val="000C0DA1"/>
    <w:rsid w:val="000C609A"/>
    <w:rsid w:val="000D28DD"/>
    <w:rsid w:val="000D3CDD"/>
    <w:rsid w:val="000D5F29"/>
    <w:rsid w:val="000D6531"/>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5FCD"/>
    <w:rsid w:val="00136646"/>
    <w:rsid w:val="00137230"/>
    <w:rsid w:val="001373D4"/>
    <w:rsid w:val="00137FB2"/>
    <w:rsid w:val="00143347"/>
    <w:rsid w:val="00147081"/>
    <w:rsid w:val="001471BB"/>
    <w:rsid w:val="0014763D"/>
    <w:rsid w:val="00147644"/>
    <w:rsid w:val="001504BA"/>
    <w:rsid w:val="0015055C"/>
    <w:rsid w:val="00151A10"/>
    <w:rsid w:val="001521A8"/>
    <w:rsid w:val="0015425F"/>
    <w:rsid w:val="00157284"/>
    <w:rsid w:val="00157A34"/>
    <w:rsid w:val="0016077F"/>
    <w:rsid w:val="001607AE"/>
    <w:rsid w:val="00163E95"/>
    <w:rsid w:val="00164ED2"/>
    <w:rsid w:val="00171956"/>
    <w:rsid w:val="00172213"/>
    <w:rsid w:val="001722EE"/>
    <w:rsid w:val="00174F7D"/>
    <w:rsid w:val="00175F7A"/>
    <w:rsid w:val="0018608D"/>
    <w:rsid w:val="001861CA"/>
    <w:rsid w:val="00186647"/>
    <w:rsid w:val="0019012B"/>
    <w:rsid w:val="00195039"/>
    <w:rsid w:val="0019533D"/>
    <w:rsid w:val="001956CB"/>
    <w:rsid w:val="001976A9"/>
    <w:rsid w:val="00197D30"/>
    <w:rsid w:val="001A1D7B"/>
    <w:rsid w:val="001A3055"/>
    <w:rsid w:val="001A43F6"/>
    <w:rsid w:val="001A6858"/>
    <w:rsid w:val="001B2602"/>
    <w:rsid w:val="001B4DCD"/>
    <w:rsid w:val="001B559D"/>
    <w:rsid w:val="001B67B3"/>
    <w:rsid w:val="001B7158"/>
    <w:rsid w:val="001C14CF"/>
    <w:rsid w:val="001C39CD"/>
    <w:rsid w:val="001C44E5"/>
    <w:rsid w:val="001C485D"/>
    <w:rsid w:val="001D0E1B"/>
    <w:rsid w:val="001D1705"/>
    <w:rsid w:val="001D3AE9"/>
    <w:rsid w:val="001D4CD2"/>
    <w:rsid w:val="001D64DB"/>
    <w:rsid w:val="001D7496"/>
    <w:rsid w:val="001D7632"/>
    <w:rsid w:val="001F0429"/>
    <w:rsid w:val="001F0B69"/>
    <w:rsid w:val="001F26AA"/>
    <w:rsid w:val="001F3E57"/>
    <w:rsid w:val="001F4AC3"/>
    <w:rsid w:val="001F591D"/>
    <w:rsid w:val="002019FA"/>
    <w:rsid w:val="00204640"/>
    <w:rsid w:val="002103E5"/>
    <w:rsid w:val="00211093"/>
    <w:rsid w:val="00211D5A"/>
    <w:rsid w:val="00214964"/>
    <w:rsid w:val="00216145"/>
    <w:rsid w:val="002175B4"/>
    <w:rsid w:val="00223562"/>
    <w:rsid w:val="00223AFF"/>
    <w:rsid w:val="00225A05"/>
    <w:rsid w:val="0023454B"/>
    <w:rsid w:val="002348BB"/>
    <w:rsid w:val="00236B6F"/>
    <w:rsid w:val="002426FE"/>
    <w:rsid w:val="00244A9A"/>
    <w:rsid w:val="00246B30"/>
    <w:rsid w:val="00251FDF"/>
    <w:rsid w:val="00255CE8"/>
    <w:rsid w:val="00256BEA"/>
    <w:rsid w:val="00260277"/>
    <w:rsid w:val="0026368C"/>
    <w:rsid w:val="002649F4"/>
    <w:rsid w:val="00271E3F"/>
    <w:rsid w:val="00273285"/>
    <w:rsid w:val="00274774"/>
    <w:rsid w:val="0028459F"/>
    <w:rsid w:val="00285F05"/>
    <w:rsid w:val="00285F94"/>
    <w:rsid w:val="0028657A"/>
    <w:rsid w:val="00292353"/>
    <w:rsid w:val="00292700"/>
    <w:rsid w:val="00293C4F"/>
    <w:rsid w:val="002946D6"/>
    <w:rsid w:val="002A070A"/>
    <w:rsid w:val="002A36A0"/>
    <w:rsid w:val="002A479E"/>
    <w:rsid w:val="002A5AA1"/>
    <w:rsid w:val="002A7D29"/>
    <w:rsid w:val="002B0DBE"/>
    <w:rsid w:val="002B1EF0"/>
    <w:rsid w:val="002B2109"/>
    <w:rsid w:val="002B3805"/>
    <w:rsid w:val="002B3867"/>
    <w:rsid w:val="002B5F7B"/>
    <w:rsid w:val="002B68DF"/>
    <w:rsid w:val="002B6A77"/>
    <w:rsid w:val="002B7A20"/>
    <w:rsid w:val="002C14C4"/>
    <w:rsid w:val="002C3602"/>
    <w:rsid w:val="002D3444"/>
    <w:rsid w:val="002D4712"/>
    <w:rsid w:val="002D60A4"/>
    <w:rsid w:val="002D635F"/>
    <w:rsid w:val="002D6666"/>
    <w:rsid w:val="002D752A"/>
    <w:rsid w:val="002E05AB"/>
    <w:rsid w:val="002E0876"/>
    <w:rsid w:val="002E3D2B"/>
    <w:rsid w:val="002E70F2"/>
    <w:rsid w:val="002F0418"/>
    <w:rsid w:val="002F07EA"/>
    <w:rsid w:val="002F1292"/>
    <w:rsid w:val="002F246B"/>
    <w:rsid w:val="002F440D"/>
    <w:rsid w:val="002F49A4"/>
    <w:rsid w:val="0030190D"/>
    <w:rsid w:val="00302A3C"/>
    <w:rsid w:val="003044CA"/>
    <w:rsid w:val="00305032"/>
    <w:rsid w:val="0031023C"/>
    <w:rsid w:val="003125AE"/>
    <w:rsid w:val="00313C93"/>
    <w:rsid w:val="00317044"/>
    <w:rsid w:val="00324395"/>
    <w:rsid w:val="003248A1"/>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03B5"/>
    <w:rsid w:val="00381988"/>
    <w:rsid w:val="003840D4"/>
    <w:rsid w:val="00384822"/>
    <w:rsid w:val="00386D97"/>
    <w:rsid w:val="00386E06"/>
    <w:rsid w:val="00390C04"/>
    <w:rsid w:val="00395F65"/>
    <w:rsid w:val="00396411"/>
    <w:rsid w:val="003A5A9C"/>
    <w:rsid w:val="003A65FA"/>
    <w:rsid w:val="003A6C1E"/>
    <w:rsid w:val="003A7785"/>
    <w:rsid w:val="003B2B69"/>
    <w:rsid w:val="003B69BB"/>
    <w:rsid w:val="003C72AF"/>
    <w:rsid w:val="003D00C6"/>
    <w:rsid w:val="003D301D"/>
    <w:rsid w:val="003D76AD"/>
    <w:rsid w:val="003D7915"/>
    <w:rsid w:val="003E0A57"/>
    <w:rsid w:val="003E132C"/>
    <w:rsid w:val="003E300F"/>
    <w:rsid w:val="003E57DE"/>
    <w:rsid w:val="003E6DAA"/>
    <w:rsid w:val="003E70DD"/>
    <w:rsid w:val="003E71F3"/>
    <w:rsid w:val="003F0BAC"/>
    <w:rsid w:val="003F28AD"/>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46E"/>
    <w:rsid w:val="00447D22"/>
    <w:rsid w:val="00447D64"/>
    <w:rsid w:val="00450AEF"/>
    <w:rsid w:val="004521BB"/>
    <w:rsid w:val="004521EF"/>
    <w:rsid w:val="00455C6E"/>
    <w:rsid w:val="00456357"/>
    <w:rsid w:val="0045715C"/>
    <w:rsid w:val="00460308"/>
    <w:rsid w:val="00464A28"/>
    <w:rsid w:val="00472C7D"/>
    <w:rsid w:val="0047316F"/>
    <w:rsid w:val="00474A4B"/>
    <w:rsid w:val="00477B35"/>
    <w:rsid w:val="00477D58"/>
    <w:rsid w:val="00480228"/>
    <w:rsid w:val="00480464"/>
    <w:rsid w:val="00481478"/>
    <w:rsid w:val="00482CF2"/>
    <w:rsid w:val="00482D44"/>
    <w:rsid w:val="00485BB8"/>
    <w:rsid w:val="00487128"/>
    <w:rsid w:val="0049055F"/>
    <w:rsid w:val="00491A1A"/>
    <w:rsid w:val="004950F8"/>
    <w:rsid w:val="00496B23"/>
    <w:rsid w:val="004A5EF2"/>
    <w:rsid w:val="004A731F"/>
    <w:rsid w:val="004B1A7C"/>
    <w:rsid w:val="004B41EF"/>
    <w:rsid w:val="004B55F3"/>
    <w:rsid w:val="004B78FA"/>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005F"/>
    <w:rsid w:val="00512959"/>
    <w:rsid w:val="00513C40"/>
    <w:rsid w:val="0052188A"/>
    <w:rsid w:val="00523613"/>
    <w:rsid w:val="00524A02"/>
    <w:rsid w:val="00524A09"/>
    <w:rsid w:val="0052507C"/>
    <w:rsid w:val="00526217"/>
    <w:rsid w:val="005276F7"/>
    <w:rsid w:val="005322BB"/>
    <w:rsid w:val="005379FF"/>
    <w:rsid w:val="00541131"/>
    <w:rsid w:val="00544FA6"/>
    <w:rsid w:val="0054612C"/>
    <w:rsid w:val="005522E5"/>
    <w:rsid w:val="00557ECD"/>
    <w:rsid w:val="00560782"/>
    <w:rsid w:val="005633F1"/>
    <w:rsid w:val="00563E61"/>
    <w:rsid w:val="005679A0"/>
    <w:rsid w:val="00567A93"/>
    <w:rsid w:val="00567FB9"/>
    <w:rsid w:val="00570F52"/>
    <w:rsid w:val="00573524"/>
    <w:rsid w:val="005743C9"/>
    <w:rsid w:val="00577B8B"/>
    <w:rsid w:val="005812C0"/>
    <w:rsid w:val="00583318"/>
    <w:rsid w:val="00585350"/>
    <w:rsid w:val="00586996"/>
    <w:rsid w:val="00591191"/>
    <w:rsid w:val="005920EB"/>
    <w:rsid w:val="005927FA"/>
    <w:rsid w:val="00593B5C"/>
    <w:rsid w:val="005A0AFD"/>
    <w:rsid w:val="005A0F2F"/>
    <w:rsid w:val="005A2E89"/>
    <w:rsid w:val="005A4A7B"/>
    <w:rsid w:val="005A4CFD"/>
    <w:rsid w:val="005B2414"/>
    <w:rsid w:val="005B29F1"/>
    <w:rsid w:val="005B395E"/>
    <w:rsid w:val="005B6897"/>
    <w:rsid w:val="005B6E13"/>
    <w:rsid w:val="005C047C"/>
    <w:rsid w:val="005C1942"/>
    <w:rsid w:val="005C3D04"/>
    <w:rsid w:val="005C6B12"/>
    <w:rsid w:val="005C7444"/>
    <w:rsid w:val="005D1772"/>
    <w:rsid w:val="005D18A7"/>
    <w:rsid w:val="005D73F0"/>
    <w:rsid w:val="005E2CC7"/>
    <w:rsid w:val="005E34F9"/>
    <w:rsid w:val="005E3BF6"/>
    <w:rsid w:val="005E7495"/>
    <w:rsid w:val="005F3172"/>
    <w:rsid w:val="005F3663"/>
    <w:rsid w:val="005F7365"/>
    <w:rsid w:val="005F7CC4"/>
    <w:rsid w:val="006028FC"/>
    <w:rsid w:val="006029B8"/>
    <w:rsid w:val="00602DC1"/>
    <w:rsid w:val="00607535"/>
    <w:rsid w:val="00621EE7"/>
    <w:rsid w:val="00623EC4"/>
    <w:rsid w:val="006258E6"/>
    <w:rsid w:val="0062651A"/>
    <w:rsid w:val="006265CC"/>
    <w:rsid w:val="0062707B"/>
    <w:rsid w:val="00630853"/>
    <w:rsid w:val="006323E2"/>
    <w:rsid w:val="00635922"/>
    <w:rsid w:val="0063693C"/>
    <w:rsid w:val="00637657"/>
    <w:rsid w:val="00643434"/>
    <w:rsid w:val="00644223"/>
    <w:rsid w:val="006462B9"/>
    <w:rsid w:val="0064747B"/>
    <w:rsid w:val="0065205B"/>
    <w:rsid w:val="00654C7B"/>
    <w:rsid w:val="00656612"/>
    <w:rsid w:val="00663ADD"/>
    <w:rsid w:val="00663B48"/>
    <w:rsid w:val="00665EB1"/>
    <w:rsid w:val="00666823"/>
    <w:rsid w:val="006758AF"/>
    <w:rsid w:val="00676756"/>
    <w:rsid w:val="0068061C"/>
    <w:rsid w:val="00681AC1"/>
    <w:rsid w:val="00685054"/>
    <w:rsid w:val="00687A8C"/>
    <w:rsid w:val="00690DCF"/>
    <w:rsid w:val="006A23A7"/>
    <w:rsid w:val="006A418C"/>
    <w:rsid w:val="006A7075"/>
    <w:rsid w:val="006B3879"/>
    <w:rsid w:val="006B4191"/>
    <w:rsid w:val="006B48E6"/>
    <w:rsid w:val="006B6B5E"/>
    <w:rsid w:val="006B7AC7"/>
    <w:rsid w:val="006C0F57"/>
    <w:rsid w:val="006C3432"/>
    <w:rsid w:val="006C4231"/>
    <w:rsid w:val="006C70CE"/>
    <w:rsid w:val="006D0E47"/>
    <w:rsid w:val="006D166C"/>
    <w:rsid w:val="006D2A1A"/>
    <w:rsid w:val="006D3999"/>
    <w:rsid w:val="006D5C80"/>
    <w:rsid w:val="006D6205"/>
    <w:rsid w:val="006D66A0"/>
    <w:rsid w:val="006E226B"/>
    <w:rsid w:val="006E5A23"/>
    <w:rsid w:val="006E7845"/>
    <w:rsid w:val="006E7AFA"/>
    <w:rsid w:val="006F37A2"/>
    <w:rsid w:val="00701D86"/>
    <w:rsid w:val="007066F4"/>
    <w:rsid w:val="0071002A"/>
    <w:rsid w:val="00711B26"/>
    <w:rsid w:val="00712E30"/>
    <w:rsid w:val="007147BB"/>
    <w:rsid w:val="00715571"/>
    <w:rsid w:val="00715EE8"/>
    <w:rsid w:val="00721699"/>
    <w:rsid w:val="00721700"/>
    <w:rsid w:val="007253AB"/>
    <w:rsid w:val="00727572"/>
    <w:rsid w:val="0072767F"/>
    <w:rsid w:val="007313C2"/>
    <w:rsid w:val="00731ADD"/>
    <w:rsid w:val="007324DE"/>
    <w:rsid w:val="00732C1F"/>
    <w:rsid w:val="00734DC4"/>
    <w:rsid w:val="00735711"/>
    <w:rsid w:val="007359CE"/>
    <w:rsid w:val="00736FB4"/>
    <w:rsid w:val="0074170E"/>
    <w:rsid w:val="00742EAD"/>
    <w:rsid w:val="007444E0"/>
    <w:rsid w:val="00751D6E"/>
    <w:rsid w:val="00752BF5"/>
    <w:rsid w:val="00754068"/>
    <w:rsid w:val="0075760A"/>
    <w:rsid w:val="00757C0A"/>
    <w:rsid w:val="007670E3"/>
    <w:rsid w:val="0076741B"/>
    <w:rsid w:val="00767D25"/>
    <w:rsid w:val="007709B1"/>
    <w:rsid w:val="00772330"/>
    <w:rsid w:val="00773BEF"/>
    <w:rsid w:val="00776D98"/>
    <w:rsid w:val="00777562"/>
    <w:rsid w:val="00777BD8"/>
    <w:rsid w:val="00777C68"/>
    <w:rsid w:val="0079194B"/>
    <w:rsid w:val="00791FEF"/>
    <w:rsid w:val="007927F0"/>
    <w:rsid w:val="00793FB5"/>
    <w:rsid w:val="00794947"/>
    <w:rsid w:val="0079578B"/>
    <w:rsid w:val="0079786D"/>
    <w:rsid w:val="007A0489"/>
    <w:rsid w:val="007A3706"/>
    <w:rsid w:val="007A53DB"/>
    <w:rsid w:val="007B5B1C"/>
    <w:rsid w:val="007B679F"/>
    <w:rsid w:val="007B723A"/>
    <w:rsid w:val="007C1947"/>
    <w:rsid w:val="007C3BC9"/>
    <w:rsid w:val="007C4A20"/>
    <w:rsid w:val="007C5622"/>
    <w:rsid w:val="007C6490"/>
    <w:rsid w:val="007C7153"/>
    <w:rsid w:val="007D1F4D"/>
    <w:rsid w:val="007D2988"/>
    <w:rsid w:val="007D7EB9"/>
    <w:rsid w:val="007E122C"/>
    <w:rsid w:val="007E1B41"/>
    <w:rsid w:val="007E35BB"/>
    <w:rsid w:val="007E76DC"/>
    <w:rsid w:val="007E792C"/>
    <w:rsid w:val="007F025C"/>
    <w:rsid w:val="007F254B"/>
    <w:rsid w:val="007F2CCC"/>
    <w:rsid w:val="007F327D"/>
    <w:rsid w:val="007F37D1"/>
    <w:rsid w:val="0080171E"/>
    <w:rsid w:val="008029FA"/>
    <w:rsid w:val="00802A09"/>
    <w:rsid w:val="0080402F"/>
    <w:rsid w:val="008041A0"/>
    <w:rsid w:val="008108CE"/>
    <w:rsid w:val="0081143E"/>
    <w:rsid w:val="00811925"/>
    <w:rsid w:val="00812071"/>
    <w:rsid w:val="00812BF4"/>
    <w:rsid w:val="00812DEF"/>
    <w:rsid w:val="00821457"/>
    <w:rsid w:val="00822E73"/>
    <w:rsid w:val="008235A9"/>
    <w:rsid w:val="00824387"/>
    <w:rsid w:val="00825291"/>
    <w:rsid w:val="008304E8"/>
    <w:rsid w:val="0083525C"/>
    <w:rsid w:val="0084129F"/>
    <w:rsid w:val="008413EF"/>
    <w:rsid w:val="00843537"/>
    <w:rsid w:val="00846F29"/>
    <w:rsid w:val="008475FE"/>
    <w:rsid w:val="0085008C"/>
    <w:rsid w:val="00850925"/>
    <w:rsid w:val="008523FE"/>
    <w:rsid w:val="008538BF"/>
    <w:rsid w:val="00856840"/>
    <w:rsid w:val="00857DE5"/>
    <w:rsid w:val="008611B4"/>
    <w:rsid w:val="00864404"/>
    <w:rsid w:val="0086516C"/>
    <w:rsid w:val="00865343"/>
    <w:rsid w:val="008654D0"/>
    <w:rsid w:val="00870E3A"/>
    <w:rsid w:val="00871D48"/>
    <w:rsid w:val="00876671"/>
    <w:rsid w:val="00876876"/>
    <w:rsid w:val="00876B47"/>
    <w:rsid w:val="00877850"/>
    <w:rsid w:val="0088245B"/>
    <w:rsid w:val="00884E28"/>
    <w:rsid w:val="0088779E"/>
    <w:rsid w:val="0088794C"/>
    <w:rsid w:val="0089112F"/>
    <w:rsid w:val="008934A7"/>
    <w:rsid w:val="00897452"/>
    <w:rsid w:val="008A1D27"/>
    <w:rsid w:val="008A4527"/>
    <w:rsid w:val="008A58EF"/>
    <w:rsid w:val="008A595F"/>
    <w:rsid w:val="008A7231"/>
    <w:rsid w:val="008A7D73"/>
    <w:rsid w:val="008B302F"/>
    <w:rsid w:val="008B4F35"/>
    <w:rsid w:val="008C1CC0"/>
    <w:rsid w:val="008C5636"/>
    <w:rsid w:val="008C5DE1"/>
    <w:rsid w:val="008C7CCE"/>
    <w:rsid w:val="008D0168"/>
    <w:rsid w:val="008D08C8"/>
    <w:rsid w:val="008D4A3B"/>
    <w:rsid w:val="008D5F61"/>
    <w:rsid w:val="008E0755"/>
    <w:rsid w:val="008E200A"/>
    <w:rsid w:val="008E203A"/>
    <w:rsid w:val="008E2DF7"/>
    <w:rsid w:val="008E7C3C"/>
    <w:rsid w:val="008E7E34"/>
    <w:rsid w:val="008F3531"/>
    <w:rsid w:val="008F35ED"/>
    <w:rsid w:val="008F4064"/>
    <w:rsid w:val="008F5AED"/>
    <w:rsid w:val="00901915"/>
    <w:rsid w:val="00901A59"/>
    <w:rsid w:val="00902088"/>
    <w:rsid w:val="009026AC"/>
    <w:rsid w:val="00902717"/>
    <w:rsid w:val="00903344"/>
    <w:rsid w:val="00903C1F"/>
    <w:rsid w:val="00905319"/>
    <w:rsid w:val="00905A36"/>
    <w:rsid w:val="0090681A"/>
    <w:rsid w:val="0090720F"/>
    <w:rsid w:val="0091228A"/>
    <w:rsid w:val="009130EF"/>
    <w:rsid w:val="009169C1"/>
    <w:rsid w:val="0091736D"/>
    <w:rsid w:val="009177E6"/>
    <w:rsid w:val="00917D7A"/>
    <w:rsid w:val="00920413"/>
    <w:rsid w:val="0092121B"/>
    <w:rsid w:val="00924617"/>
    <w:rsid w:val="00924B82"/>
    <w:rsid w:val="00933A7D"/>
    <w:rsid w:val="00933B4D"/>
    <w:rsid w:val="009350C8"/>
    <w:rsid w:val="00940BF3"/>
    <w:rsid w:val="00941CA9"/>
    <w:rsid w:val="00943300"/>
    <w:rsid w:val="00944B0E"/>
    <w:rsid w:val="00946CC2"/>
    <w:rsid w:val="0094721F"/>
    <w:rsid w:val="00947E12"/>
    <w:rsid w:val="00955556"/>
    <w:rsid w:val="009559B1"/>
    <w:rsid w:val="0095627B"/>
    <w:rsid w:val="009565FA"/>
    <w:rsid w:val="0096158F"/>
    <w:rsid w:val="00962F4E"/>
    <w:rsid w:val="009639BE"/>
    <w:rsid w:val="00967826"/>
    <w:rsid w:val="00967F6E"/>
    <w:rsid w:val="00975F85"/>
    <w:rsid w:val="00980150"/>
    <w:rsid w:val="00982AA4"/>
    <w:rsid w:val="00984689"/>
    <w:rsid w:val="00985814"/>
    <w:rsid w:val="00986B52"/>
    <w:rsid w:val="009907FE"/>
    <w:rsid w:val="009910A9"/>
    <w:rsid w:val="009A0A18"/>
    <w:rsid w:val="009A4235"/>
    <w:rsid w:val="009A445B"/>
    <w:rsid w:val="009A4911"/>
    <w:rsid w:val="009A5606"/>
    <w:rsid w:val="009A6938"/>
    <w:rsid w:val="009B3542"/>
    <w:rsid w:val="009B7453"/>
    <w:rsid w:val="009C199F"/>
    <w:rsid w:val="009C2A75"/>
    <w:rsid w:val="009C43C0"/>
    <w:rsid w:val="009C4669"/>
    <w:rsid w:val="009C643B"/>
    <w:rsid w:val="009D174B"/>
    <w:rsid w:val="009D239E"/>
    <w:rsid w:val="009D3FAC"/>
    <w:rsid w:val="009D4F4F"/>
    <w:rsid w:val="009D68D0"/>
    <w:rsid w:val="009D6C02"/>
    <w:rsid w:val="009E01DD"/>
    <w:rsid w:val="009E55AA"/>
    <w:rsid w:val="009F2D0D"/>
    <w:rsid w:val="009F3354"/>
    <w:rsid w:val="009F5ACC"/>
    <w:rsid w:val="009F5DBA"/>
    <w:rsid w:val="00A015B1"/>
    <w:rsid w:val="00A019C0"/>
    <w:rsid w:val="00A06028"/>
    <w:rsid w:val="00A076F4"/>
    <w:rsid w:val="00A07DC8"/>
    <w:rsid w:val="00A154DB"/>
    <w:rsid w:val="00A15F6B"/>
    <w:rsid w:val="00A167E4"/>
    <w:rsid w:val="00A23B56"/>
    <w:rsid w:val="00A24639"/>
    <w:rsid w:val="00A24F7B"/>
    <w:rsid w:val="00A26F7F"/>
    <w:rsid w:val="00A271F9"/>
    <w:rsid w:val="00A27A49"/>
    <w:rsid w:val="00A31901"/>
    <w:rsid w:val="00A36F77"/>
    <w:rsid w:val="00A37447"/>
    <w:rsid w:val="00A37928"/>
    <w:rsid w:val="00A37DC6"/>
    <w:rsid w:val="00A414C6"/>
    <w:rsid w:val="00A41759"/>
    <w:rsid w:val="00A44326"/>
    <w:rsid w:val="00A457E8"/>
    <w:rsid w:val="00A47C87"/>
    <w:rsid w:val="00A5126D"/>
    <w:rsid w:val="00A52ECA"/>
    <w:rsid w:val="00A540C5"/>
    <w:rsid w:val="00A54181"/>
    <w:rsid w:val="00A5711C"/>
    <w:rsid w:val="00A6024E"/>
    <w:rsid w:val="00A62BA8"/>
    <w:rsid w:val="00A62CAC"/>
    <w:rsid w:val="00A641CE"/>
    <w:rsid w:val="00A713DD"/>
    <w:rsid w:val="00A7417F"/>
    <w:rsid w:val="00A80978"/>
    <w:rsid w:val="00A83399"/>
    <w:rsid w:val="00A83F5A"/>
    <w:rsid w:val="00A843DE"/>
    <w:rsid w:val="00A8788A"/>
    <w:rsid w:val="00A90234"/>
    <w:rsid w:val="00A94575"/>
    <w:rsid w:val="00AA5FD9"/>
    <w:rsid w:val="00AA62E6"/>
    <w:rsid w:val="00AB16DA"/>
    <w:rsid w:val="00AB4185"/>
    <w:rsid w:val="00AB47D3"/>
    <w:rsid w:val="00AC35CB"/>
    <w:rsid w:val="00AC509B"/>
    <w:rsid w:val="00AD068E"/>
    <w:rsid w:val="00AD1371"/>
    <w:rsid w:val="00AD513C"/>
    <w:rsid w:val="00AD55E4"/>
    <w:rsid w:val="00AD5F3C"/>
    <w:rsid w:val="00AE55DF"/>
    <w:rsid w:val="00AE6DE7"/>
    <w:rsid w:val="00AE75A6"/>
    <w:rsid w:val="00AF1AC5"/>
    <w:rsid w:val="00AF2646"/>
    <w:rsid w:val="00AF52DA"/>
    <w:rsid w:val="00AF5BEF"/>
    <w:rsid w:val="00B02602"/>
    <w:rsid w:val="00B02603"/>
    <w:rsid w:val="00B0566D"/>
    <w:rsid w:val="00B06BB1"/>
    <w:rsid w:val="00B06F45"/>
    <w:rsid w:val="00B0734B"/>
    <w:rsid w:val="00B10694"/>
    <w:rsid w:val="00B10E2E"/>
    <w:rsid w:val="00B13B08"/>
    <w:rsid w:val="00B13D5E"/>
    <w:rsid w:val="00B14BD6"/>
    <w:rsid w:val="00B15EE5"/>
    <w:rsid w:val="00B16795"/>
    <w:rsid w:val="00B17EC9"/>
    <w:rsid w:val="00B2034A"/>
    <w:rsid w:val="00B220C2"/>
    <w:rsid w:val="00B231AB"/>
    <w:rsid w:val="00B239A1"/>
    <w:rsid w:val="00B24967"/>
    <w:rsid w:val="00B26A8E"/>
    <w:rsid w:val="00B27347"/>
    <w:rsid w:val="00B33DEB"/>
    <w:rsid w:val="00B34831"/>
    <w:rsid w:val="00B3516A"/>
    <w:rsid w:val="00B36336"/>
    <w:rsid w:val="00B37416"/>
    <w:rsid w:val="00B447FF"/>
    <w:rsid w:val="00B44E82"/>
    <w:rsid w:val="00B460F9"/>
    <w:rsid w:val="00B4796F"/>
    <w:rsid w:val="00B551DF"/>
    <w:rsid w:val="00B56533"/>
    <w:rsid w:val="00B57D16"/>
    <w:rsid w:val="00B601BE"/>
    <w:rsid w:val="00B6137A"/>
    <w:rsid w:val="00B62C07"/>
    <w:rsid w:val="00B64507"/>
    <w:rsid w:val="00B77AFE"/>
    <w:rsid w:val="00B8016B"/>
    <w:rsid w:val="00B92605"/>
    <w:rsid w:val="00B94989"/>
    <w:rsid w:val="00B97580"/>
    <w:rsid w:val="00BA04F0"/>
    <w:rsid w:val="00BA1E9E"/>
    <w:rsid w:val="00BA268A"/>
    <w:rsid w:val="00BB25FA"/>
    <w:rsid w:val="00BB2C79"/>
    <w:rsid w:val="00BB3B6F"/>
    <w:rsid w:val="00BB68BD"/>
    <w:rsid w:val="00BB6F4C"/>
    <w:rsid w:val="00BB74FF"/>
    <w:rsid w:val="00BC14C0"/>
    <w:rsid w:val="00BC1EC5"/>
    <w:rsid w:val="00BC5FA6"/>
    <w:rsid w:val="00BC7543"/>
    <w:rsid w:val="00BC7E3C"/>
    <w:rsid w:val="00BD4D8F"/>
    <w:rsid w:val="00BD562A"/>
    <w:rsid w:val="00BD7C08"/>
    <w:rsid w:val="00BE51E4"/>
    <w:rsid w:val="00BE7A90"/>
    <w:rsid w:val="00BF0392"/>
    <w:rsid w:val="00BF11DD"/>
    <w:rsid w:val="00BF138D"/>
    <w:rsid w:val="00BF14A2"/>
    <w:rsid w:val="00BF1F15"/>
    <w:rsid w:val="00BF21DC"/>
    <w:rsid w:val="00BF2252"/>
    <w:rsid w:val="00BF31C9"/>
    <w:rsid w:val="00BF4CB1"/>
    <w:rsid w:val="00C02A39"/>
    <w:rsid w:val="00C0566E"/>
    <w:rsid w:val="00C07E4E"/>
    <w:rsid w:val="00C1072C"/>
    <w:rsid w:val="00C10E64"/>
    <w:rsid w:val="00C12066"/>
    <w:rsid w:val="00C12228"/>
    <w:rsid w:val="00C1515B"/>
    <w:rsid w:val="00C15430"/>
    <w:rsid w:val="00C154A9"/>
    <w:rsid w:val="00C21D19"/>
    <w:rsid w:val="00C24523"/>
    <w:rsid w:val="00C2716F"/>
    <w:rsid w:val="00C40B3A"/>
    <w:rsid w:val="00C46183"/>
    <w:rsid w:val="00C54FD3"/>
    <w:rsid w:val="00C60CFD"/>
    <w:rsid w:val="00C64814"/>
    <w:rsid w:val="00C67B4C"/>
    <w:rsid w:val="00C67FB0"/>
    <w:rsid w:val="00C7368D"/>
    <w:rsid w:val="00C74986"/>
    <w:rsid w:val="00C75238"/>
    <w:rsid w:val="00C7703E"/>
    <w:rsid w:val="00C8036B"/>
    <w:rsid w:val="00C8111C"/>
    <w:rsid w:val="00C8309C"/>
    <w:rsid w:val="00C8444D"/>
    <w:rsid w:val="00C85AFB"/>
    <w:rsid w:val="00C85D17"/>
    <w:rsid w:val="00C86100"/>
    <w:rsid w:val="00C91065"/>
    <w:rsid w:val="00C926A7"/>
    <w:rsid w:val="00C94408"/>
    <w:rsid w:val="00C964E6"/>
    <w:rsid w:val="00CA11E0"/>
    <w:rsid w:val="00CA1311"/>
    <w:rsid w:val="00CA1637"/>
    <w:rsid w:val="00CA6CA0"/>
    <w:rsid w:val="00CA72F5"/>
    <w:rsid w:val="00CA7A39"/>
    <w:rsid w:val="00CB1DB9"/>
    <w:rsid w:val="00CB610A"/>
    <w:rsid w:val="00CB7566"/>
    <w:rsid w:val="00CC1110"/>
    <w:rsid w:val="00CC11C7"/>
    <w:rsid w:val="00CC767C"/>
    <w:rsid w:val="00CC7B71"/>
    <w:rsid w:val="00CD22F1"/>
    <w:rsid w:val="00CD3780"/>
    <w:rsid w:val="00CD3C78"/>
    <w:rsid w:val="00CD4C35"/>
    <w:rsid w:val="00CD78DD"/>
    <w:rsid w:val="00CE0CF4"/>
    <w:rsid w:val="00CE119C"/>
    <w:rsid w:val="00CE6C36"/>
    <w:rsid w:val="00CE7F12"/>
    <w:rsid w:val="00CF115B"/>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39B5"/>
    <w:rsid w:val="00D24019"/>
    <w:rsid w:val="00D255E9"/>
    <w:rsid w:val="00D271BB"/>
    <w:rsid w:val="00D27F12"/>
    <w:rsid w:val="00D30F20"/>
    <w:rsid w:val="00D32F4A"/>
    <w:rsid w:val="00D334ED"/>
    <w:rsid w:val="00D3791F"/>
    <w:rsid w:val="00D4087F"/>
    <w:rsid w:val="00D4188A"/>
    <w:rsid w:val="00D41ED8"/>
    <w:rsid w:val="00D43082"/>
    <w:rsid w:val="00D43F0F"/>
    <w:rsid w:val="00D45C9C"/>
    <w:rsid w:val="00D45DB1"/>
    <w:rsid w:val="00D4626D"/>
    <w:rsid w:val="00D46443"/>
    <w:rsid w:val="00D47AF0"/>
    <w:rsid w:val="00D5644E"/>
    <w:rsid w:val="00D618FB"/>
    <w:rsid w:val="00D6285F"/>
    <w:rsid w:val="00D705D1"/>
    <w:rsid w:val="00D751A9"/>
    <w:rsid w:val="00D761B3"/>
    <w:rsid w:val="00D80652"/>
    <w:rsid w:val="00D8310D"/>
    <w:rsid w:val="00D93186"/>
    <w:rsid w:val="00D97667"/>
    <w:rsid w:val="00D97D9B"/>
    <w:rsid w:val="00DA48DF"/>
    <w:rsid w:val="00DA5A9E"/>
    <w:rsid w:val="00DB0C34"/>
    <w:rsid w:val="00DB39BB"/>
    <w:rsid w:val="00DB5B28"/>
    <w:rsid w:val="00DB64A8"/>
    <w:rsid w:val="00DC01D9"/>
    <w:rsid w:val="00DC0D70"/>
    <w:rsid w:val="00DC4164"/>
    <w:rsid w:val="00DC4AD7"/>
    <w:rsid w:val="00DC516B"/>
    <w:rsid w:val="00DC66D7"/>
    <w:rsid w:val="00DC67E7"/>
    <w:rsid w:val="00DE604A"/>
    <w:rsid w:val="00DE612C"/>
    <w:rsid w:val="00DE7646"/>
    <w:rsid w:val="00DF10B7"/>
    <w:rsid w:val="00DF1E9B"/>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8FB"/>
    <w:rsid w:val="00E34DFD"/>
    <w:rsid w:val="00E37AB4"/>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3E93"/>
    <w:rsid w:val="00E963A6"/>
    <w:rsid w:val="00E96923"/>
    <w:rsid w:val="00E97389"/>
    <w:rsid w:val="00EA102D"/>
    <w:rsid w:val="00EB1830"/>
    <w:rsid w:val="00EB1D2D"/>
    <w:rsid w:val="00EB1D96"/>
    <w:rsid w:val="00EB2758"/>
    <w:rsid w:val="00EB4D72"/>
    <w:rsid w:val="00EB64AF"/>
    <w:rsid w:val="00EC11D1"/>
    <w:rsid w:val="00EC15FB"/>
    <w:rsid w:val="00EC378D"/>
    <w:rsid w:val="00EC49E9"/>
    <w:rsid w:val="00EC5EC2"/>
    <w:rsid w:val="00EC6017"/>
    <w:rsid w:val="00ED1D7F"/>
    <w:rsid w:val="00ED1E4A"/>
    <w:rsid w:val="00ED3255"/>
    <w:rsid w:val="00ED5916"/>
    <w:rsid w:val="00ED62E8"/>
    <w:rsid w:val="00ED6719"/>
    <w:rsid w:val="00ED7309"/>
    <w:rsid w:val="00EE01AB"/>
    <w:rsid w:val="00EE153F"/>
    <w:rsid w:val="00EE335E"/>
    <w:rsid w:val="00EE37B2"/>
    <w:rsid w:val="00EE7180"/>
    <w:rsid w:val="00EE74D0"/>
    <w:rsid w:val="00EF0F9B"/>
    <w:rsid w:val="00EF2B6A"/>
    <w:rsid w:val="00EF2E90"/>
    <w:rsid w:val="00EF3007"/>
    <w:rsid w:val="00EF46D8"/>
    <w:rsid w:val="00EF4BFA"/>
    <w:rsid w:val="00EF5712"/>
    <w:rsid w:val="00EF6BAF"/>
    <w:rsid w:val="00EF76B7"/>
    <w:rsid w:val="00EF7AB5"/>
    <w:rsid w:val="00F0394E"/>
    <w:rsid w:val="00F04090"/>
    <w:rsid w:val="00F048B0"/>
    <w:rsid w:val="00F066DD"/>
    <w:rsid w:val="00F07DB6"/>
    <w:rsid w:val="00F114BF"/>
    <w:rsid w:val="00F156C6"/>
    <w:rsid w:val="00F20421"/>
    <w:rsid w:val="00F20DC7"/>
    <w:rsid w:val="00F2312F"/>
    <w:rsid w:val="00F2372E"/>
    <w:rsid w:val="00F241F5"/>
    <w:rsid w:val="00F24716"/>
    <w:rsid w:val="00F27B90"/>
    <w:rsid w:val="00F314AE"/>
    <w:rsid w:val="00F33AA3"/>
    <w:rsid w:val="00F35AF6"/>
    <w:rsid w:val="00F37B8D"/>
    <w:rsid w:val="00F37D46"/>
    <w:rsid w:val="00F406F3"/>
    <w:rsid w:val="00F46567"/>
    <w:rsid w:val="00F4663B"/>
    <w:rsid w:val="00F47AB4"/>
    <w:rsid w:val="00F5058E"/>
    <w:rsid w:val="00F52F19"/>
    <w:rsid w:val="00F5452B"/>
    <w:rsid w:val="00F54A46"/>
    <w:rsid w:val="00F54B1A"/>
    <w:rsid w:val="00F603CD"/>
    <w:rsid w:val="00F60A9A"/>
    <w:rsid w:val="00F64731"/>
    <w:rsid w:val="00F65CA7"/>
    <w:rsid w:val="00F7204B"/>
    <w:rsid w:val="00F73AD5"/>
    <w:rsid w:val="00F75B10"/>
    <w:rsid w:val="00F80179"/>
    <w:rsid w:val="00F817EA"/>
    <w:rsid w:val="00F838A0"/>
    <w:rsid w:val="00F857C7"/>
    <w:rsid w:val="00F91326"/>
    <w:rsid w:val="00F91578"/>
    <w:rsid w:val="00F96450"/>
    <w:rsid w:val="00F9712C"/>
    <w:rsid w:val="00F9744C"/>
    <w:rsid w:val="00FA1DC9"/>
    <w:rsid w:val="00FA347E"/>
    <w:rsid w:val="00FA60D4"/>
    <w:rsid w:val="00FB0AFF"/>
    <w:rsid w:val="00FB0E8C"/>
    <w:rsid w:val="00FB3D6B"/>
    <w:rsid w:val="00FB4B1A"/>
    <w:rsid w:val="00FB5127"/>
    <w:rsid w:val="00FB545D"/>
    <w:rsid w:val="00FB6C18"/>
    <w:rsid w:val="00FC2100"/>
    <w:rsid w:val="00FC2D0E"/>
    <w:rsid w:val="00FC3C02"/>
    <w:rsid w:val="00FD46CA"/>
    <w:rsid w:val="00FD4B65"/>
    <w:rsid w:val="00FE0620"/>
    <w:rsid w:val="00FE0E58"/>
    <w:rsid w:val="00FE1E0C"/>
    <w:rsid w:val="00FE25E7"/>
    <w:rsid w:val="00FE268B"/>
    <w:rsid w:val="00FE3FA1"/>
    <w:rsid w:val="00FE5D7F"/>
    <w:rsid w:val="00FF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031C7"/>
    <w:rsid w:val="0005103D"/>
    <w:rsid w:val="00066F3A"/>
    <w:rsid w:val="000844EC"/>
    <w:rsid w:val="000B11EC"/>
    <w:rsid w:val="000B7CEE"/>
    <w:rsid w:val="00126F6E"/>
    <w:rsid w:val="00167260"/>
    <w:rsid w:val="00191494"/>
    <w:rsid w:val="001951B0"/>
    <w:rsid w:val="0020337E"/>
    <w:rsid w:val="00221003"/>
    <w:rsid w:val="00231E92"/>
    <w:rsid w:val="00264583"/>
    <w:rsid w:val="002E2928"/>
    <w:rsid w:val="00313D76"/>
    <w:rsid w:val="003221C0"/>
    <w:rsid w:val="00322C8F"/>
    <w:rsid w:val="00341361"/>
    <w:rsid w:val="00354DF8"/>
    <w:rsid w:val="00366B1C"/>
    <w:rsid w:val="00390DB6"/>
    <w:rsid w:val="003A40C3"/>
    <w:rsid w:val="003B3678"/>
    <w:rsid w:val="003B3FD7"/>
    <w:rsid w:val="003B7675"/>
    <w:rsid w:val="003E64F3"/>
    <w:rsid w:val="003F5637"/>
    <w:rsid w:val="0040387F"/>
    <w:rsid w:val="00427F27"/>
    <w:rsid w:val="00432B2F"/>
    <w:rsid w:val="00432C62"/>
    <w:rsid w:val="0043535B"/>
    <w:rsid w:val="0044596E"/>
    <w:rsid w:val="00445DAD"/>
    <w:rsid w:val="0046499B"/>
    <w:rsid w:val="00480946"/>
    <w:rsid w:val="004A37DD"/>
    <w:rsid w:val="004A6951"/>
    <w:rsid w:val="004B3019"/>
    <w:rsid w:val="004D1CA5"/>
    <w:rsid w:val="004E66EC"/>
    <w:rsid w:val="004F39BB"/>
    <w:rsid w:val="004F435E"/>
    <w:rsid w:val="004F51DD"/>
    <w:rsid w:val="00530BBF"/>
    <w:rsid w:val="0056508D"/>
    <w:rsid w:val="00581FA7"/>
    <w:rsid w:val="005B0A83"/>
    <w:rsid w:val="005C393F"/>
    <w:rsid w:val="005E668B"/>
    <w:rsid w:val="005F127F"/>
    <w:rsid w:val="00617943"/>
    <w:rsid w:val="006411F2"/>
    <w:rsid w:val="00647F17"/>
    <w:rsid w:val="0066507C"/>
    <w:rsid w:val="00686B47"/>
    <w:rsid w:val="006872E3"/>
    <w:rsid w:val="00687D39"/>
    <w:rsid w:val="0069275B"/>
    <w:rsid w:val="006B4165"/>
    <w:rsid w:val="006B6694"/>
    <w:rsid w:val="006E2DDE"/>
    <w:rsid w:val="006E6821"/>
    <w:rsid w:val="006E7DC0"/>
    <w:rsid w:val="0070435E"/>
    <w:rsid w:val="00734E16"/>
    <w:rsid w:val="007848DD"/>
    <w:rsid w:val="007A1188"/>
    <w:rsid w:val="007A4545"/>
    <w:rsid w:val="007A730E"/>
    <w:rsid w:val="008013E8"/>
    <w:rsid w:val="00814BFD"/>
    <w:rsid w:val="008177EF"/>
    <w:rsid w:val="00821B85"/>
    <w:rsid w:val="008314A4"/>
    <w:rsid w:val="0088524E"/>
    <w:rsid w:val="008A5090"/>
    <w:rsid w:val="008C1E1D"/>
    <w:rsid w:val="008C284B"/>
    <w:rsid w:val="008D017C"/>
    <w:rsid w:val="008F3924"/>
    <w:rsid w:val="009347A2"/>
    <w:rsid w:val="00965042"/>
    <w:rsid w:val="00982DF0"/>
    <w:rsid w:val="00991040"/>
    <w:rsid w:val="00997E82"/>
    <w:rsid w:val="009B297E"/>
    <w:rsid w:val="009C4BB5"/>
    <w:rsid w:val="009E41BB"/>
    <w:rsid w:val="00A07E2F"/>
    <w:rsid w:val="00A1344B"/>
    <w:rsid w:val="00A3650A"/>
    <w:rsid w:val="00A4644E"/>
    <w:rsid w:val="00A62B97"/>
    <w:rsid w:val="00A86405"/>
    <w:rsid w:val="00A97940"/>
    <w:rsid w:val="00AA03C4"/>
    <w:rsid w:val="00AB6E5D"/>
    <w:rsid w:val="00AD5F3B"/>
    <w:rsid w:val="00AE2BA4"/>
    <w:rsid w:val="00AF648E"/>
    <w:rsid w:val="00B05B1D"/>
    <w:rsid w:val="00B2799F"/>
    <w:rsid w:val="00B33AAD"/>
    <w:rsid w:val="00B41F9E"/>
    <w:rsid w:val="00B6706C"/>
    <w:rsid w:val="00B7126A"/>
    <w:rsid w:val="00B765F5"/>
    <w:rsid w:val="00B86B05"/>
    <w:rsid w:val="00BA229A"/>
    <w:rsid w:val="00BB21DA"/>
    <w:rsid w:val="00BE49AB"/>
    <w:rsid w:val="00BF0A3E"/>
    <w:rsid w:val="00C07C94"/>
    <w:rsid w:val="00C31B57"/>
    <w:rsid w:val="00C42D81"/>
    <w:rsid w:val="00C62CB3"/>
    <w:rsid w:val="00C74187"/>
    <w:rsid w:val="00C919CD"/>
    <w:rsid w:val="00C95316"/>
    <w:rsid w:val="00CB43F5"/>
    <w:rsid w:val="00D01932"/>
    <w:rsid w:val="00D56716"/>
    <w:rsid w:val="00D63B15"/>
    <w:rsid w:val="00D66010"/>
    <w:rsid w:val="00D84740"/>
    <w:rsid w:val="00DE3279"/>
    <w:rsid w:val="00DF35EB"/>
    <w:rsid w:val="00E37CFF"/>
    <w:rsid w:val="00E6275B"/>
    <w:rsid w:val="00E72F72"/>
    <w:rsid w:val="00E76B5B"/>
    <w:rsid w:val="00E96C96"/>
    <w:rsid w:val="00EB4B31"/>
    <w:rsid w:val="00EE74B3"/>
    <w:rsid w:val="00F37DAC"/>
    <w:rsid w:val="00F46059"/>
    <w:rsid w:val="00F50A8D"/>
    <w:rsid w:val="00F549C7"/>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AEF9EEA-032F-4F06-BD1D-B5A33302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7724</Words>
  <Characters>44033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Tenderska dokumentacija broj-5150/5 (13/19)- Potrošni materijal i rezervni djelovi STIHL ili ekv.</vt:lpstr>
    </vt:vector>
  </TitlesOfParts>
  <Company/>
  <LinksUpToDate>false</LinksUpToDate>
  <CharactersWithSpaces>51654</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broj-5150/5 (13/19)- Potrošni materijal i rezervni djelovi STIHL ili ekv.</dc:title>
  <dc:creator>Gorana</dc:creator>
  <cp:lastModifiedBy>Pc-031</cp:lastModifiedBy>
  <cp:revision>2</cp:revision>
  <cp:lastPrinted>2019-06-03T10:56:00Z</cp:lastPrinted>
  <dcterms:created xsi:type="dcterms:W3CDTF">2019-06-04T09:37:00Z</dcterms:created>
  <dcterms:modified xsi:type="dcterms:W3CDTF">2019-06-04T09:37:00Z</dcterms:modified>
</cp:coreProperties>
</file>