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F9" w:rsidRPr="00BA04F0" w:rsidRDefault="00CF08EC" w:rsidP="00B460F9">
      <w:pPr>
        <w:jc w:val="right"/>
        <w:rPr>
          <w:rFonts w:asciiTheme="majorHAnsi" w:hAnsiTheme="majorHAnsi" w:cs="Times New Roman"/>
          <w:color w:val="000000"/>
          <w:sz w:val="24"/>
          <w:szCs w:val="24"/>
          <w:lang w:val="it-IT"/>
        </w:rPr>
      </w:pPr>
      <w:bookmarkStart w:id="0" w:name="_GoBack"/>
      <w:bookmarkEnd w:id="0"/>
      <w:r>
        <w:rPr>
          <w:rFonts w:asciiTheme="majorHAnsi" w:hAnsiTheme="majorHAnsi" w:cs="Times New Roman"/>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-90170</wp:posOffset>
                </wp:positionH>
                <wp:positionV relativeFrom="paragraph">
                  <wp:posOffset>-786765</wp:posOffset>
                </wp:positionV>
                <wp:extent cx="5953125" cy="666750"/>
                <wp:effectExtent l="0" t="381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AE9" w:rsidRDefault="001D3A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1pt;margin-top:-61.95pt;width:468.7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pogwIAAA8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" stroked="f">
                <v:textbox>
                  <w:txbxContent>
                    <w:p w:rsidR="001D3AE9" w:rsidRDefault="001D3AE9"/>
                  </w:txbxContent>
                </v:textbox>
              </v:shape>
            </w:pict>
          </mc:Fallback>
        </mc:AlternateConten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9"/>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204640">
        <w:rPr>
          <w:rFonts w:asciiTheme="majorHAnsi" w:hAnsiTheme="majorHAnsi" w:cs="Times New Roman"/>
          <w:color w:val="000000"/>
          <w:sz w:val="24"/>
          <w:szCs w:val="24"/>
          <w:u w:val="single"/>
          <w:lang w:val="it-IT"/>
        </w:rPr>
        <w:t>9462</w:t>
      </w:r>
      <w:r w:rsidR="004F2BD6" w:rsidRPr="00681AC1">
        <w:rPr>
          <w:rFonts w:asciiTheme="majorHAnsi" w:hAnsiTheme="majorHAnsi" w:cs="Times New Roman"/>
          <w:color w:val="000000"/>
          <w:sz w:val="24"/>
          <w:szCs w:val="24"/>
          <w:u w:val="single"/>
          <w:lang w:val="it-IT"/>
        </w:rPr>
        <w:t>/5 (</w:t>
      </w:r>
      <w:r w:rsidR="00B8016B">
        <w:rPr>
          <w:rFonts w:asciiTheme="majorHAnsi" w:hAnsiTheme="majorHAnsi" w:cs="Times New Roman"/>
          <w:color w:val="000000"/>
          <w:sz w:val="24"/>
          <w:szCs w:val="24"/>
          <w:u w:val="single"/>
          <w:lang w:val="it-IT"/>
        </w:rPr>
        <w:t>34</w:t>
      </w:r>
      <w:r w:rsidR="004F2BD6" w:rsidRPr="00681AC1">
        <w:rPr>
          <w:rFonts w:asciiTheme="majorHAnsi" w:hAnsiTheme="majorHAnsi" w:cs="Times New Roman"/>
          <w:color w:val="000000"/>
          <w:sz w:val="24"/>
          <w:szCs w:val="24"/>
          <w:u w:val="single"/>
          <w:lang w:val="it-IT"/>
        </w:rPr>
        <w:t>/1</w:t>
      </w:r>
      <w:r w:rsidR="00B56533">
        <w:rPr>
          <w:rFonts w:asciiTheme="majorHAnsi" w:hAnsiTheme="majorHAnsi" w:cs="Times New Roman"/>
          <w:color w:val="000000"/>
          <w:sz w:val="24"/>
          <w:szCs w:val="24"/>
          <w:u w:val="single"/>
          <w:lang w:val="it-IT"/>
        </w:rPr>
        <w:t>8</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2D3444">
        <w:rPr>
          <w:rFonts w:asciiTheme="majorHAnsi" w:hAnsiTheme="majorHAnsi" w:cs="Times New Roman"/>
          <w:color w:val="000000"/>
          <w:sz w:val="24"/>
          <w:szCs w:val="24"/>
          <w:u w:val="single"/>
          <w:lang w:val="it-IT"/>
        </w:rPr>
        <w:t>40</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5920EB">
        <w:rPr>
          <w:rFonts w:asciiTheme="majorHAnsi" w:hAnsiTheme="majorHAnsi" w:cs="Times New Roman"/>
          <w:color w:val="000000"/>
          <w:sz w:val="24"/>
          <w:szCs w:val="24"/>
          <w:u w:val="single"/>
          <w:lang w:val="it-IT"/>
        </w:rPr>
        <w:t>15</w:t>
      </w:r>
      <w:r w:rsidR="004F2BD6" w:rsidRPr="00F114BF">
        <w:rPr>
          <w:rFonts w:asciiTheme="majorHAnsi" w:hAnsiTheme="majorHAnsi" w:cs="Times New Roman"/>
          <w:color w:val="000000"/>
          <w:sz w:val="24"/>
          <w:szCs w:val="24"/>
          <w:u w:val="single"/>
          <w:lang w:val="it-IT"/>
        </w:rPr>
        <w:t>.</w:t>
      </w:r>
      <w:r w:rsidR="002D3444">
        <w:rPr>
          <w:rFonts w:asciiTheme="majorHAnsi" w:hAnsiTheme="majorHAnsi" w:cs="Times New Roman"/>
          <w:color w:val="000000"/>
          <w:sz w:val="24"/>
          <w:szCs w:val="24"/>
          <w:u w:val="single"/>
          <w:lang w:val="it-IT"/>
        </w:rPr>
        <w:t>10</w:t>
      </w:r>
      <w:r w:rsidR="004F2BD6" w:rsidRPr="00F114BF">
        <w:rPr>
          <w:rFonts w:asciiTheme="majorHAnsi" w:hAnsiTheme="majorHAnsi" w:cs="Times New Roman"/>
          <w:color w:val="000000"/>
          <w:sz w:val="24"/>
          <w:szCs w:val="24"/>
          <w:u w:val="single"/>
          <w:lang w:val="it-IT"/>
        </w:rPr>
        <w:t>.201</w:t>
      </w:r>
      <w:r w:rsidR="00B56533">
        <w:rPr>
          <w:rFonts w:asciiTheme="majorHAnsi" w:hAnsiTheme="majorHAnsi" w:cs="Times New Roman"/>
          <w:color w:val="000000"/>
          <w:sz w:val="24"/>
          <w:szCs w:val="24"/>
          <w:u w:val="single"/>
          <w:lang w:val="it-IT"/>
        </w:rPr>
        <w:t>8</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687A8C" w:rsidRPr="00007E17" w:rsidRDefault="000471EB" w:rsidP="00687A8C">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 xml:space="preserve">Rezervni djelovi za mašine i opremu produkcije </w:t>
      </w:r>
      <w:r w:rsidR="002D3444">
        <w:rPr>
          <w:rFonts w:asciiTheme="majorHAnsi" w:hAnsiTheme="majorHAnsi" w:cs="Verdana"/>
          <w:b/>
          <w:bCs/>
          <w:color w:val="C00000"/>
          <w:sz w:val="32"/>
          <w:szCs w:val="32"/>
          <w:u w:val="single"/>
          <w:lang w:val="sr-Latn-CS"/>
        </w:rPr>
        <w:t>Geismar-Francuska</w:t>
      </w:r>
      <w:r>
        <w:rPr>
          <w:rFonts w:asciiTheme="majorHAnsi" w:hAnsiTheme="majorHAnsi" w:cs="Verdana"/>
          <w:b/>
          <w:bCs/>
          <w:color w:val="C00000"/>
          <w:sz w:val="32"/>
          <w:szCs w:val="32"/>
          <w:u w:val="single"/>
          <w:lang w:val="sr-Latn-CS"/>
        </w:rPr>
        <w:t xml:space="preserve"> (ili ekvivalentno)</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204640">
        <w:rPr>
          <w:rFonts w:asciiTheme="majorHAnsi" w:hAnsiTheme="majorHAnsi" w:cs="Times New Roman"/>
          <w:b/>
          <w:color w:val="C00000"/>
          <w:sz w:val="32"/>
          <w:szCs w:val="32"/>
          <w:u w:val="single"/>
          <w:lang w:val="it-IT"/>
        </w:rPr>
        <w:t>9462</w:t>
      </w:r>
      <w:r w:rsidRPr="00681AC1">
        <w:rPr>
          <w:rFonts w:asciiTheme="majorHAnsi" w:hAnsiTheme="majorHAnsi" w:cs="Times New Roman"/>
          <w:b/>
          <w:color w:val="C00000"/>
          <w:sz w:val="32"/>
          <w:szCs w:val="32"/>
          <w:u w:val="single"/>
          <w:lang w:val="it-IT"/>
        </w:rPr>
        <w:t>/5 (</w:t>
      </w:r>
      <w:r w:rsidR="00B8016B">
        <w:rPr>
          <w:rFonts w:asciiTheme="majorHAnsi" w:hAnsiTheme="majorHAnsi" w:cs="Times New Roman"/>
          <w:b/>
          <w:color w:val="C00000"/>
          <w:sz w:val="32"/>
          <w:szCs w:val="32"/>
          <w:u w:val="single"/>
          <w:lang w:val="it-IT"/>
        </w:rPr>
        <w:t>34</w:t>
      </w:r>
      <w:r w:rsidRPr="00681AC1">
        <w:rPr>
          <w:rFonts w:asciiTheme="majorHAnsi" w:hAnsiTheme="majorHAnsi" w:cs="Times New Roman"/>
          <w:b/>
          <w:color w:val="C00000"/>
          <w:sz w:val="32"/>
          <w:szCs w:val="32"/>
          <w:u w:val="single"/>
          <w:lang w:val="it-IT"/>
        </w:rPr>
        <w:t>/1</w:t>
      </w:r>
      <w:r w:rsidR="00B56533">
        <w:rPr>
          <w:rFonts w:asciiTheme="majorHAnsi" w:hAnsiTheme="majorHAnsi" w:cs="Times New Roman"/>
          <w:b/>
          <w:color w:val="C00000"/>
          <w:sz w:val="32"/>
          <w:szCs w:val="32"/>
          <w:u w:val="single"/>
          <w:lang w:val="it-IT"/>
        </w:rPr>
        <w:t>8</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AC35CB">
      <w:pPr>
        <w:pStyle w:val="TOC1"/>
        <w:tabs>
          <w:tab w:val="right" w:leader="dot" w:pos="9062"/>
        </w:tabs>
        <w:rPr>
          <w:rFonts w:asciiTheme="majorHAnsi" w:eastAsia="Times New Roman" w:hAnsiTheme="majorHAnsi" w:cs="Times New Roman"/>
          <w:noProof/>
          <w:sz w:val="24"/>
          <w:szCs w:val="24"/>
          <w:lang w:val="sr-Latn-CS" w:eastAsia="sr-Latn-CS"/>
        </w:rPr>
      </w:pPr>
      <w:r w:rsidRPr="00BA04F0">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BA04F0">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5B6E13">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80470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00AC35C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00AC35CB" w:rsidRPr="00BA04F0">
          <w:rPr>
            <w:rFonts w:asciiTheme="majorHAnsi" w:hAnsiTheme="majorHAnsi" w:cs="Times New Roman"/>
            <w:noProof/>
            <w:webHidden/>
            <w:sz w:val="24"/>
            <w:szCs w:val="24"/>
          </w:rPr>
        </w:r>
        <w:r w:rsidR="00AC35CB" w:rsidRPr="00BA04F0">
          <w:rPr>
            <w:rFonts w:asciiTheme="majorHAnsi" w:hAnsiTheme="majorHAnsi" w:cs="Times New Roman"/>
            <w:noProof/>
            <w:webHidden/>
            <w:sz w:val="24"/>
            <w:szCs w:val="24"/>
          </w:rPr>
          <w:fldChar w:fldCharType="separate"/>
        </w:r>
        <w:r w:rsidR="005B6E13">
          <w:rPr>
            <w:rFonts w:asciiTheme="majorHAnsi" w:hAnsiTheme="majorHAnsi" w:cs="Times New Roman"/>
            <w:noProof/>
            <w:webHidden/>
            <w:sz w:val="24"/>
            <w:szCs w:val="24"/>
          </w:rPr>
          <w:t>7</w:t>
        </w:r>
        <w:r w:rsidR="00AC35CB" w:rsidRPr="00BA04F0">
          <w:rPr>
            <w:rFonts w:asciiTheme="majorHAnsi" w:hAnsiTheme="majorHAnsi" w:cs="Times New Roman"/>
            <w:noProof/>
            <w:webHidden/>
            <w:sz w:val="24"/>
            <w:szCs w:val="24"/>
          </w:rPr>
          <w:fldChar w:fldCharType="end"/>
        </w:r>
      </w:hyperlink>
    </w:p>
    <w:p w:rsidR="005B2414" w:rsidRPr="00BA04F0" w:rsidRDefault="0080470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80470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80470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00AC35C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00AC35CB" w:rsidRPr="00BA04F0">
          <w:rPr>
            <w:rFonts w:asciiTheme="majorHAnsi" w:hAnsiTheme="majorHAnsi" w:cs="Times New Roman"/>
            <w:noProof/>
            <w:webHidden/>
            <w:sz w:val="24"/>
            <w:szCs w:val="24"/>
          </w:rPr>
        </w:r>
        <w:r w:rsidR="00AC35CB" w:rsidRPr="00BA04F0">
          <w:rPr>
            <w:rFonts w:asciiTheme="majorHAnsi" w:hAnsiTheme="majorHAnsi" w:cs="Times New Roman"/>
            <w:noProof/>
            <w:webHidden/>
            <w:sz w:val="24"/>
            <w:szCs w:val="24"/>
          </w:rPr>
          <w:fldChar w:fldCharType="separate"/>
        </w:r>
        <w:r w:rsidR="005B6E13">
          <w:rPr>
            <w:rFonts w:asciiTheme="majorHAnsi" w:hAnsiTheme="majorHAnsi" w:cs="Times New Roman"/>
            <w:noProof/>
            <w:webHidden/>
            <w:sz w:val="24"/>
            <w:szCs w:val="24"/>
          </w:rPr>
          <w:t>15</w:t>
        </w:r>
        <w:r w:rsidR="00AC35CB" w:rsidRPr="00BA04F0">
          <w:rPr>
            <w:rFonts w:asciiTheme="majorHAnsi" w:hAnsiTheme="majorHAnsi" w:cs="Times New Roman"/>
            <w:noProof/>
            <w:webHidden/>
            <w:sz w:val="24"/>
            <w:szCs w:val="24"/>
          </w:rPr>
          <w:fldChar w:fldCharType="end"/>
        </w:r>
      </w:hyperlink>
    </w:p>
    <w:p w:rsidR="005B2414" w:rsidRPr="00BA04F0" w:rsidRDefault="0080470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00AC35C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00AC35CB" w:rsidRPr="00BA04F0">
          <w:rPr>
            <w:rFonts w:asciiTheme="majorHAnsi" w:hAnsiTheme="majorHAnsi" w:cs="Times New Roman"/>
            <w:noProof/>
            <w:webHidden/>
            <w:sz w:val="24"/>
            <w:szCs w:val="24"/>
          </w:rPr>
        </w:r>
        <w:r w:rsidR="00AC35CB" w:rsidRPr="00BA04F0">
          <w:rPr>
            <w:rFonts w:asciiTheme="majorHAnsi" w:hAnsiTheme="majorHAnsi" w:cs="Times New Roman"/>
            <w:noProof/>
            <w:webHidden/>
            <w:sz w:val="24"/>
            <w:szCs w:val="24"/>
          </w:rPr>
          <w:fldChar w:fldCharType="separate"/>
        </w:r>
        <w:r w:rsidR="005B6E13">
          <w:rPr>
            <w:rFonts w:asciiTheme="majorHAnsi" w:hAnsiTheme="majorHAnsi" w:cs="Times New Roman"/>
            <w:noProof/>
            <w:webHidden/>
            <w:sz w:val="24"/>
            <w:szCs w:val="24"/>
          </w:rPr>
          <w:t>16</w:t>
        </w:r>
        <w:r w:rsidR="00AC35CB" w:rsidRPr="00BA04F0">
          <w:rPr>
            <w:rFonts w:asciiTheme="majorHAnsi" w:hAnsiTheme="majorHAnsi" w:cs="Times New Roman"/>
            <w:noProof/>
            <w:webHidden/>
            <w:sz w:val="24"/>
            <w:szCs w:val="24"/>
          </w:rPr>
          <w:fldChar w:fldCharType="end"/>
        </w:r>
      </w:hyperlink>
      <w:hyperlink w:anchor="_Toc418775201" w:history="1"/>
    </w:p>
    <w:p w:rsidR="005B2414" w:rsidRPr="00BA04F0" w:rsidRDefault="0080470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00AC35C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00AC35CB" w:rsidRPr="00BA04F0">
          <w:rPr>
            <w:rFonts w:asciiTheme="majorHAnsi" w:hAnsiTheme="majorHAnsi" w:cs="Times New Roman"/>
            <w:noProof/>
            <w:webHidden/>
            <w:sz w:val="24"/>
            <w:szCs w:val="24"/>
          </w:rPr>
        </w:r>
        <w:r w:rsidR="00AC35CB" w:rsidRPr="00BA04F0">
          <w:rPr>
            <w:rFonts w:asciiTheme="majorHAnsi" w:hAnsiTheme="majorHAnsi" w:cs="Times New Roman"/>
            <w:noProof/>
            <w:webHidden/>
            <w:sz w:val="24"/>
            <w:szCs w:val="24"/>
          </w:rPr>
          <w:fldChar w:fldCharType="separate"/>
        </w:r>
        <w:r w:rsidR="005B6E13">
          <w:rPr>
            <w:rFonts w:asciiTheme="majorHAnsi" w:hAnsiTheme="majorHAnsi" w:cs="Times New Roman"/>
            <w:noProof/>
            <w:webHidden/>
            <w:sz w:val="24"/>
            <w:szCs w:val="24"/>
          </w:rPr>
          <w:t>17</w:t>
        </w:r>
        <w:r w:rsidR="00AC35CB" w:rsidRPr="00BA04F0">
          <w:rPr>
            <w:rFonts w:asciiTheme="majorHAnsi" w:hAnsiTheme="majorHAnsi" w:cs="Times New Roman"/>
            <w:noProof/>
            <w:webHidden/>
            <w:sz w:val="24"/>
            <w:szCs w:val="24"/>
          </w:rPr>
          <w:fldChar w:fldCharType="end"/>
        </w:r>
      </w:hyperlink>
    </w:p>
    <w:p w:rsidR="005B2414" w:rsidRDefault="00804704"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00AC35C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00AC35CB" w:rsidRPr="00BA04F0">
          <w:rPr>
            <w:rFonts w:asciiTheme="majorHAnsi" w:hAnsiTheme="majorHAnsi" w:cs="Times New Roman"/>
            <w:noProof/>
            <w:webHidden/>
            <w:sz w:val="24"/>
            <w:szCs w:val="24"/>
          </w:rPr>
        </w:r>
        <w:r w:rsidR="00AC35CB" w:rsidRPr="00BA04F0">
          <w:rPr>
            <w:rFonts w:asciiTheme="majorHAnsi" w:hAnsiTheme="majorHAnsi" w:cs="Times New Roman"/>
            <w:noProof/>
            <w:webHidden/>
            <w:sz w:val="24"/>
            <w:szCs w:val="24"/>
          </w:rPr>
          <w:fldChar w:fldCharType="separate"/>
        </w:r>
        <w:r w:rsidR="005B6E13">
          <w:rPr>
            <w:rFonts w:asciiTheme="majorHAnsi" w:hAnsiTheme="majorHAnsi" w:cs="Times New Roman"/>
            <w:noProof/>
            <w:webHidden/>
            <w:sz w:val="24"/>
            <w:szCs w:val="24"/>
          </w:rPr>
          <w:t>18</w:t>
        </w:r>
        <w:r w:rsidR="00AC35CB" w:rsidRPr="00BA04F0">
          <w:rPr>
            <w:rFonts w:asciiTheme="majorHAnsi" w:hAnsiTheme="majorHAnsi" w:cs="Times New Roman"/>
            <w:noProof/>
            <w:webHidden/>
            <w:sz w:val="24"/>
            <w:szCs w:val="24"/>
          </w:rPr>
          <w:fldChar w:fldCharType="end"/>
        </w:r>
      </w:hyperlink>
    </w:p>
    <w:p w:rsidR="00EF4BFA" w:rsidRDefault="00804704"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804704"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00AC35C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00AC35CB" w:rsidRPr="00BA04F0">
          <w:rPr>
            <w:rFonts w:asciiTheme="majorHAnsi" w:hAnsiTheme="majorHAnsi" w:cs="Times New Roman"/>
            <w:noProof/>
            <w:webHidden/>
            <w:sz w:val="24"/>
            <w:szCs w:val="24"/>
          </w:rPr>
        </w:r>
        <w:r w:rsidR="00AC35CB" w:rsidRPr="00BA04F0">
          <w:rPr>
            <w:rFonts w:asciiTheme="majorHAnsi" w:hAnsiTheme="majorHAnsi" w:cs="Times New Roman"/>
            <w:noProof/>
            <w:webHidden/>
            <w:sz w:val="24"/>
            <w:szCs w:val="24"/>
          </w:rPr>
          <w:fldChar w:fldCharType="separate"/>
        </w:r>
        <w:r w:rsidR="005B6E13">
          <w:rPr>
            <w:rFonts w:asciiTheme="majorHAnsi" w:hAnsiTheme="majorHAnsi" w:cs="Times New Roman"/>
            <w:noProof/>
            <w:webHidden/>
            <w:sz w:val="24"/>
            <w:szCs w:val="24"/>
          </w:rPr>
          <w:t>20</w:t>
        </w:r>
        <w:r w:rsidR="00AC35CB" w:rsidRPr="00BA04F0">
          <w:rPr>
            <w:rFonts w:asciiTheme="majorHAnsi" w:hAnsiTheme="majorHAnsi" w:cs="Times New Roman"/>
            <w:noProof/>
            <w:webHidden/>
            <w:sz w:val="24"/>
            <w:szCs w:val="24"/>
          </w:rPr>
          <w:fldChar w:fldCharType="end"/>
        </w:r>
      </w:hyperlink>
    </w:p>
    <w:p w:rsidR="005B2414" w:rsidRPr="00BA04F0" w:rsidRDefault="00804704"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00AC35C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00AC35CB" w:rsidRPr="00BA04F0">
          <w:rPr>
            <w:rFonts w:asciiTheme="majorHAnsi" w:hAnsiTheme="majorHAnsi" w:cs="Times New Roman"/>
            <w:noProof/>
            <w:webHidden/>
            <w:sz w:val="24"/>
            <w:szCs w:val="24"/>
          </w:rPr>
        </w:r>
        <w:r w:rsidR="00AC35CB" w:rsidRPr="00BA04F0">
          <w:rPr>
            <w:rFonts w:asciiTheme="majorHAnsi" w:hAnsiTheme="majorHAnsi" w:cs="Times New Roman"/>
            <w:noProof/>
            <w:webHidden/>
            <w:sz w:val="24"/>
            <w:szCs w:val="24"/>
          </w:rPr>
          <w:fldChar w:fldCharType="separate"/>
        </w:r>
        <w:r w:rsidR="005B6E13">
          <w:rPr>
            <w:rFonts w:asciiTheme="majorHAnsi" w:hAnsiTheme="majorHAnsi" w:cs="Times New Roman"/>
            <w:noProof/>
            <w:webHidden/>
            <w:sz w:val="24"/>
            <w:szCs w:val="24"/>
          </w:rPr>
          <w:t>26</w:t>
        </w:r>
        <w:r w:rsidR="00AC35CB" w:rsidRPr="00BA04F0">
          <w:rPr>
            <w:rFonts w:asciiTheme="majorHAnsi" w:hAnsiTheme="majorHAnsi" w:cs="Times New Roman"/>
            <w:noProof/>
            <w:webHidden/>
            <w:sz w:val="24"/>
            <w:szCs w:val="24"/>
          </w:rPr>
          <w:fldChar w:fldCharType="end"/>
        </w:r>
      </w:hyperlink>
    </w:p>
    <w:p w:rsidR="005B2414" w:rsidRPr="00BA04F0" w:rsidRDefault="00804704"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00AC35C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00AC35CB" w:rsidRPr="00BA04F0">
          <w:rPr>
            <w:rFonts w:asciiTheme="majorHAnsi" w:hAnsiTheme="majorHAnsi" w:cs="Times New Roman"/>
            <w:noProof/>
            <w:webHidden/>
            <w:sz w:val="24"/>
            <w:szCs w:val="24"/>
          </w:rPr>
        </w:r>
        <w:r w:rsidR="00AC35CB" w:rsidRPr="00BA04F0">
          <w:rPr>
            <w:rFonts w:asciiTheme="majorHAnsi" w:hAnsiTheme="majorHAnsi" w:cs="Times New Roman"/>
            <w:noProof/>
            <w:webHidden/>
            <w:sz w:val="24"/>
            <w:szCs w:val="24"/>
          </w:rPr>
          <w:fldChar w:fldCharType="separate"/>
        </w:r>
        <w:r w:rsidR="005B6E13">
          <w:rPr>
            <w:rFonts w:asciiTheme="majorHAnsi" w:hAnsiTheme="majorHAnsi" w:cs="Times New Roman"/>
            <w:noProof/>
            <w:webHidden/>
            <w:sz w:val="24"/>
            <w:szCs w:val="24"/>
          </w:rPr>
          <w:t>30</w:t>
        </w:r>
        <w:r w:rsidR="00AC35CB" w:rsidRPr="00BA04F0">
          <w:rPr>
            <w:rFonts w:asciiTheme="majorHAnsi" w:hAnsiTheme="majorHAnsi" w:cs="Times New Roman"/>
            <w:noProof/>
            <w:webHidden/>
            <w:sz w:val="24"/>
            <w:szCs w:val="24"/>
          </w:rPr>
          <w:fldChar w:fldCharType="end"/>
        </w:r>
      </w:hyperlink>
    </w:p>
    <w:p w:rsidR="005B2414" w:rsidRPr="00BA04F0" w:rsidRDefault="00804704"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00AC35C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00AC35CB" w:rsidRPr="00BA04F0">
          <w:rPr>
            <w:rFonts w:asciiTheme="majorHAnsi" w:hAnsiTheme="majorHAnsi" w:cs="Times New Roman"/>
            <w:noProof/>
            <w:webHidden/>
            <w:sz w:val="24"/>
            <w:szCs w:val="24"/>
          </w:rPr>
        </w:r>
        <w:r w:rsidR="00AC35CB" w:rsidRPr="00BA04F0">
          <w:rPr>
            <w:rFonts w:asciiTheme="majorHAnsi" w:hAnsiTheme="majorHAnsi" w:cs="Times New Roman"/>
            <w:noProof/>
            <w:webHidden/>
            <w:sz w:val="24"/>
            <w:szCs w:val="24"/>
          </w:rPr>
          <w:fldChar w:fldCharType="separate"/>
        </w:r>
        <w:r w:rsidR="005B6E13">
          <w:rPr>
            <w:rFonts w:asciiTheme="majorHAnsi" w:hAnsiTheme="majorHAnsi" w:cs="Times New Roman"/>
            <w:noProof/>
            <w:webHidden/>
            <w:sz w:val="24"/>
            <w:szCs w:val="24"/>
          </w:rPr>
          <w:t>31</w:t>
        </w:r>
        <w:r w:rsidR="00AC35CB" w:rsidRPr="00BA04F0">
          <w:rPr>
            <w:rFonts w:asciiTheme="majorHAnsi" w:hAnsiTheme="majorHAnsi" w:cs="Times New Roman"/>
            <w:noProof/>
            <w:webHidden/>
            <w:sz w:val="24"/>
            <w:szCs w:val="24"/>
          </w:rPr>
          <w:fldChar w:fldCharType="end"/>
        </w:r>
      </w:hyperlink>
    </w:p>
    <w:p w:rsidR="005B2414" w:rsidRPr="00BA04F0" w:rsidRDefault="0080470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00AC35C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00AC35CB" w:rsidRPr="00BA04F0">
          <w:rPr>
            <w:rFonts w:asciiTheme="majorHAnsi" w:hAnsiTheme="majorHAnsi" w:cs="Times New Roman"/>
            <w:noProof/>
            <w:webHidden/>
            <w:sz w:val="24"/>
            <w:szCs w:val="24"/>
          </w:rPr>
        </w:r>
        <w:r w:rsidR="00AC35CB" w:rsidRPr="00BA04F0">
          <w:rPr>
            <w:rFonts w:asciiTheme="majorHAnsi" w:hAnsiTheme="majorHAnsi" w:cs="Times New Roman"/>
            <w:noProof/>
            <w:webHidden/>
            <w:sz w:val="24"/>
            <w:szCs w:val="24"/>
          </w:rPr>
          <w:fldChar w:fldCharType="separate"/>
        </w:r>
        <w:r w:rsidR="005B6E13">
          <w:rPr>
            <w:rFonts w:asciiTheme="majorHAnsi" w:hAnsiTheme="majorHAnsi" w:cs="Times New Roman"/>
            <w:noProof/>
            <w:webHidden/>
            <w:sz w:val="24"/>
            <w:szCs w:val="24"/>
          </w:rPr>
          <w:t>32</w:t>
        </w:r>
        <w:r w:rsidR="00AC35CB" w:rsidRPr="00BA04F0">
          <w:rPr>
            <w:rFonts w:asciiTheme="majorHAnsi" w:hAnsiTheme="majorHAnsi" w:cs="Times New Roman"/>
            <w:noProof/>
            <w:webHidden/>
            <w:sz w:val="24"/>
            <w:szCs w:val="24"/>
          </w:rPr>
          <w:fldChar w:fldCharType="end"/>
        </w:r>
      </w:hyperlink>
    </w:p>
    <w:p w:rsidR="005B2414" w:rsidRPr="00BA04F0" w:rsidRDefault="00804704"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00AC35C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00AC35CB" w:rsidRPr="00BA04F0">
          <w:rPr>
            <w:rFonts w:asciiTheme="majorHAnsi" w:hAnsiTheme="majorHAnsi" w:cs="Times New Roman"/>
            <w:noProof/>
            <w:webHidden/>
            <w:sz w:val="24"/>
            <w:szCs w:val="24"/>
          </w:rPr>
        </w:r>
        <w:r w:rsidR="00AC35CB" w:rsidRPr="00BA04F0">
          <w:rPr>
            <w:rFonts w:asciiTheme="majorHAnsi" w:hAnsiTheme="majorHAnsi" w:cs="Times New Roman"/>
            <w:noProof/>
            <w:webHidden/>
            <w:sz w:val="24"/>
            <w:szCs w:val="24"/>
          </w:rPr>
          <w:fldChar w:fldCharType="separate"/>
        </w:r>
        <w:r w:rsidR="005B6E13">
          <w:rPr>
            <w:rFonts w:asciiTheme="majorHAnsi" w:hAnsiTheme="majorHAnsi" w:cs="Times New Roman"/>
            <w:noProof/>
            <w:webHidden/>
            <w:sz w:val="24"/>
            <w:szCs w:val="24"/>
          </w:rPr>
          <w:t>33</w:t>
        </w:r>
        <w:r w:rsidR="00AC35CB" w:rsidRPr="00BA04F0">
          <w:rPr>
            <w:rFonts w:asciiTheme="majorHAnsi" w:hAnsiTheme="majorHAnsi" w:cs="Times New Roman"/>
            <w:noProof/>
            <w:webHidden/>
            <w:sz w:val="24"/>
            <w:szCs w:val="24"/>
          </w:rPr>
          <w:fldChar w:fldCharType="end"/>
        </w:r>
      </w:hyperlink>
    </w:p>
    <w:p w:rsidR="005B2414" w:rsidRPr="00BA04F0" w:rsidRDefault="0080470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00AC35C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00AC35CB" w:rsidRPr="00BA04F0">
          <w:rPr>
            <w:rFonts w:asciiTheme="majorHAnsi" w:hAnsiTheme="majorHAnsi" w:cs="Times New Roman"/>
            <w:noProof/>
            <w:webHidden/>
            <w:sz w:val="24"/>
            <w:szCs w:val="24"/>
          </w:rPr>
        </w:r>
        <w:r w:rsidR="00AC35CB" w:rsidRPr="00BA04F0">
          <w:rPr>
            <w:rFonts w:asciiTheme="majorHAnsi" w:hAnsiTheme="majorHAnsi" w:cs="Times New Roman"/>
            <w:noProof/>
            <w:webHidden/>
            <w:sz w:val="24"/>
            <w:szCs w:val="24"/>
          </w:rPr>
          <w:fldChar w:fldCharType="separate"/>
        </w:r>
        <w:r w:rsidR="005B6E13">
          <w:rPr>
            <w:rFonts w:asciiTheme="majorHAnsi" w:hAnsiTheme="majorHAnsi" w:cs="Times New Roman"/>
            <w:noProof/>
            <w:webHidden/>
            <w:sz w:val="24"/>
            <w:szCs w:val="24"/>
          </w:rPr>
          <w:t>36</w:t>
        </w:r>
        <w:r w:rsidR="00AC35CB" w:rsidRPr="00BA04F0">
          <w:rPr>
            <w:rFonts w:asciiTheme="majorHAnsi" w:hAnsiTheme="majorHAnsi" w:cs="Times New Roman"/>
            <w:noProof/>
            <w:webHidden/>
            <w:sz w:val="24"/>
            <w:szCs w:val="24"/>
          </w:rPr>
          <w:fldChar w:fldCharType="end"/>
        </w:r>
      </w:hyperlink>
    </w:p>
    <w:p w:rsidR="005B2414" w:rsidRPr="00BA04F0" w:rsidRDefault="0080470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00AC35C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00AC35CB" w:rsidRPr="00BA04F0">
          <w:rPr>
            <w:rFonts w:asciiTheme="majorHAnsi" w:hAnsiTheme="majorHAnsi" w:cs="Times New Roman"/>
            <w:noProof/>
            <w:webHidden/>
            <w:sz w:val="24"/>
            <w:szCs w:val="24"/>
          </w:rPr>
        </w:r>
        <w:r w:rsidR="00AC35CB" w:rsidRPr="00BA04F0">
          <w:rPr>
            <w:rFonts w:asciiTheme="majorHAnsi" w:hAnsiTheme="majorHAnsi" w:cs="Times New Roman"/>
            <w:noProof/>
            <w:webHidden/>
            <w:sz w:val="24"/>
            <w:szCs w:val="24"/>
          </w:rPr>
          <w:fldChar w:fldCharType="separate"/>
        </w:r>
        <w:r w:rsidR="005B6E13">
          <w:rPr>
            <w:rFonts w:asciiTheme="majorHAnsi" w:hAnsiTheme="majorHAnsi" w:cs="Times New Roman"/>
            <w:noProof/>
            <w:webHidden/>
            <w:sz w:val="24"/>
            <w:szCs w:val="24"/>
          </w:rPr>
          <w:t>41</w:t>
        </w:r>
        <w:r w:rsidR="00AC35CB" w:rsidRPr="00BA04F0">
          <w:rPr>
            <w:rFonts w:asciiTheme="majorHAnsi" w:hAnsiTheme="majorHAnsi" w:cs="Times New Roman"/>
            <w:noProof/>
            <w:webHidden/>
            <w:sz w:val="24"/>
            <w:szCs w:val="24"/>
          </w:rPr>
          <w:fldChar w:fldCharType="end"/>
        </w:r>
      </w:hyperlink>
    </w:p>
    <w:p w:rsidR="005B2414" w:rsidRPr="00BA04F0" w:rsidRDefault="00804704">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00AC35C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00AC35CB" w:rsidRPr="00BA04F0">
          <w:rPr>
            <w:rFonts w:asciiTheme="majorHAnsi" w:hAnsiTheme="majorHAnsi" w:cs="Times New Roman"/>
            <w:noProof/>
            <w:webHidden/>
            <w:sz w:val="24"/>
            <w:szCs w:val="24"/>
          </w:rPr>
        </w:r>
        <w:r w:rsidR="00AC35CB" w:rsidRPr="00BA04F0">
          <w:rPr>
            <w:rFonts w:asciiTheme="majorHAnsi" w:hAnsiTheme="majorHAnsi" w:cs="Times New Roman"/>
            <w:noProof/>
            <w:webHidden/>
            <w:sz w:val="24"/>
            <w:szCs w:val="24"/>
          </w:rPr>
          <w:fldChar w:fldCharType="separate"/>
        </w:r>
        <w:r w:rsidR="005B6E13">
          <w:rPr>
            <w:rFonts w:asciiTheme="majorHAnsi" w:hAnsiTheme="majorHAnsi" w:cs="Times New Roman"/>
            <w:noProof/>
            <w:webHidden/>
            <w:sz w:val="24"/>
            <w:szCs w:val="24"/>
          </w:rPr>
          <w:t>47</w:t>
        </w:r>
        <w:r w:rsidR="00AC35CB" w:rsidRPr="00BA04F0">
          <w:rPr>
            <w:rFonts w:asciiTheme="majorHAnsi" w:hAnsiTheme="majorHAnsi" w:cs="Times New Roman"/>
            <w:noProof/>
            <w:webHidden/>
            <w:sz w:val="24"/>
            <w:szCs w:val="24"/>
          </w:rPr>
          <w:fldChar w:fldCharType="end"/>
        </w:r>
      </w:hyperlink>
    </w:p>
    <w:p w:rsidR="005B2414" w:rsidRDefault="00804704">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00AC35CB"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00AC35CB" w:rsidRPr="00BA04F0">
          <w:rPr>
            <w:rFonts w:asciiTheme="majorHAnsi" w:hAnsiTheme="majorHAnsi" w:cs="Times New Roman"/>
            <w:noProof/>
            <w:webHidden/>
            <w:sz w:val="24"/>
            <w:szCs w:val="24"/>
          </w:rPr>
        </w:r>
        <w:r w:rsidR="00AC35CB" w:rsidRPr="00BA04F0">
          <w:rPr>
            <w:rFonts w:asciiTheme="majorHAnsi" w:hAnsiTheme="majorHAnsi" w:cs="Times New Roman"/>
            <w:noProof/>
            <w:webHidden/>
            <w:sz w:val="24"/>
            <w:szCs w:val="24"/>
          </w:rPr>
          <w:fldChar w:fldCharType="separate"/>
        </w:r>
        <w:r w:rsidR="005B6E13">
          <w:rPr>
            <w:rFonts w:asciiTheme="majorHAnsi" w:hAnsiTheme="majorHAnsi" w:cs="Times New Roman"/>
            <w:noProof/>
            <w:webHidden/>
            <w:sz w:val="24"/>
            <w:szCs w:val="24"/>
          </w:rPr>
          <w:t>48</w:t>
        </w:r>
        <w:r w:rsidR="00AC35CB"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AC35CB"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1" w:name="_Toc413332214"/>
      <w:bookmarkStart w:id="2" w:name="_Toc416180133"/>
      <w:bookmarkStart w:id="3" w:name="_Toc418775194"/>
      <w:r w:rsidRPr="00BA04F0">
        <w:rPr>
          <w:rFonts w:asciiTheme="majorHAnsi" w:hAnsiTheme="majorHAnsi"/>
          <w:i w:val="0"/>
          <w:iCs w:val="0"/>
          <w:color w:val="000000"/>
          <w:sz w:val="24"/>
          <w:szCs w:val="24"/>
          <w:u w:val="none"/>
        </w:rPr>
        <w:lastRenderedPageBreak/>
        <w:t>POZIV</w:t>
      </w:r>
      <w:bookmarkEnd w:id="1"/>
      <w:r w:rsidRPr="00BA04F0">
        <w:rPr>
          <w:rFonts w:asciiTheme="majorHAnsi" w:hAnsiTheme="majorHAnsi"/>
          <w:i w:val="0"/>
          <w:iCs w:val="0"/>
          <w:color w:val="000000"/>
          <w:sz w:val="24"/>
          <w:szCs w:val="24"/>
          <w:u w:val="none"/>
        </w:rPr>
        <w:t xml:space="preserve"> ZA JAVNO NADMETANJE U OTVORENOM POSTUPKU JAVNE NABAVKE</w:t>
      </w:r>
      <w:bookmarkEnd w:id="2"/>
      <w:bookmarkEnd w:id="3"/>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0471EB" w:rsidP="007324D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MSc Marija Kalezić</w:t>
            </w:r>
          </w:p>
          <w:p w:rsidR="007324DE" w:rsidRPr="00480464" w:rsidRDefault="000471EB" w:rsidP="00BB2C79">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Ilija Janković</w:t>
            </w:r>
            <w:r w:rsidR="007324DE">
              <w:rPr>
                <w:rFonts w:asciiTheme="majorHAnsi" w:hAnsiTheme="majorHAnsi" w:cs="Times New Roman"/>
                <w:b/>
                <w:color w:val="000000"/>
                <w:sz w:val="23"/>
                <w:szCs w:val="23"/>
                <w:lang w:val="sr-Latn-CS"/>
              </w:rPr>
              <w:t>,</w:t>
            </w:r>
            <w:r>
              <w:rPr>
                <w:rFonts w:asciiTheme="majorHAnsi" w:hAnsiTheme="majorHAnsi" w:cs="Times New Roman"/>
                <w:b/>
                <w:color w:val="000000"/>
                <w:lang w:val="sr-Latn-CS"/>
              </w:rPr>
              <w:t>dipl</w:t>
            </w:r>
            <w:r w:rsidR="007324DE" w:rsidRPr="008A595F">
              <w:rPr>
                <w:rFonts w:asciiTheme="majorHAnsi" w:hAnsiTheme="majorHAnsi" w:cs="Times New Roman"/>
                <w:b/>
                <w:color w:val="000000"/>
                <w:lang w:val="sr-Latn-CS"/>
              </w:rPr>
              <w:t>.</w:t>
            </w:r>
            <w:r w:rsidR="00BB2C79">
              <w:rPr>
                <w:rFonts w:asciiTheme="majorHAnsi" w:hAnsiTheme="majorHAnsi" w:cs="Times New Roman"/>
                <w:b/>
                <w:color w:val="000000"/>
                <w:lang w:val="sr-Latn-CS"/>
              </w:rPr>
              <w:t>maš</w:t>
            </w:r>
            <w:r w:rsidR="007324DE" w:rsidRPr="008A595F">
              <w:rPr>
                <w:rFonts w:asciiTheme="majorHAnsi" w:hAnsiTheme="majorHAnsi" w:cs="Times New Roman"/>
                <w:b/>
                <w:color w:val="000000"/>
                <w:lang w:val="sr-Latn-CS"/>
              </w:rPr>
              <w:t>.ing.</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471EB">
              <w:rPr>
                <w:rFonts w:asciiTheme="majorHAnsi" w:hAnsiTheme="majorHAnsi" w:cs="Times New Roman"/>
                <w:b/>
                <w:color w:val="000000"/>
                <w:sz w:val="23"/>
                <w:szCs w:val="23"/>
              </w:rPr>
              <w:t>: +382 (0) 20 441-369</w:t>
            </w:r>
          </w:p>
          <w:p w:rsidR="007324DE" w:rsidRPr="00480464" w:rsidRDefault="007324DE" w:rsidP="000471EB">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+382 (0) </w:t>
            </w:r>
            <w:r w:rsidR="00BB2C79">
              <w:rPr>
                <w:rFonts w:asciiTheme="majorHAnsi" w:hAnsiTheme="majorHAnsi" w:cs="Times New Roman"/>
                <w:b/>
                <w:color w:val="000000"/>
                <w:sz w:val="23"/>
                <w:szCs w:val="23"/>
              </w:rPr>
              <w:t>20</w:t>
            </w:r>
            <w:r w:rsidRPr="00480464">
              <w:rPr>
                <w:rFonts w:asciiTheme="majorHAnsi" w:hAnsiTheme="majorHAnsi" w:cs="Times New Roman"/>
                <w:b/>
                <w:color w:val="000000"/>
                <w:sz w:val="23"/>
                <w:szCs w:val="23"/>
              </w:rPr>
              <w:t xml:space="preserve"> </w:t>
            </w:r>
            <w:r w:rsidR="00BB2C79">
              <w:rPr>
                <w:rFonts w:asciiTheme="majorHAnsi" w:hAnsiTheme="majorHAnsi" w:cs="Times New Roman"/>
                <w:b/>
                <w:color w:val="000000"/>
                <w:sz w:val="23"/>
                <w:szCs w:val="23"/>
              </w:rPr>
              <w:t>441</w:t>
            </w:r>
            <w:r w:rsidRPr="00480464">
              <w:rPr>
                <w:rFonts w:asciiTheme="majorHAnsi" w:hAnsiTheme="majorHAnsi" w:cs="Times New Roman"/>
                <w:b/>
                <w:color w:val="000000"/>
                <w:sz w:val="23"/>
                <w:szCs w:val="23"/>
              </w:rPr>
              <w:t>-</w:t>
            </w:r>
            <w:r w:rsidR="00BB2C79">
              <w:rPr>
                <w:rFonts w:asciiTheme="majorHAnsi" w:hAnsiTheme="majorHAnsi" w:cs="Times New Roman"/>
                <w:b/>
                <w:color w:val="000000"/>
                <w:sz w:val="23"/>
                <w:szCs w:val="23"/>
              </w:rPr>
              <w:t>46</w:t>
            </w:r>
            <w:r w:rsidR="000471EB">
              <w:rPr>
                <w:rFonts w:asciiTheme="majorHAnsi" w:hAnsiTheme="majorHAnsi" w:cs="Times New Roman"/>
                <w:b/>
                <w:color w:val="000000"/>
                <w:sz w:val="23"/>
                <w:szCs w:val="23"/>
              </w:rPr>
              <w:t>0</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10"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1"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E7586F" w:rsidP="002D3444">
            <w:pPr>
              <w:tabs>
                <w:tab w:val="left" w:pos="6120"/>
              </w:tabs>
              <w:spacing w:after="0" w:line="240" w:lineRule="auto"/>
              <w:jc w:val="both"/>
              <w:rPr>
                <w:rFonts w:asciiTheme="majorHAnsi" w:hAnsiTheme="majorHAnsi" w:cs="Arial"/>
                <w:sz w:val="23"/>
                <w:szCs w:val="23"/>
                <w:lang w:val="sr-Latn-CS"/>
              </w:rPr>
            </w:pPr>
            <w:r w:rsidRPr="004D1DEC">
              <w:rPr>
                <w:rFonts w:asciiTheme="majorHAnsi" w:hAnsiTheme="majorHAnsi"/>
                <w:b/>
                <w:i/>
                <w:sz w:val="24"/>
                <w:szCs w:val="24"/>
                <w:lang w:val="sr-Latn-CS"/>
              </w:rPr>
              <w:t xml:space="preserve">Nabavka i isporuka </w:t>
            </w:r>
            <w:r w:rsidR="000471EB">
              <w:rPr>
                <w:rFonts w:asciiTheme="majorHAnsi" w:hAnsiTheme="majorHAnsi" w:cs="Verdana"/>
                <w:b/>
                <w:bCs/>
                <w:sz w:val="23"/>
                <w:szCs w:val="23"/>
                <w:lang w:val="sr-Latn-CS"/>
              </w:rPr>
              <w:t xml:space="preserve">rezervnih djelova za mašine i opremu produkcije </w:t>
            </w:r>
            <w:r w:rsidR="002D3444">
              <w:rPr>
                <w:rFonts w:asciiTheme="majorHAnsi" w:hAnsiTheme="majorHAnsi" w:cs="Verdana"/>
                <w:b/>
                <w:bCs/>
                <w:sz w:val="23"/>
                <w:szCs w:val="23"/>
                <w:lang w:val="sr-Latn-CS"/>
              </w:rPr>
              <w:t>Geismar-Francuska</w:t>
            </w:r>
            <w:r w:rsidR="000471EB">
              <w:rPr>
                <w:rFonts w:asciiTheme="majorHAnsi" w:hAnsiTheme="majorHAnsi" w:cs="Verdana"/>
                <w:b/>
                <w:bCs/>
                <w:sz w:val="23"/>
                <w:szCs w:val="23"/>
                <w:lang w:val="sr-Latn-CS"/>
              </w:rPr>
              <w:t xml:space="preserve"> (ili ekvivalentno)</w:t>
            </w:r>
            <w:r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B460F9" w:rsidRPr="002A5AA1" w:rsidTr="00C0566E">
        <w:tc>
          <w:tcPr>
            <w:tcW w:w="9179" w:type="dxa"/>
            <w:tcBorders>
              <w:top w:val="single" w:sz="4" w:space="0" w:color="auto"/>
              <w:bottom w:val="single" w:sz="4" w:space="0" w:color="auto"/>
            </w:tcBorders>
          </w:tcPr>
          <w:p w:rsidR="00B460F9" w:rsidRPr="002A5AA1" w:rsidRDefault="000471EB" w:rsidP="00C0566E">
            <w:pPr>
              <w:spacing w:after="0" w:line="240" w:lineRule="auto"/>
              <w:rPr>
                <w:rFonts w:asciiTheme="majorHAnsi" w:hAnsiTheme="majorHAnsi" w:cs="Times New Roman"/>
                <w:color w:val="000000"/>
                <w:sz w:val="23"/>
                <w:szCs w:val="23"/>
              </w:rPr>
            </w:pPr>
            <w:r w:rsidRPr="002A5AA1">
              <w:rPr>
                <w:rFonts w:asciiTheme="majorHAnsi" w:eastAsia="Times New Roman" w:hAnsiTheme="majorHAnsi" w:cs="Times New Roman"/>
                <w:sz w:val="23"/>
                <w:szCs w:val="23"/>
              </w:rPr>
              <w:t>34913000-0 Razni rezervni djelovi</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2A5AA1">
        <w:rPr>
          <w:rFonts w:asciiTheme="majorHAnsi" w:hAnsiTheme="majorHAnsi" w:cs="Times New Roman"/>
          <w:b/>
          <w:color w:val="000000"/>
          <w:sz w:val="24"/>
          <w:szCs w:val="24"/>
          <w:u w:val="single"/>
          <w:lang w:val="pl-PL"/>
        </w:rPr>
        <w:t>3</w:t>
      </w:r>
      <w:r w:rsidR="00B56533">
        <w:rPr>
          <w:rFonts w:asciiTheme="majorHAnsi" w:hAnsiTheme="majorHAnsi" w:cs="Times New Roman"/>
          <w:b/>
          <w:color w:val="000000"/>
          <w:sz w:val="24"/>
          <w:szCs w:val="24"/>
          <w:u w:val="single"/>
          <w:lang w:val="pl-PL"/>
        </w:rPr>
        <w:t>5</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Default="003B2B69" w:rsidP="00B460F9">
      <w:pPr>
        <w:spacing w:after="0" w:line="240" w:lineRule="auto"/>
        <w:jc w:val="both"/>
        <w:rPr>
          <w:rFonts w:asciiTheme="majorHAnsi" w:hAnsiTheme="majorHAnsi" w:cs="Times New Roman"/>
          <w:color w:val="000000"/>
          <w:sz w:val="16"/>
          <w:szCs w:val="16"/>
        </w:rPr>
      </w:pPr>
    </w:p>
    <w:p w:rsidR="006D2A1A" w:rsidRDefault="006D2A1A" w:rsidP="00B460F9">
      <w:pPr>
        <w:spacing w:after="0" w:line="240" w:lineRule="auto"/>
        <w:jc w:val="both"/>
        <w:rPr>
          <w:rFonts w:asciiTheme="majorHAnsi" w:hAnsiTheme="majorHAnsi" w:cs="Times New Roman"/>
          <w:color w:val="000000"/>
          <w:sz w:val="16"/>
          <w:szCs w:val="16"/>
        </w:rPr>
      </w:pPr>
    </w:p>
    <w:p w:rsidR="006D2A1A" w:rsidRDefault="006D2A1A" w:rsidP="00B460F9">
      <w:pPr>
        <w:spacing w:after="0" w:line="240" w:lineRule="auto"/>
        <w:jc w:val="both"/>
        <w:rPr>
          <w:rFonts w:asciiTheme="majorHAnsi" w:hAnsiTheme="majorHAnsi" w:cs="Times New Roman"/>
          <w:color w:val="000000"/>
          <w:sz w:val="16"/>
          <w:szCs w:val="16"/>
        </w:rPr>
      </w:pPr>
    </w:p>
    <w:p w:rsidR="006D2A1A" w:rsidRPr="003B2B69" w:rsidRDefault="006D2A1A"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lastRenderedPageBreak/>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Default="00C85D17"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2A5AA1"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Pr>
          <w:rFonts w:asciiTheme="majorHAnsi" w:hAnsiTheme="majorHAnsi" w:cs="Times New Roman"/>
          <w:color w:val="000000"/>
          <w:sz w:val="24"/>
          <w:szCs w:val="24"/>
        </w:rPr>
        <w:t>ne zahtjeva se.</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8E7E34" w:rsidRPr="007B679F" w:rsidRDefault="008E7E34" w:rsidP="008E7E34">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30055"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jc w:val="both"/>
        <w:rPr>
          <w:rFonts w:asciiTheme="majorHAnsi" w:hAnsiTheme="majorHAnsi" w:cs="Times New Roman"/>
          <w:color w:val="000000"/>
          <w:sz w:val="16"/>
          <w:szCs w:val="16"/>
        </w:rPr>
      </w:pPr>
    </w:p>
    <w:p w:rsidR="00E30055" w:rsidRPr="007B679F" w:rsidRDefault="00E30055" w:rsidP="00E3005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52BF5" w:rsidRDefault="00B460F9" w:rsidP="00E30055">
      <w:pPr>
        <w:spacing w:after="0" w:line="240" w:lineRule="auto"/>
        <w:ind w:firstLine="426"/>
        <w:jc w:val="both"/>
        <w:rPr>
          <w:rFonts w:asciiTheme="majorHAnsi" w:hAnsiTheme="majorHAnsi" w:cs="Times New Roman"/>
          <w:b/>
          <w:bCs/>
          <w:color w:val="000000"/>
          <w:sz w:val="16"/>
          <w:szCs w:val="16"/>
          <w:u w:val="single"/>
        </w:rPr>
      </w:pPr>
    </w:p>
    <w:p w:rsidR="00917D7A" w:rsidRPr="00752BF5" w:rsidRDefault="00917D7A"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4"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4"/>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022066" w:rsidRPr="00BA04F0" w:rsidRDefault="00022066" w:rsidP="00022066">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C67B4C">
        <w:rPr>
          <w:rFonts w:asciiTheme="majorHAnsi" w:hAnsiTheme="majorHAnsi" w:cs="Times New Roman"/>
          <w:color w:val="000000"/>
          <w:sz w:val="24"/>
          <w:szCs w:val="24"/>
          <w:u w:val="single"/>
          <w:lang w:val="sr-Latn-CS"/>
        </w:rPr>
        <w:t>godin</w:t>
      </w:r>
      <w:r w:rsidR="00876876" w:rsidRPr="00C67B4C">
        <w:rPr>
          <w:rFonts w:asciiTheme="majorHAnsi" w:hAnsiTheme="majorHAnsi" w:cs="Times New Roman"/>
          <w:color w:val="000000"/>
          <w:sz w:val="24"/>
          <w:szCs w:val="24"/>
          <w:u w:val="single"/>
          <w:lang w:val="sr-Latn-CS"/>
        </w:rPr>
        <w:t>a</w:t>
      </w:r>
      <w:r w:rsidRPr="00C67B4C">
        <w:rPr>
          <w:rFonts w:asciiTheme="majorHAnsi" w:hAnsiTheme="majorHAnsi" w:cs="Times New Roman"/>
          <w:color w:val="000000"/>
          <w:sz w:val="24"/>
          <w:szCs w:val="24"/>
          <w:lang w:val="sr-Latn-CS"/>
        </w:rPr>
        <w:t xml:space="preserve"> dana od dana zaključivanja ugovora</w:t>
      </w:r>
      <w:r w:rsidRPr="00BA04F0">
        <w:rPr>
          <w:rFonts w:asciiTheme="majorHAnsi" w:hAnsiTheme="majorHAnsi" w:cs="Times New Roman"/>
          <w:color w:val="000000"/>
          <w:sz w:val="24"/>
          <w:szCs w:val="24"/>
          <w:lang w:val="sr-Latn-CS"/>
        </w:rPr>
        <w:t>.</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2A5AA1" w:rsidRPr="002A5AA1" w:rsidRDefault="00523613" w:rsidP="002A5AA1">
      <w:pPr>
        <w:spacing w:after="0" w:line="240" w:lineRule="auto"/>
        <w:jc w:val="both"/>
        <w:rPr>
          <w:rFonts w:asciiTheme="majorHAnsi" w:hAnsiTheme="majorHAnsi" w:cs="Times New Roman"/>
          <w:color w:val="000000"/>
          <w:sz w:val="24"/>
          <w:szCs w:val="24"/>
          <w:lang w:val="hr-HR"/>
        </w:rPr>
      </w:pPr>
      <w:r w:rsidRPr="002A5AA1">
        <w:rPr>
          <w:rFonts w:asciiTheme="majorHAnsi" w:hAnsiTheme="majorHAnsi" w:cs="Times New Roman"/>
          <w:color w:val="000000"/>
          <w:sz w:val="24"/>
          <w:szCs w:val="24"/>
        </w:rPr>
        <w:sym w:font="Wingdings" w:char="F078"/>
      </w:r>
      <w:r w:rsidRPr="002A5AA1">
        <w:rPr>
          <w:rFonts w:asciiTheme="majorHAnsi" w:hAnsiTheme="majorHAnsi" w:cs="Times New Roman"/>
          <w:color w:val="000000"/>
          <w:sz w:val="24"/>
          <w:szCs w:val="24"/>
          <w:lang w:val="pl-PL"/>
        </w:rPr>
        <w:t xml:space="preserve"> </w:t>
      </w:r>
      <w:r w:rsidR="002A5AA1" w:rsidRPr="002A5AA1">
        <w:rPr>
          <w:rFonts w:asciiTheme="majorHAnsi" w:hAnsiTheme="majorHAnsi" w:cs="Times New Roman"/>
          <w:color w:val="000000"/>
          <w:sz w:val="24"/>
          <w:szCs w:val="24"/>
          <w:lang w:val="pl-PL"/>
        </w:rPr>
        <w:t>najni</w:t>
      </w:r>
      <w:r w:rsidR="002A5AA1" w:rsidRPr="002A5AA1">
        <w:rPr>
          <w:rFonts w:asciiTheme="majorHAnsi" w:hAnsiTheme="majorHAnsi" w:cs="Times New Roman"/>
          <w:color w:val="000000"/>
          <w:sz w:val="24"/>
          <w:szCs w:val="24"/>
          <w:lang w:val="hr-HR"/>
        </w:rPr>
        <w:t>ž</w:t>
      </w:r>
      <w:r w:rsidR="002A5AA1" w:rsidRPr="002A5AA1">
        <w:rPr>
          <w:rFonts w:asciiTheme="majorHAnsi" w:hAnsiTheme="majorHAnsi" w:cs="Times New Roman"/>
          <w:color w:val="000000"/>
          <w:sz w:val="24"/>
          <w:szCs w:val="24"/>
          <w:lang w:val="pl-PL"/>
        </w:rPr>
        <w:t>a ponu</w:t>
      </w:r>
      <w:r w:rsidR="002A5AA1" w:rsidRPr="002A5AA1">
        <w:rPr>
          <w:rFonts w:asciiTheme="majorHAnsi" w:hAnsiTheme="majorHAnsi" w:cs="Times New Roman"/>
          <w:color w:val="000000"/>
          <w:sz w:val="24"/>
          <w:szCs w:val="24"/>
          <w:lang w:val="hr-HR"/>
        </w:rPr>
        <w:t>đ</w:t>
      </w:r>
      <w:r w:rsidR="002A5AA1" w:rsidRPr="002A5AA1">
        <w:rPr>
          <w:rFonts w:asciiTheme="majorHAnsi" w:hAnsiTheme="majorHAnsi" w:cs="Times New Roman"/>
          <w:color w:val="000000"/>
          <w:sz w:val="24"/>
          <w:szCs w:val="24"/>
          <w:lang w:val="pl-PL"/>
        </w:rPr>
        <w:t xml:space="preserve">ena cijena  </w:t>
      </w:r>
      <w:r w:rsidR="002A5AA1" w:rsidRPr="002A5AA1">
        <w:rPr>
          <w:rFonts w:asciiTheme="majorHAnsi" w:hAnsiTheme="majorHAnsi" w:cs="Times New Roman"/>
          <w:color w:val="000000"/>
          <w:sz w:val="24"/>
          <w:szCs w:val="24"/>
          <w:lang w:val="pl-PL"/>
        </w:rPr>
        <w:tab/>
      </w:r>
      <w:r w:rsidR="002A5AA1" w:rsidRPr="002A5AA1">
        <w:rPr>
          <w:rFonts w:asciiTheme="majorHAnsi" w:hAnsiTheme="majorHAnsi" w:cs="Times New Roman"/>
          <w:color w:val="000000"/>
          <w:sz w:val="24"/>
          <w:szCs w:val="24"/>
          <w:lang w:val="pl-PL"/>
        </w:rPr>
        <w:tab/>
      </w:r>
      <w:r w:rsidR="002A5AA1">
        <w:rPr>
          <w:rFonts w:asciiTheme="majorHAnsi" w:hAnsiTheme="majorHAnsi" w:cs="Times New Roman"/>
          <w:color w:val="000000"/>
          <w:sz w:val="24"/>
          <w:szCs w:val="24"/>
        </w:rPr>
        <w:tab/>
      </w:r>
      <w:r w:rsidR="002A5AA1">
        <w:rPr>
          <w:rFonts w:asciiTheme="majorHAnsi" w:hAnsiTheme="majorHAnsi" w:cs="Times New Roman"/>
          <w:color w:val="000000"/>
          <w:sz w:val="24"/>
          <w:szCs w:val="24"/>
        </w:rPr>
        <w:tab/>
      </w:r>
      <w:r w:rsidR="002A5AA1">
        <w:rPr>
          <w:rFonts w:asciiTheme="majorHAnsi" w:hAnsiTheme="majorHAnsi" w:cs="Times New Roman"/>
          <w:color w:val="000000"/>
          <w:sz w:val="24"/>
          <w:szCs w:val="24"/>
        </w:rPr>
        <w:tab/>
      </w:r>
      <w:r w:rsidR="002A5AA1" w:rsidRPr="002A5AA1">
        <w:rPr>
          <w:rFonts w:asciiTheme="majorHAnsi" w:hAnsiTheme="majorHAnsi" w:cs="Times New Roman"/>
          <w:color w:val="000000"/>
          <w:sz w:val="24"/>
          <w:szCs w:val="24"/>
        </w:rPr>
        <w:tab/>
        <w:t xml:space="preserve">broj bodova  </w:t>
      </w:r>
      <w:r w:rsidR="002A5AA1" w:rsidRPr="002A5AA1">
        <w:rPr>
          <w:rFonts w:asciiTheme="majorHAnsi" w:hAnsiTheme="majorHAnsi" w:cs="Times New Roman"/>
          <w:color w:val="000000"/>
          <w:sz w:val="24"/>
          <w:szCs w:val="24"/>
          <w:bdr w:val="single" w:sz="4" w:space="0" w:color="auto"/>
        </w:rPr>
        <w:tab/>
        <w:t>100</w:t>
      </w:r>
    </w:p>
    <w:p w:rsidR="00524A02" w:rsidRDefault="00524A02" w:rsidP="0030190D">
      <w:pPr>
        <w:spacing w:after="0" w:line="240" w:lineRule="auto"/>
        <w:jc w:val="both"/>
        <w:rPr>
          <w:rFonts w:asciiTheme="majorHAnsi" w:hAnsiTheme="majorHAnsi" w:cs="Times New Roman"/>
          <w:color w:val="000000"/>
          <w:sz w:val="24"/>
          <w:szCs w:val="24"/>
          <w:bdr w:val="single" w:sz="4" w:space="0" w:color="auto"/>
          <w:lang w:val="sr-Latn-CS"/>
        </w:rPr>
      </w:pPr>
    </w:p>
    <w:p w:rsidR="00E13905" w:rsidRPr="00C47368" w:rsidRDefault="00E13905" w:rsidP="0030190D">
      <w:pPr>
        <w:spacing w:after="0" w:line="240" w:lineRule="auto"/>
        <w:jc w:val="both"/>
        <w:rPr>
          <w:rFonts w:asciiTheme="majorHAnsi" w:hAnsiTheme="majorHAnsi" w:cs="Times New Roman"/>
          <w:color w:val="000000"/>
          <w:sz w:val="24"/>
          <w:szCs w:val="24"/>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5920EB">
        <w:rPr>
          <w:rFonts w:asciiTheme="majorHAnsi" w:hAnsiTheme="majorHAnsi" w:cs="Times New Roman"/>
          <w:b/>
          <w:color w:val="000000"/>
          <w:sz w:val="24"/>
          <w:szCs w:val="24"/>
          <w:u w:val="single"/>
          <w:lang w:val="pl-PL"/>
        </w:rPr>
        <w:t>21</w:t>
      </w:r>
      <w:r w:rsidRPr="00C67B4C">
        <w:rPr>
          <w:rFonts w:asciiTheme="majorHAnsi" w:hAnsiTheme="majorHAnsi" w:cs="Times New Roman"/>
          <w:b/>
          <w:color w:val="000000"/>
          <w:sz w:val="24"/>
          <w:szCs w:val="24"/>
          <w:u w:val="single"/>
          <w:lang w:val="pl-PL"/>
        </w:rPr>
        <w:t>.</w:t>
      </w:r>
      <w:r w:rsidR="00F35AF6">
        <w:rPr>
          <w:rFonts w:asciiTheme="majorHAnsi" w:hAnsiTheme="majorHAnsi" w:cs="Times New Roman"/>
          <w:b/>
          <w:color w:val="000000"/>
          <w:sz w:val="24"/>
          <w:szCs w:val="24"/>
          <w:u w:val="single"/>
          <w:lang w:val="pl-PL"/>
        </w:rPr>
        <w:t>11</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35EB8">
        <w:rPr>
          <w:rFonts w:asciiTheme="majorHAnsi" w:hAnsiTheme="majorHAnsi" w:cs="Times New Roman"/>
          <w:b/>
          <w:color w:val="000000"/>
          <w:sz w:val="24"/>
          <w:szCs w:val="24"/>
          <w:u w:val="single"/>
          <w:lang w:val="pl-PL"/>
        </w:rPr>
        <w:t>8</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171956" w:rsidRPr="00384822" w:rsidRDefault="00171956" w:rsidP="00171956">
      <w:pPr>
        <w:spacing w:after="0" w:line="240" w:lineRule="auto"/>
        <w:jc w:val="both"/>
        <w:rPr>
          <w:rFonts w:asciiTheme="majorHAnsi" w:eastAsia="Times New Roman" w:hAnsiTheme="majorHAnsi" w:cs="Arial"/>
          <w:i/>
          <w:color w:val="222222"/>
          <w:sz w:val="10"/>
          <w:szCs w:val="10"/>
        </w:rPr>
      </w:pPr>
    </w:p>
    <w:p w:rsidR="00962F4E" w:rsidRPr="00917D7A" w:rsidRDefault="00962F4E"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5920EB">
        <w:rPr>
          <w:rFonts w:asciiTheme="majorHAnsi" w:hAnsiTheme="majorHAnsi" w:cs="Times New Roman"/>
          <w:b/>
          <w:color w:val="000000"/>
          <w:sz w:val="24"/>
          <w:szCs w:val="24"/>
          <w:u w:val="single"/>
          <w:lang w:val="pl-PL"/>
        </w:rPr>
        <w:t>21</w:t>
      </w:r>
      <w:r w:rsidRPr="00C67B4C">
        <w:rPr>
          <w:rFonts w:asciiTheme="majorHAnsi" w:hAnsiTheme="majorHAnsi" w:cs="Times New Roman"/>
          <w:b/>
          <w:color w:val="000000"/>
          <w:sz w:val="24"/>
          <w:szCs w:val="24"/>
          <w:u w:val="single"/>
          <w:lang w:val="pl-PL"/>
        </w:rPr>
        <w:t>.</w:t>
      </w:r>
      <w:r w:rsidR="00F35AF6">
        <w:rPr>
          <w:rFonts w:asciiTheme="majorHAnsi" w:hAnsiTheme="majorHAnsi" w:cs="Times New Roman"/>
          <w:b/>
          <w:color w:val="000000"/>
          <w:sz w:val="24"/>
          <w:szCs w:val="24"/>
          <w:u w:val="single"/>
          <w:lang w:val="pl-PL"/>
        </w:rPr>
        <w:t>11</w:t>
      </w:r>
      <w:r w:rsidRPr="00C67B4C">
        <w:rPr>
          <w:rFonts w:asciiTheme="majorHAnsi" w:hAnsiTheme="majorHAnsi" w:cs="Times New Roman"/>
          <w:b/>
          <w:color w:val="000000"/>
          <w:sz w:val="24"/>
          <w:szCs w:val="24"/>
          <w:u w:val="single"/>
          <w:lang w:val="pl-PL"/>
        </w:rPr>
        <w:t>.</w:t>
      </w:r>
      <w:r w:rsidRPr="00477D58">
        <w:rPr>
          <w:rFonts w:asciiTheme="majorHAnsi" w:hAnsiTheme="majorHAnsi" w:cs="Times New Roman"/>
          <w:b/>
          <w:color w:val="000000"/>
          <w:sz w:val="24"/>
          <w:szCs w:val="24"/>
          <w:u w:val="single"/>
          <w:lang w:val="pl-PL"/>
        </w:rPr>
        <w:t>201</w:t>
      </w:r>
      <w:r w:rsidR="00335EB8">
        <w:rPr>
          <w:rFonts w:asciiTheme="majorHAnsi" w:hAnsiTheme="majorHAnsi" w:cs="Times New Roman"/>
          <w:b/>
          <w:color w:val="000000"/>
          <w:sz w:val="24"/>
          <w:szCs w:val="24"/>
          <w:u w:val="single"/>
          <w:lang w:val="pl-PL"/>
        </w:rPr>
        <w:t>8</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6E5A23" w:rsidRDefault="00B460F9" w:rsidP="00B460F9">
      <w:pPr>
        <w:spacing w:after="0" w:line="240" w:lineRule="auto"/>
        <w:jc w:val="both"/>
        <w:rPr>
          <w:rFonts w:asciiTheme="majorHAnsi" w:hAnsiTheme="majorHAnsi" w:cs="Times New Roman"/>
          <w:color w:val="000000"/>
          <w:sz w:val="16"/>
          <w:szCs w:val="16"/>
          <w:lang w:val="pl-PL"/>
        </w:rPr>
      </w:pPr>
    </w:p>
    <w:p w:rsidR="00125FCD" w:rsidRPr="006E5A23" w:rsidRDefault="00125FCD"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C07E4E" w:rsidRDefault="00B460F9" w:rsidP="00B460F9">
      <w:pPr>
        <w:spacing w:after="0" w:line="240" w:lineRule="auto"/>
        <w:jc w:val="both"/>
        <w:rPr>
          <w:rFonts w:asciiTheme="majorHAnsi" w:hAnsiTheme="majorHAnsi" w:cs="Times New Roman"/>
          <w:b/>
          <w:bCs/>
          <w:color w:val="000000"/>
          <w:sz w:val="10"/>
          <w:szCs w:val="10"/>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Pr="00C07E4E" w:rsidRDefault="00B460F9" w:rsidP="00B460F9">
      <w:pPr>
        <w:spacing w:after="0" w:line="240" w:lineRule="auto"/>
        <w:jc w:val="both"/>
        <w:rPr>
          <w:rFonts w:asciiTheme="majorHAnsi" w:hAnsiTheme="majorHAnsi" w:cs="Times New Roman"/>
          <w:b/>
          <w:bCs/>
          <w:color w:val="000000"/>
          <w:sz w:val="16"/>
          <w:szCs w:val="16"/>
        </w:rPr>
      </w:pPr>
    </w:p>
    <w:p w:rsidR="00AF5BEF" w:rsidRDefault="00AF5BEF" w:rsidP="00B460F9">
      <w:pPr>
        <w:spacing w:after="0" w:line="240" w:lineRule="auto"/>
        <w:jc w:val="both"/>
        <w:rPr>
          <w:rFonts w:asciiTheme="majorHAnsi" w:hAnsiTheme="majorHAnsi" w:cs="Times New Roman"/>
          <w:b/>
          <w:bCs/>
          <w:color w:val="000000"/>
          <w:sz w:val="16"/>
          <w:szCs w:val="16"/>
        </w:rPr>
      </w:pPr>
    </w:p>
    <w:p w:rsidR="00917D7A" w:rsidRDefault="00917D7A" w:rsidP="00B460F9">
      <w:pPr>
        <w:spacing w:after="0" w:line="240" w:lineRule="auto"/>
        <w:jc w:val="both"/>
        <w:rPr>
          <w:rFonts w:asciiTheme="majorHAnsi" w:hAnsiTheme="majorHAnsi" w:cs="Times New Roman"/>
          <w:b/>
          <w:bCs/>
          <w:color w:val="000000"/>
          <w:sz w:val="16"/>
          <w:szCs w:val="16"/>
        </w:rPr>
      </w:pPr>
    </w:p>
    <w:p w:rsidR="00917D7A" w:rsidRDefault="00917D7A" w:rsidP="00B460F9">
      <w:pPr>
        <w:spacing w:after="0" w:line="240" w:lineRule="auto"/>
        <w:jc w:val="both"/>
        <w:rPr>
          <w:rFonts w:asciiTheme="majorHAnsi" w:hAnsiTheme="majorHAnsi" w:cs="Times New Roman"/>
          <w:b/>
          <w:bCs/>
          <w:color w:val="000000"/>
          <w:sz w:val="16"/>
          <w:szCs w:val="16"/>
        </w:rPr>
      </w:pPr>
    </w:p>
    <w:p w:rsidR="00917D7A" w:rsidRPr="00C07E4E" w:rsidRDefault="00917D7A" w:rsidP="00B460F9">
      <w:pPr>
        <w:spacing w:after="0" w:line="240" w:lineRule="auto"/>
        <w:jc w:val="both"/>
        <w:rPr>
          <w:rFonts w:asciiTheme="majorHAnsi" w:hAnsiTheme="majorHAnsi" w:cs="Times New Roman"/>
          <w:b/>
          <w:bCs/>
          <w:color w:val="000000"/>
          <w:sz w:val="16"/>
          <w:szCs w:val="16"/>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lastRenderedPageBreak/>
        <w:t>XV Drugi podaci i uslovi od značaja za sprovodjenje postupka javne nabavke</w:t>
      </w:r>
    </w:p>
    <w:p w:rsidR="00B460F9" w:rsidRPr="00C07E4E" w:rsidRDefault="00B460F9" w:rsidP="00752BF5">
      <w:pPr>
        <w:spacing w:after="0" w:line="240" w:lineRule="auto"/>
        <w:ind w:firstLine="426"/>
        <w:jc w:val="both"/>
        <w:rPr>
          <w:rFonts w:asciiTheme="majorHAnsi" w:hAnsiTheme="majorHAnsi" w:cs="Times New Roman"/>
          <w:color w:val="000000"/>
          <w:sz w:val="10"/>
          <w:szCs w:val="10"/>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6E5A23" w:rsidRDefault="00B460F9" w:rsidP="00B460F9">
      <w:pPr>
        <w:spacing w:after="0" w:line="240" w:lineRule="auto"/>
        <w:jc w:val="both"/>
        <w:rPr>
          <w:rFonts w:asciiTheme="majorHAnsi" w:hAnsiTheme="majorHAnsi" w:cs="Times New Roman"/>
          <w:color w:val="000000"/>
          <w:sz w:val="10"/>
          <w:szCs w:val="10"/>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071F5C" w:rsidRPr="00C07E4E" w:rsidRDefault="00071F5C" w:rsidP="00B460F9">
      <w:pPr>
        <w:spacing w:after="0" w:line="240" w:lineRule="auto"/>
        <w:jc w:val="both"/>
        <w:rPr>
          <w:rFonts w:asciiTheme="majorHAnsi" w:hAnsiTheme="majorHAnsi" w:cs="Times New Roman"/>
          <w:color w:val="000000"/>
          <w:sz w:val="16"/>
          <w:szCs w:val="16"/>
          <w:lang w:val="sr-Latn-CS"/>
        </w:rPr>
      </w:pPr>
    </w:p>
    <w:p w:rsidR="00E3459D" w:rsidRPr="00BA04F0" w:rsidRDefault="00E3459D" w:rsidP="00E3459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E3459D" w:rsidRPr="0023454B" w:rsidRDefault="00E3459D" w:rsidP="00E3459D">
      <w:pPr>
        <w:spacing w:after="0" w:line="240" w:lineRule="auto"/>
        <w:jc w:val="both"/>
        <w:rPr>
          <w:rFonts w:asciiTheme="majorHAnsi" w:hAnsiTheme="majorHAnsi" w:cs="Times New Roman"/>
          <w:b/>
          <w:bCs/>
          <w:color w:val="000000"/>
          <w:sz w:val="16"/>
          <w:szCs w:val="16"/>
        </w:rPr>
      </w:pPr>
    </w:p>
    <w:p w:rsidR="00E3459D" w:rsidRPr="00BA04F0" w:rsidRDefault="00E3459D" w:rsidP="00E3459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javnoj nabavci dostavi naručiocu:</w:t>
      </w:r>
    </w:p>
    <w:p w:rsidR="00876671" w:rsidRDefault="00E3459D"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Sect="00C85D17">
          <w:headerReference w:type="default" r:id="rId12"/>
          <w:footerReference w:type="even" r:id="rId13"/>
          <w:footerReference w:type="default" r:id="rId14"/>
          <w:headerReference w:type="first" r:id="rId15"/>
          <w:footerReference w:type="first" r:id="rId16"/>
          <w:pgSz w:w="11906" w:h="16838" w:code="9"/>
          <w:pgMar w:top="1268" w:right="1417" w:bottom="1170" w:left="1417" w:header="708" w:footer="363" w:gutter="0"/>
          <w:cols w:space="708"/>
          <w:titlePg/>
          <w:rtlGutter/>
          <w:docGrid w:linePitch="360"/>
        </w:sect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garanciju za dobro izvršenje ugovora u iznosu od </w:t>
      </w:r>
      <w:r w:rsidRPr="00477B35">
        <w:rPr>
          <w:rFonts w:asciiTheme="majorHAnsi" w:hAnsiTheme="majorHAnsi" w:cs="Times New Roman"/>
          <w:b/>
          <w:color w:val="000000"/>
          <w:sz w:val="24"/>
          <w:szCs w:val="24"/>
        </w:rPr>
        <w:t>5 %</w:t>
      </w:r>
      <w:r w:rsidRPr="00BA04F0">
        <w:rPr>
          <w:rFonts w:asciiTheme="majorHAnsi" w:hAnsiTheme="majorHAnsi" w:cs="Times New Roman"/>
          <w:color w:val="000000"/>
          <w:sz w:val="24"/>
          <w:szCs w:val="24"/>
        </w:rPr>
        <w:t xml:space="preserve"> od vrijednosti ugovora</w:t>
      </w:r>
      <w:r w:rsidR="00B460F9" w:rsidRPr="00BA04F0">
        <w:rPr>
          <w:rFonts w:asciiTheme="majorHAnsi" w:hAnsiTheme="majorHAnsi" w:cs="Times New Roman"/>
          <w:color w:val="000000"/>
          <w:sz w:val="24"/>
          <w:szCs w:val="24"/>
        </w:rPr>
        <w:t>.</w:t>
      </w:r>
      <w:r w:rsidR="00B460F9"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5" w:name="_Toc416180134"/>
      <w:bookmarkStart w:id="6"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5"/>
      <w:bookmarkEnd w:id="6"/>
    </w:p>
    <w:p w:rsidR="0019533D" w:rsidRDefault="0019533D" w:rsidP="00C85AFB">
      <w:pPr>
        <w:spacing w:after="0" w:line="240" w:lineRule="auto"/>
        <w:rPr>
          <w:rFonts w:asciiTheme="majorHAnsi" w:hAnsiTheme="majorHAnsi" w:cs="Times New Roman"/>
          <w:color w:val="000000"/>
          <w:sz w:val="16"/>
          <w:szCs w:val="16"/>
        </w:rPr>
      </w:pPr>
    </w:p>
    <w:p w:rsidR="0019533D" w:rsidRPr="00340BC2" w:rsidRDefault="0019533D" w:rsidP="00C85AFB">
      <w:pPr>
        <w:spacing w:after="0" w:line="240" w:lineRule="auto"/>
        <w:rPr>
          <w:rFonts w:asciiTheme="majorHAnsi" w:hAnsiTheme="majorHAnsi" w:cs="Times New Roman"/>
          <w:color w:val="000000"/>
          <w:sz w:val="16"/>
          <w:szCs w:val="16"/>
        </w:rPr>
      </w:pPr>
    </w:p>
    <w:p w:rsidR="00335EB8" w:rsidRDefault="0019533D" w:rsidP="00335EB8">
      <w:pPr>
        <w:spacing w:after="0" w:line="240" w:lineRule="auto"/>
        <w:rPr>
          <w:rFonts w:asciiTheme="majorHAnsi" w:hAnsiTheme="majorHAnsi" w:cs="Arial"/>
          <w:b/>
          <w:sz w:val="24"/>
          <w:szCs w:val="24"/>
          <w:lang w:val="sr-Latn-CS"/>
        </w:rPr>
      </w:pPr>
      <w:r w:rsidRPr="0019533D">
        <w:rPr>
          <w:rFonts w:asciiTheme="majorHAnsi" w:hAnsiTheme="majorHAnsi" w:cs="Arial"/>
          <w:b/>
          <w:sz w:val="24"/>
          <w:szCs w:val="24"/>
          <w:lang w:val="sr-Latn-CS"/>
        </w:rPr>
        <w:t>Specifikacija rezervnih djelova za MPV -  VMT 683(P,PL,GR,C) 909,910,911,912,sitne pružne mehanizacije i opreme</w:t>
      </w:r>
    </w:p>
    <w:p w:rsidR="0019533D" w:rsidRPr="0019533D" w:rsidRDefault="0019533D" w:rsidP="00335EB8">
      <w:pPr>
        <w:spacing w:after="0" w:line="240" w:lineRule="auto"/>
        <w:rPr>
          <w:rFonts w:asciiTheme="majorHAnsi" w:hAnsiTheme="majorHAnsi" w:cs="Times New Roman"/>
          <w:color w:val="000000"/>
          <w:sz w:val="24"/>
          <w:szCs w:val="24"/>
        </w:rPr>
      </w:pPr>
    </w:p>
    <w:tbl>
      <w:tblPr>
        <w:tblW w:w="14613"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788"/>
        <w:gridCol w:w="6014"/>
        <w:gridCol w:w="1814"/>
        <w:gridCol w:w="1960"/>
        <w:gridCol w:w="1754"/>
        <w:gridCol w:w="1321"/>
        <w:gridCol w:w="962"/>
      </w:tblGrid>
      <w:tr w:rsidR="007C5622" w:rsidTr="005A4A7B">
        <w:trPr>
          <w:cantSplit/>
          <w:trHeight w:val="570"/>
          <w:tblCellSpacing w:w="20" w:type="dxa"/>
        </w:trPr>
        <w:tc>
          <w:tcPr>
            <w:tcW w:w="728" w:type="dxa"/>
            <w:vMerge w:val="restart"/>
            <w:shd w:val="clear" w:color="auto" w:fill="E5B8B7" w:themeFill="accent2" w:themeFillTint="66"/>
            <w:vAlign w:val="center"/>
          </w:tcPr>
          <w:p w:rsidR="007C5622" w:rsidRPr="009559B1" w:rsidRDefault="007C5622" w:rsidP="007B5B1C">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eastAsia="sr-Latn-CS"/>
              </w:rPr>
              <w:t>R.B.</w:t>
            </w:r>
          </w:p>
        </w:tc>
        <w:tc>
          <w:tcPr>
            <w:tcW w:w="5974" w:type="dxa"/>
            <w:vMerge w:val="restart"/>
            <w:shd w:val="clear" w:color="auto" w:fill="E5B8B7" w:themeFill="accent2" w:themeFillTint="66"/>
            <w:vAlign w:val="center"/>
          </w:tcPr>
          <w:p w:rsidR="007C5622" w:rsidRPr="009559B1" w:rsidRDefault="007C5622" w:rsidP="007B5B1C">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Opis predmeta nabavke, </w:t>
            </w:r>
          </w:p>
          <w:p w:rsidR="007C5622" w:rsidRPr="009559B1" w:rsidRDefault="007C5622" w:rsidP="007B5B1C">
            <w:pPr>
              <w:spacing w:after="0" w:line="240" w:lineRule="auto"/>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odnosno dijela predmeta nabavke</w:t>
            </w:r>
          </w:p>
        </w:tc>
        <w:tc>
          <w:tcPr>
            <w:tcW w:w="5488" w:type="dxa"/>
            <w:gridSpan w:val="3"/>
            <w:shd w:val="clear" w:color="auto" w:fill="E5B8B7" w:themeFill="accent2" w:themeFillTint="66"/>
            <w:vAlign w:val="center"/>
          </w:tcPr>
          <w:p w:rsidR="007C5622" w:rsidRPr="009559B1" w:rsidRDefault="007C5622" w:rsidP="007B5B1C">
            <w:pPr>
              <w:spacing w:after="0" w:line="240" w:lineRule="auto"/>
              <w:jc w:val="center"/>
              <w:rPr>
                <w:rFonts w:asciiTheme="majorHAnsi" w:hAnsiTheme="majorHAnsi" w:cs="Times New Roman"/>
                <w:b/>
                <w:bCs/>
                <w:color w:val="000000"/>
                <w:lang w:val="sr-Latn-CS" w:eastAsia="sr-Latn-CS"/>
              </w:rPr>
            </w:pPr>
            <w:r w:rsidRPr="00340BC2">
              <w:rPr>
                <w:rFonts w:asciiTheme="majorHAnsi" w:hAnsiTheme="majorHAnsi" w:cs="Times New Roman"/>
                <w:b/>
                <w:bCs/>
                <w:color w:val="000000"/>
                <w:lang w:val="sr-Latn-CS" w:eastAsia="sr-Latn-CS"/>
              </w:rPr>
              <w:t>Bitne karakteristike predmeta nabavke u pogledu kvaliteta, performansi i/ili dimenzija</w:t>
            </w:r>
          </w:p>
        </w:tc>
        <w:tc>
          <w:tcPr>
            <w:tcW w:w="1281" w:type="dxa"/>
            <w:vMerge w:val="restart"/>
            <w:shd w:val="clear" w:color="auto" w:fill="E5B8B7" w:themeFill="accent2" w:themeFillTint="66"/>
            <w:textDirection w:val="btLr"/>
            <w:vAlign w:val="center"/>
          </w:tcPr>
          <w:p w:rsidR="007C5622" w:rsidRPr="009559B1" w:rsidRDefault="007C5622" w:rsidP="007B5B1C">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Jedinica mjere</w:t>
            </w:r>
          </w:p>
        </w:tc>
        <w:tc>
          <w:tcPr>
            <w:tcW w:w="902" w:type="dxa"/>
            <w:vMerge w:val="restart"/>
            <w:shd w:val="clear" w:color="auto" w:fill="E5B8B7" w:themeFill="accent2" w:themeFillTint="66"/>
            <w:textDirection w:val="btLr"/>
            <w:vAlign w:val="center"/>
          </w:tcPr>
          <w:p w:rsidR="007C5622" w:rsidRPr="009559B1" w:rsidRDefault="007C5622" w:rsidP="007B5B1C">
            <w:pPr>
              <w:spacing w:after="0" w:line="240" w:lineRule="auto"/>
              <w:ind w:left="113" w:right="113"/>
              <w:jc w:val="center"/>
              <w:rPr>
                <w:rFonts w:asciiTheme="majorHAnsi" w:hAnsiTheme="majorHAnsi" w:cs="Times New Roman"/>
                <w:b/>
                <w:bCs/>
                <w:color w:val="000000"/>
                <w:lang w:val="sr-Latn-CS" w:eastAsia="sr-Latn-CS"/>
              </w:rPr>
            </w:pPr>
            <w:r w:rsidRPr="009559B1">
              <w:rPr>
                <w:rFonts w:asciiTheme="majorHAnsi" w:hAnsiTheme="majorHAnsi" w:cs="Times New Roman"/>
                <w:b/>
                <w:bCs/>
                <w:color w:val="000000"/>
                <w:lang w:val="sr-Latn-CS" w:eastAsia="sr-Latn-CS"/>
              </w:rPr>
              <w:t xml:space="preserve">Količina </w:t>
            </w:r>
          </w:p>
        </w:tc>
      </w:tr>
      <w:tr w:rsidR="007C5622" w:rsidTr="005A4A7B">
        <w:trPr>
          <w:cantSplit/>
          <w:trHeight w:val="570"/>
          <w:tblCellSpacing w:w="20" w:type="dxa"/>
        </w:trPr>
        <w:tc>
          <w:tcPr>
            <w:tcW w:w="728" w:type="dxa"/>
            <w:vMerge/>
            <w:shd w:val="clear" w:color="auto" w:fill="E5B8B7" w:themeFill="accent2" w:themeFillTint="66"/>
            <w:vAlign w:val="center"/>
          </w:tcPr>
          <w:p w:rsidR="007C5622" w:rsidRPr="009559B1" w:rsidRDefault="007C5622" w:rsidP="007B5B1C">
            <w:pPr>
              <w:spacing w:after="0" w:line="240" w:lineRule="auto"/>
              <w:jc w:val="center"/>
              <w:rPr>
                <w:rFonts w:asciiTheme="majorHAnsi" w:hAnsiTheme="majorHAnsi" w:cs="Times New Roman"/>
                <w:b/>
                <w:bCs/>
                <w:color w:val="000000"/>
                <w:lang w:eastAsia="sr-Latn-CS"/>
              </w:rPr>
            </w:pPr>
          </w:p>
        </w:tc>
        <w:tc>
          <w:tcPr>
            <w:tcW w:w="5974" w:type="dxa"/>
            <w:vMerge/>
            <w:shd w:val="clear" w:color="auto" w:fill="E5B8B7" w:themeFill="accent2" w:themeFillTint="66"/>
            <w:vAlign w:val="center"/>
          </w:tcPr>
          <w:p w:rsidR="007C5622" w:rsidRPr="009559B1" w:rsidRDefault="007C5622" w:rsidP="007B5B1C">
            <w:pPr>
              <w:spacing w:after="0" w:line="240" w:lineRule="auto"/>
              <w:jc w:val="center"/>
              <w:rPr>
                <w:rFonts w:asciiTheme="majorHAnsi" w:hAnsiTheme="majorHAnsi" w:cs="Times New Roman"/>
                <w:b/>
                <w:bCs/>
                <w:color w:val="000000"/>
                <w:lang w:val="sr-Latn-CS" w:eastAsia="sr-Latn-CS"/>
              </w:rPr>
            </w:pPr>
          </w:p>
        </w:tc>
        <w:tc>
          <w:tcPr>
            <w:tcW w:w="1774" w:type="dxa"/>
            <w:shd w:val="clear" w:color="auto" w:fill="E5B8B7" w:themeFill="accent2" w:themeFillTint="66"/>
            <w:vAlign w:val="center"/>
          </w:tcPr>
          <w:p w:rsidR="007C5622" w:rsidRPr="00340BC2" w:rsidRDefault="007C5622" w:rsidP="007B5B1C">
            <w:pPr>
              <w:spacing w:after="0" w:line="240" w:lineRule="auto"/>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Kataloški broj</w:t>
            </w:r>
          </w:p>
        </w:tc>
        <w:tc>
          <w:tcPr>
            <w:tcW w:w="1920" w:type="dxa"/>
            <w:shd w:val="clear" w:color="auto" w:fill="E5B8B7" w:themeFill="accent2" w:themeFillTint="66"/>
            <w:vAlign w:val="center"/>
          </w:tcPr>
          <w:p w:rsidR="007C5622" w:rsidRPr="00340BC2" w:rsidRDefault="007C5622" w:rsidP="007B5B1C">
            <w:pPr>
              <w:spacing w:after="0" w:line="240" w:lineRule="auto"/>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Broj šeme</w:t>
            </w:r>
          </w:p>
        </w:tc>
        <w:tc>
          <w:tcPr>
            <w:tcW w:w="1714" w:type="dxa"/>
            <w:shd w:val="clear" w:color="auto" w:fill="E5B8B7" w:themeFill="accent2" w:themeFillTint="66"/>
            <w:vAlign w:val="center"/>
          </w:tcPr>
          <w:p w:rsidR="007C5622" w:rsidRPr="00340BC2" w:rsidRDefault="007C5622" w:rsidP="007B5B1C">
            <w:pPr>
              <w:spacing w:after="0" w:line="240" w:lineRule="auto"/>
              <w:jc w:val="center"/>
              <w:rPr>
                <w:rFonts w:asciiTheme="majorHAnsi" w:hAnsiTheme="majorHAnsi" w:cs="Times New Roman"/>
                <w:b/>
                <w:bCs/>
                <w:color w:val="000000"/>
                <w:lang w:val="sr-Latn-CS" w:eastAsia="sr-Latn-CS"/>
              </w:rPr>
            </w:pPr>
            <w:r>
              <w:rPr>
                <w:rFonts w:asciiTheme="majorHAnsi" w:hAnsiTheme="majorHAnsi" w:cs="Times New Roman"/>
                <w:b/>
                <w:bCs/>
                <w:color w:val="000000"/>
                <w:lang w:val="sr-Latn-CS" w:eastAsia="sr-Latn-CS"/>
              </w:rPr>
              <w:t>Pozicija</w:t>
            </w:r>
          </w:p>
        </w:tc>
        <w:tc>
          <w:tcPr>
            <w:tcW w:w="1281" w:type="dxa"/>
            <w:vMerge/>
            <w:shd w:val="clear" w:color="auto" w:fill="E5B8B7" w:themeFill="accent2" w:themeFillTint="66"/>
            <w:textDirection w:val="btLr"/>
            <w:vAlign w:val="center"/>
          </w:tcPr>
          <w:p w:rsidR="007C5622" w:rsidRPr="009559B1" w:rsidRDefault="007C5622" w:rsidP="007B5B1C">
            <w:pPr>
              <w:spacing w:after="0" w:line="240" w:lineRule="auto"/>
              <w:ind w:left="113" w:right="113"/>
              <w:jc w:val="center"/>
              <w:rPr>
                <w:rFonts w:asciiTheme="majorHAnsi" w:hAnsiTheme="majorHAnsi" w:cs="Times New Roman"/>
                <w:b/>
                <w:bCs/>
                <w:color w:val="000000"/>
                <w:lang w:val="sr-Latn-CS" w:eastAsia="sr-Latn-CS"/>
              </w:rPr>
            </w:pPr>
          </w:p>
        </w:tc>
        <w:tc>
          <w:tcPr>
            <w:tcW w:w="902" w:type="dxa"/>
            <w:vMerge/>
            <w:shd w:val="clear" w:color="auto" w:fill="E5B8B7" w:themeFill="accent2" w:themeFillTint="66"/>
            <w:textDirection w:val="btLr"/>
            <w:vAlign w:val="center"/>
          </w:tcPr>
          <w:p w:rsidR="007C5622" w:rsidRPr="009559B1" w:rsidRDefault="007C5622" w:rsidP="007B5B1C">
            <w:pPr>
              <w:spacing w:after="0" w:line="240" w:lineRule="auto"/>
              <w:ind w:left="113" w:right="113"/>
              <w:jc w:val="center"/>
              <w:rPr>
                <w:rFonts w:asciiTheme="majorHAnsi" w:hAnsiTheme="majorHAnsi" w:cs="Times New Roman"/>
                <w:b/>
                <w:bCs/>
                <w:color w:val="000000"/>
                <w:lang w:val="sr-Latn-CS" w:eastAsia="sr-Latn-CS"/>
              </w:rPr>
            </w:pPr>
          </w:p>
        </w:tc>
      </w:tr>
      <w:tr w:rsidR="008B4F35" w:rsidRPr="001F0B69" w:rsidTr="0054612C">
        <w:trPr>
          <w:trHeight w:val="173"/>
          <w:tblCellSpacing w:w="20" w:type="dxa"/>
        </w:trPr>
        <w:tc>
          <w:tcPr>
            <w:tcW w:w="728" w:type="dxa"/>
            <w:vMerge w:val="restart"/>
            <w:shd w:val="clear" w:color="auto" w:fill="D9D9D9" w:themeFill="background1" w:themeFillShade="D9"/>
            <w:vAlign w:val="center"/>
          </w:tcPr>
          <w:p w:rsidR="008B4F35" w:rsidRPr="00586996" w:rsidRDefault="008B4F35" w:rsidP="007B5B1C">
            <w:pPr>
              <w:pStyle w:val="ListParagraph"/>
              <w:numPr>
                <w:ilvl w:val="0"/>
                <w:numId w:val="43"/>
              </w:numPr>
              <w:spacing w:before="0" w:after="0" w:line="240" w:lineRule="auto"/>
              <w:rPr>
                <w:rFonts w:asciiTheme="majorHAnsi" w:hAnsiTheme="majorHAnsi"/>
                <w:b/>
                <w:sz w:val="32"/>
                <w:szCs w:val="32"/>
              </w:rPr>
            </w:pPr>
          </w:p>
        </w:tc>
        <w:tc>
          <w:tcPr>
            <w:tcW w:w="5974" w:type="dxa"/>
          </w:tcPr>
          <w:p w:rsidR="008B4F35" w:rsidRPr="00663ADD" w:rsidRDefault="008B4F35" w:rsidP="007B5B1C">
            <w:pPr>
              <w:spacing w:after="0" w:line="240" w:lineRule="auto"/>
              <w:jc w:val="center"/>
              <w:rPr>
                <w:rFonts w:asciiTheme="majorHAnsi" w:hAnsiTheme="majorHAnsi" w:cs="Arial"/>
                <w:bCs/>
              </w:rPr>
            </w:pPr>
            <w:r w:rsidRPr="00663ADD">
              <w:rPr>
                <w:rFonts w:asciiTheme="majorHAnsi" w:hAnsiTheme="majorHAnsi" w:cs="Arial"/>
                <w:bCs/>
              </w:rPr>
              <w:t>Vavola anti ritorno</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bCs/>
              </w:rPr>
            </w:pPr>
            <w:r w:rsidRPr="00FA1DC9">
              <w:rPr>
                <w:rFonts w:asciiTheme="majorHAnsi" w:hAnsiTheme="majorHAnsi" w:cs="Arial"/>
                <w:bCs/>
              </w:rPr>
              <w:t>21005</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bCs/>
              </w:rPr>
            </w:pPr>
            <w:r w:rsidRPr="00FA1DC9">
              <w:rPr>
                <w:rFonts w:asciiTheme="majorHAnsi" w:hAnsiTheme="majorHAnsi" w:cs="Arial"/>
              </w:rPr>
              <w:t>050.007.636.00</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bCs/>
              </w:rPr>
            </w:pPr>
            <w:r w:rsidRPr="00FA1DC9">
              <w:rPr>
                <w:rFonts w:asciiTheme="majorHAnsi" w:hAnsiTheme="majorHAnsi" w:cs="Arial"/>
                <w:bCs/>
              </w:rPr>
              <w:t>9</w:t>
            </w:r>
          </w:p>
        </w:tc>
        <w:tc>
          <w:tcPr>
            <w:tcW w:w="1281" w:type="dxa"/>
            <w:vMerge w:val="restart"/>
            <w:vAlign w:val="center"/>
          </w:tcPr>
          <w:p w:rsidR="008B4F35" w:rsidRPr="00586996" w:rsidRDefault="008B4F35" w:rsidP="007B5B1C">
            <w:pPr>
              <w:spacing w:after="0" w:line="240" w:lineRule="auto"/>
              <w:jc w:val="center"/>
              <w:rPr>
                <w:rFonts w:asciiTheme="majorHAnsi" w:hAnsiTheme="majorHAnsi" w:cs="Arial"/>
                <w:i/>
                <w:iCs/>
              </w:rPr>
            </w:pPr>
            <w:r w:rsidRPr="00586996">
              <w:rPr>
                <w:rFonts w:asciiTheme="majorHAnsi" w:hAnsiTheme="majorHAnsi" w:cs="Arial"/>
                <w:i/>
                <w:iCs/>
              </w:rPr>
              <w:t>komad</w:t>
            </w:r>
          </w:p>
        </w:tc>
        <w:tc>
          <w:tcPr>
            <w:tcW w:w="902" w:type="dxa"/>
            <w:vMerge w:val="restart"/>
            <w:vAlign w:val="center"/>
          </w:tcPr>
          <w:p w:rsidR="008B4F35" w:rsidRPr="008B4F35" w:rsidRDefault="008B4F35" w:rsidP="0054612C">
            <w:pPr>
              <w:spacing w:after="0" w:line="240" w:lineRule="auto"/>
              <w:jc w:val="center"/>
              <w:rPr>
                <w:rFonts w:asciiTheme="majorHAnsi" w:hAnsiTheme="majorHAnsi" w:cs="Arial"/>
                <w:bCs/>
              </w:rPr>
            </w:pPr>
            <w:r w:rsidRPr="008B4F35">
              <w:rPr>
                <w:rFonts w:asciiTheme="majorHAnsi" w:hAnsiTheme="majorHAnsi" w:cs="Arial"/>
                <w:bCs/>
              </w:rPr>
              <w:t>1</w:t>
            </w:r>
          </w:p>
        </w:tc>
      </w:tr>
      <w:tr w:rsidR="008B4F35" w:rsidRPr="001F0B69" w:rsidTr="00FA1DC9">
        <w:trPr>
          <w:trHeight w:val="172"/>
          <w:tblCellSpacing w:w="20" w:type="dxa"/>
        </w:trPr>
        <w:tc>
          <w:tcPr>
            <w:tcW w:w="728" w:type="dxa"/>
            <w:vMerge/>
            <w:shd w:val="clear" w:color="auto" w:fill="D9D9D9" w:themeFill="background1" w:themeFillShade="D9"/>
            <w:vAlign w:val="center"/>
          </w:tcPr>
          <w:p w:rsidR="008B4F35" w:rsidRPr="00586996" w:rsidRDefault="008B4F35" w:rsidP="007B5B1C">
            <w:pPr>
              <w:numPr>
                <w:ilvl w:val="0"/>
                <w:numId w:val="9"/>
              </w:numPr>
              <w:spacing w:after="0" w:line="240" w:lineRule="auto"/>
              <w:ind w:left="360"/>
              <w:jc w:val="center"/>
              <w:rPr>
                <w:rFonts w:asciiTheme="majorHAnsi" w:hAnsiTheme="majorHAnsi"/>
                <w:b/>
                <w:sz w:val="32"/>
                <w:szCs w:val="32"/>
                <w:lang w:val="sr-Latn-CS"/>
              </w:rPr>
            </w:pPr>
          </w:p>
        </w:tc>
        <w:tc>
          <w:tcPr>
            <w:tcW w:w="5974" w:type="dxa"/>
          </w:tcPr>
          <w:p w:rsidR="008B4F35" w:rsidRPr="00663ADD" w:rsidRDefault="008B4F35" w:rsidP="007B5B1C">
            <w:pPr>
              <w:spacing w:after="0" w:line="240" w:lineRule="auto"/>
              <w:jc w:val="center"/>
              <w:rPr>
                <w:rFonts w:asciiTheme="majorHAnsi" w:hAnsiTheme="majorHAnsi" w:cs="Arial"/>
                <w:bCs/>
              </w:rPr>
            </w:pPr>
            <w:r w:rsidRPr="00663ADD">
              <w:rPr>
                <w:rFonts w:asciiTheme="majorHAnsi" w:hAnsiTheme="majorHAnsi" w:cs="Arial"/>
                <w:bCs/>
              </w:rPr>
              <w:t>Nepovratni ventil</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58699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54612C">
        <w:trPr>
          <w:trHeight w:val="173"/>
          <w:tblCellSpacing w:w="20" w:type="dxa"/>
        </w:trPr>
        <w:tc>
          <w:tcPr>
            <w:tcW w:w="728" w:type="dxa"/>
            <w:vMerge w:val="restart"/>
            <w:shd w:val="clear" w:color="auto" w:fill="D9D9D9" w:themeFill="background1" w:themeFillShade="D9"/>
            <w:vAlign w:val="center"/>
          </w:tcPr>
          <w:p w:rsidR="008B4F35" w:rsidRPr="00586996" w:rsidRDefault="008B4F35" w:rsidP="007B5B1C">
            <w:pPr>
              <w:pStyle w:val="ListParagraph"/>
              <w:numPr>
                <w:ilvl w:val="0"/>
                <w:numId w:val="43"/>
              </w:numPr>
              <w:spacing w:before="0" w:after="0" w:line="240" w:lineRule="auto"/>
              <w:rPr>
                <w:rFonts w:asciiTheme="majorHAnsi" w:hAnsiTheme="majorHAnsi"/>
                <w:b/>
                <w:sz w:val="32"/>
                <w:szCs w:val="32"/>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bCs/>
              </w:rPr>
            </w:pPr>
            <w:r w:rsidRPr="00663ADD">
              <w:rPr>
                <w:rFonts w:asciiTheme="majorHAnsi" w:hAnsiTheme="majorHAnsi" w:cs="Arial"/>
                <w:bCs/>
              </w:rPr>
              <w:t>Eletrovalvola</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rPr>
            </w:pPr>
            <w:r w:rsidRPr="00FA1DC9">
              <w:rPr>
                <w:rFonts w:asciiTheme="majorHAnsi" w:hAnsiTheme="majorHAnsi" w:cs="Arial"/>
                <w:bCs/>
              </w:rPr>
              <w:t>216.052</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rPr>
            </w:pPr>
            <w:r w:rsidRPr="00FA1DC9">
              <w:rPr>
                <w:rFonts w:asciiTheme="majorHAnsi" w:hAnsiTheme="majorHAnsi" w:cs="Arial"/>
              </w:rPr>
              <w:t>050.007.636.00</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rPr>
            </w:pPr>
            <w:r w:rsidRPr="00FA1DC9">
              <w:rPr>
                <w:rFonts w:asciiTheme="majorHAnsi" w:hAnsiTheme="majorHAnsi" w:cs="Arial"/>
                <w:bCs/>
              </w:rPr>
              <w:t>20</w:t>
            </w:r>
          </w:p>
        </w:tc>
        <w:tc>
          <w:tcPr>
            <w:tcW w:w="1281" w:type="dxa"/>
            <w:vMerge w:val="restart"/>
            <w:shd w:val="clear" w:color="auto" w:fill="D9D9D9" w:themeFill="background1" w:themeFillShade="D9"/>
            <w:vAlign w:val="center"/>
          </w:tcPr>
          <w:p w:rsidR="008B4F35" w:rsidRPr="00586996" w:rsidRDefault="008B4F35" w:rsidP="007B5B1C">
            <w:pPr>
              <w:spacing w:after="0" w:line="240" w:lineRule="auto"/>
              <w:jc w:val="center"/>
              <w:rPr>
                <w:rFonts w:asciiTheme="majorHAnsi" w:hAnsiTheme="majorHAnsi"/>
              </w:rPr>
            </w:pPr>
            <w:r w:rsidRPr="00586996">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54612C">
            <w:pPr>
              <w:spacing w:after="0" w:line="240" w:lineRule="auto"/>
              <w:jc w:val="center"/>
              <w:rPr>
                <w:rFonts w:asciiTheme="majorHAnsi" w:hAnsiTheme="majorHAnsi" w:cs="Arial"/>
                <w:bCs/>
              </w:rPr>
            </w:pPr>
            <w:r w:rsidRPr="008B4F35">
              <w:rPr>
                <w:rFonts w:asciiTheme="majorHAnsi" w:hAnsiTheme="majorHAnsi" w:cs="Arial"/>
                <w:bCs/>
              </w:rPr>
              <w:t>1</w:t>
            </w:r>
          </w:p>
        </w:tc>
      </w:tr>
      <w:tr w:rsidR="008B4F35" w:rsidRPr="001F0B69" w:rsidTr="00FA1DC9">
        <w:trPr>
          <w:trHeight w:val="172"/>
          <w:tblCellSpacing w:w="20" w:type="dxa"/>
        </w:trPr>
        <w:tc>
          <w:tcPr>
            <w:tcW w:w="728" w:type="dxa"/>
            <w:vMerge/>
            <w:shd w:val="clear" w:color="auto" w:fill="D9D9D9" w:themeFill="background1" w:themeFillShade="D9"/>
            <w:vAlign w:val="center"/>
          </w:tcPr>
          <w:p w:rsidR="008B4F35" w:rsidRPr="00586996" w:rsidRDefault="008B4F35" w:rsidP="007B5B1C">
            <w:pPr>
              <w:numPr>
                <w:ilvl w:val="0"/>
                <w:numId w:val="9"/>
              </w:numPr>
              <w:spacing w:after="0" w:line="240" w:lineRule="auto"/>
              <w:ind w:left="360"/>
              <w:jc w:val="center"/>
              <w:rPr>
                <w:rFonts w:asciiTheme="majorHAnsi" w:hAnsiTheme="majorHAnsi"/>
                <w:b/>
                <w:sz w:val="32"/>
                <w:szCs w:val="32"/>
                <w:lang w:val="sr-Latn-CS"/>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bCs/>
              </w:rPr>
            </w:pPr>
            <w:r w:rsidRPr="00663ADD">
              <w:rPr>
                <w:rFonts w:asciiTheme="majorHAnsi" w:hAnsiTheme="majorHAnsi" w:cs="Arial"/>
                <w:bCs/>
              </w:rPr>
              <w:t>Elektropneumatski ventil</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58699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54612C">
        <w:trPr>
          <w:trHeight w:val="173"/>
          <w:tblCellSpacing w:w="20" w:type="dxa"/>
        </w:trPr>
        <w:tc>
          <w:tcPr>
            <w:tcW w:w="728" w:type="dxa"/>
            <w:vMerge w:val="restart"/>
            <w:shd w:val="clear" w:color="auto" w:fill="D9D9D9" w:themeFill="background1" w:themeFillShade="D9"/>
            <w:vAlign w:val="center"/>
          </w:tcPr>
          <w:p w:rsidR="008B4F35" w:rsidRPr="00586996" w:rsidRDefault="008B4F35" w:rsidP="007B5B1C">
            <w:pPr>
              <w:pStyle w:val="ListParagraph"/>
              <w:numPr>
                <w:ilvl w:val="0"/>
                <w:numId w:val="43"/>
              </w:numPr>
              <w:spacing w:before="0" w:after="0" w:line="240" w:lineRule="auto"/>
              <w:rPr>
                <w:rFonts w:asciiTheme="majorHAnsi" w:hAnsiTheme="majorHAnsi"/>
                <w:b/>
                <w:sz w:val="32"/>
                <w:szCs w:val="32"/>
              </w:rPr>
            </w:pPr>
          </w:p>
        </w:tc>
        <w:tc>
          <w:tcPr>
            <w:tcW w:w="5974" w:type="dxa"/>
          </w:tcPr>
          <w:p w:rsidR="008B4F35" w:rsidRPr="00663ADD" w:rsidRDefault="008B4F35" w:rsidP="007B5B1C">
            <w:pPr>
              <w:spacing w:after="0" w:line="240" w:lineRule="auto"/>
              <w:jc w:val="center"/>
              <w:rPr>
                <w:rFonts w:asciiTheme="majorHAnsi" w:hAnsiTheme="majorHAnsi" w:cs="Arial"/>
                <w:bCs/>
              </w:rPr>
            </w:pPr>
            <w:r w:rsidRPr="00663ADD">
              <w:rPr>
                <w:rFonts w:asciiTheme="majorHAnsi" w:hAnsiTheme="majorHAnsi" w:cs="Arial"/>
                <w:bCs/>
              </w:rPr>
              <w:t>Eletrovalvola</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bCs/>
              </w:rPr>
            </w:pPr>
            <w:r w:rsidRPr="00FA1DC9">
              <w:rPr>
                <w:rFonts w:asciiTheme="majorHAnsi" w:hAnsiTheme="majorHAnsi" w:cs="Arial"/>
                <w:bCs/>
              </w:rPr>
              <w:t>216.034</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bCs/>
              </w:rPr>
            </w:pPr>
            <w:r w:rsidRPr="00FA1DC9">
              <w:rPr>
                <w:rFonts w:asciiTheme="majorHAnsi" w:hAnsiTheme="majorHAnsi" w:cs="Arial"/>
              </w:rPr>
              <w:t>050.007.636.00</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bCs/>
              </w:rPr>
            </w:pPr>
            <w:r w:rsidRPr="00FA1DC9">
              <w:rPr>
                <w:rFonts w:asciiTheme="majorHAnsi" w:hAnsiTheme="majorHAnsi" w:cs="Arial"/>
                <w:bCs/>
              </w:rPr>
              <w:t>30</w:t>
            </w:r>
          </w:p>
        </w:tc>
        <w:tc>
          <w:tcPr>
            <w:tcW w:w="1281" w:type="dxa"/>
            <w:vMerge w:val="restart"/>
            <w:vAlign w:val="center"/>
          </w:tcPr>
          <w:p w:rsidR="008B4F35" w:rsidRPr="00586996" w:rsidRDefault="008B4F35" w:rsidP="007B5B1C">
            <w:pPr>
              <w:spacing w:after="0" w:line="240" w:lineRule="auto"/>
              <w:jc w:val="center"/>
              <w:rPr>
                <w:rFonts w:asciiTheme="majorHAnsi" w:hAnsiTheme="majorHAnsi"/>
              </w:rPr>
            </w:pPr>
            <w:r w:rsidRPr="00586996">
              <w:rPr>
                <w:rFonts w:asciiTheme="majorHAnsi" w:hAnsiTheme="majorHAnsi" w:cs="Arial"/>
                <w:i/>
                <w:iCs/>
              </w:rPr>
              <w:t>komad</w:t>
            </w:r>
          </w:p>
        </w:tc>
        <w:tc>
          <w:tcPr>
            <w:tcW w:w="902" w:type="dxa"/>
            <w:vMerge w:val="restart"/>
            <w:vAlign w:val="center"/>
          </w:tcPr>
          <w:p w:rsidR="008B4F35" w:rsidRPr="008B4F35" w:rsidRDefault="008B4F35" w:rsidP="0054612C">
            <w:pPr>
              <w:spacing w:after="0" w:line="240" w:lineRule="auto"/>
              <w:jc w:val="center"/>
              <w:rPr>
                <w:rFonts w:asciiTheme="majorHAnsi" w:hAnsiTheme="majorHAnsi" w:cs="Arial"/>
                <w:bCs/>
              </w:rPr>
            </w:pPr>
            <w:r w:rsidRPr="008B4F35">
              <w:rPr>
                <w:rFonts w:asciiTheme="majorHAnsi" w:hAnsiTheme="majorHAnsi" w:cs="Arial"/>
                <w:bCs/>
              </w:rPr>
              <w:t>1</w:t>
            </w:r>
          </w:p>
        </w:tc>
      </w:tr>
      <w:tr w:rsidR="008B4F35" w:rsidRPr="001F0B69" w:rsidTr="00FA1DC9">
        <w:trPr>
          <w:trHeight w:val="172"/>
          <w:tblCellSpacing w:w="20" w:type="dxa"/>
        </w:trPr>
        <w:tc>
          <w:tcPr>
            <w:tcW w:w="728" w:type="dxa"/>
            <w:vMerge/>
            <w:shd w:val="clear" w:color="auto" w:fill="D9D9D9" w:themeFill="background1" w:themeFillShade="D9"/>
            <w:vAlign w:val="center"/>
          </w:tcPr>
          <w:p w:rsidR="008B4F35" w:rsidRPr="00586996" w:rsidRDefault="008B4F35" w:rsidP="007B5B1C">
            <w:pPr>
              <w:numPr>
                <w:ilvl w:val="0"/>
                <w:numId w:val="34"/>
              </w:numPr>
              <w:spacing w:after="0" w:line="240" w:lineRule="auto"/>
              <w:jc w:val="center"/>
              <w:rPr>
                <w:rFonts w:asciiTheme="majorHAnsi" w:hAnsiTheme="majorHAnsi"/>
                <w:b/>
                <w:sz w:val="32"/>
                <w:szCs w:val="32"/>
                <w:lang w:val="sr-Latn-CS"/>
              </w:rPr>
            </w:pPr>
          </w:p>
        </w:tc>
        <w:tc>
          <w:tcPr>
            <w:tcW w:w="5974" w:type="dxa"/>
          </w:tcPr>
          <w:p w:rsidR="008B4F35" w:rsidRPr="00663ADD" w:rsidRDefault="008B4F35" w:rsidP="007B5B1C">
            <w:pPr>
              <w:spacing w:after="0" w:line="240" w:lineRule="auto"/>
              <w:jc w:val="center"/>
              <w:rPr>
                <w:rFonts w:asciiTheme="majorHAnsi" w:hAnsiTheme="majorHAnsi" w:cs="Arial"/>
                <w:bCs/>
              </w:rPr>
            </w:pPr>
            <w:r w:rsidRPr="00663ADD">
              <w:rPr>
                <w:rFonts w:asciiTheme="majorHAnsi" w:hAnsiTheme="majorHAnsi" w:cs="Arial"/>
                <w:bCs/>
              </w:rPr>
              <w:t>Eletropneunatski ventil</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58699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54612C">
        <w:trPr>
          <w:trHeight w:val="173"/>
          <w:tblCellSpacing w:w="20" w:type="dxa"/>
        </w:trPr>
        <w:tc>
          <w:tcPr>
            <w:tcW w:w="728" w:type="dxa"/>
            <w:vMerge w:val="restart"/>
            <w:shd w:val="clear" w:color="auto" w:fill="D9D9D9" w:themeFill="background1" w:themeFillShade="D9"/>
            <w:vAlign w:val="center"/>
          </w:tcPr>
          <w:p w:rsidR="008B4F35" w:rsidRPr="00586996" w:rsidRDefault="008B4F35" w:rsidP="007B5B1C">
            <w:pPr>
              <w:pStyle w:val="ListParagraph"/>
              <w:numPr>
                <w:ilvl w:val="0"/>
                <w:numId w:val="43"/>
              </w:numPr>
              <w:spacing w:before="0" w:after="0" w:line="240" w:lineRule="auto"/>
              <w:rPr>
                <w:rFonts w:asciiTheme="majorHAnsi" w:hAnsiTheme="majorHAnsi"/>
                <w:b/>
                <w:sz w:val="32"/>
                <w:szCs w:val="32"/>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bCs/>
              </w:rPr>
            </w:pPr>
            <w:r w:rsidRPr="00663ADD">
              <w:rPr>
                <w:rFonts w:asciiTheme="majorHAnsi" w:hAnsiTheme="majorHAnsi" w:cs="Arial"/>
                <w:bCs/>
              </w:rPr>
              <w:t>Turbo flex</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rPr>
            </w:pPr>
            <w:r w:rsidRPr="00FA1DC9">
              <w:rPr>
                <w:rFonts w:asciiTheme="majorHAnsi" w:hAnsiTheme="majorHAnsi" w:cs="Arial"/>
                <w:bCs/>
              </w:rPr>
              <w:t>253.030</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rPr>
            </w:pPr>
            <w:r w:rsidRPr="00FA1DC9">
              <w:rPr>
                <w:rFonts w:asciiTheme="majorHAnsi" w:hAnsiTheme="majorHAnsi" w:cs="Arial"/>
              </w:rPr>
              <w:t>050.007.636.00</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rPr>
            </w:pPr>
            <w:r w:rsidRPr="00FA1DC9">
              <w:rPr>
                <w:rFonts w:asciiTheme="majorHAnsi" w:hAnsiTheme="majorHAnsi" w:cs="Arial"/>
                <w:bCs/>
              </w:rPr>
              <w:t>45</w:t>
            </w:r>
          </w:p>
        </w:tc>
        <w:tc>
          <w:tcPr>
            <w:tcW w:w="1281" w:type="dxa"/>
            <w:vMerge w:val="restart"/>
            <w:shd w:val="clear" w:color="auto" w:fill="D9D9D9" w:themeFill="background1" w:themeFillShade="D9"/>
            <w:vAlign w:val="center"/>
          </w:tcPr>
          <w:p w:rsidR="008B4F35" w:rsidRPr="00586996" w:rsidRDefault="008B4F35" w:rsidP="007B5B1C">
            <w:pPr>
              <w:spacing w:after="0" w:line="240" w:lineRule="auto"/>
              <w:jc w:val="center"/>
              <w:rPr>
                <w:rFonts w:asciiTheme="majorHAnsi" w:hAnsiTheme="majorHAnsi"/>
              </w:rPr>
            </w:pPr>
            <w:r w:rsidRPr="00586996">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54612C">
            <w:pPr>
              <w:spacing w:after="0" w:line="240" w:lineRule="auto"/>
              <w:jc w:val="center"/>
              <w:rPr>
                <w:rFonts w:asciiTheme="majorHAnsi" w:hAnsiTheme="majorHAnsi" w:cs="Arial"/>
                <w:bCs/>
              </w:rPr>
            </w:pPr>
            <w:r w:rsidRPr="008B4F35">
              <w:rPr>
                <w:rFonts w:asciiTheme="majorHAnsi" w:hAnsiTheme="majorHAnsi" w:cs="Arial"/>
                <w:bCs/>
              </w:rPr>
              <w:t>2</w:t>
            </w:r>
          </w:p>
        </w:tc>
      </w:tr>
      <w:tr w:rsidR="008B4F35" w:rsidRPr="001F0B69" w:rsidTr="00FA1DC9">
        <w:trPr>
          <w:trHeight w:val="172"/>
          <w:tblCellSpacing w:w="20" w:type="dxa"/>
        </w:trPr>
        <w:tc>
          <w:tcPr>
            <w:tcW w:w="728" w:type="dxa"/>
            <w:vMerge/>
            <w:shd w:val="clear" w:color="auto" w:fill="D9D9D9" w:themeFill="background1" w:themeFillShade="D9"/>
            <w:vAlign w:val="center"/>
          </w:tcPr>
          <w:p w:rsidR="008B4F35" w:rsidRPr="00586996" w:rsidRDefault="008B4F35" w:rsidP="007B5B1C">
            <w:pPr>
              <w:numPr>
                <w:ilvl w:val="0"/>
                <w:numId w:val="34"/>
              </w:numPr>
              <w:spacing w:after="0" w:line="240" w:lineRule="auto"/>
              <w:jc w:val="center"/>
              <w:rPr>
                <w:rFonts w:asciiTheme="majorHAnsi" w:hAnsiTheme="majorHAnsi"/>
                <w:b/>
                <w:sz w:val="32"/>
                <w:szCs w:val="32"/>
                <w:lang w:val="sr-Latn-CS"/>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bCs/>
              </w:rPr>
            </w:pPr>
            <w:r w:rsidRPr="00663ADD">
              <w:rPr>
                <w:rFonts w:asciiTheme="majorHAnsi" w:hAnsiTheme="majorHAnsi" w:cs="Arial"/>
                <w:bCs/>
              </w:rPr>
              <w:t>Crijevo kočionog cilindra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58699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54612C">
        <w:trPr>
          <w:trHeight w:val="173"/>
          <w:tblCellSpacing w:w="20" w:type="dxa"/>
        </w:trPr>
        <w:tc>
          <w:tcPr>
            <w:tcW w:w="728" w:type="dxa"/>
            <w:vMerge w:val="restart"/>
            <w:shd w:val="clear" w:color="auto" w:fill="D9D9D9" w:themeFill="background1" w:themeFillShade="D9"/>
            <w:vAlign w:val="center"/>
          </w:tcPr>
          <w:p w:rsidR="008B4F35" w:rsidRPr="00586996" w:rsidRDefault="008B4F35" w:rsidP="007B5B1C">
            <w:pPr>
              <w:pStyle w:val="ListParagraph"/>
              <w:numPr>
                <w:ilvl w:val="0"/>
                <w:numId w:val="43"/>
              </w:numPr>
              <w:spacing w:before="0" w:after="0" w:line="240" w:lineRule="auto"/>
              <w:rPr>
                <w:rFonts w:asciiTheme="majorHAnsi" w:hAnsiTheme="majorHAnsi"/>
                <w:b/>
                <w:sz w:val="32"/>
                <w:szCs w:val="32"/>
              </w:rPr>
            </w:pPr>
          </w:p>
        </w:tc>
        <w:tc>
          <w:tcPr>
            <w:tcW w:w="5974" w:type="dxa"/>
          </w:tcPr>
          <w:p w:rsidR="008B4F35" w:rsidRPr="00663ADD" w:rsidRDefault="008B4F35" w:rsidP="007B5B1C">
            <w:pPr>
              <w:spacing w:after="0" w:line="240" w:lineRule="auto"/>
              <w:jc w:val="center"/>
              <w:rPr>
                <w:rFonts w:asciiTheme="majorHAnsi" w:hAnsiTheme="majorHAnsi" w:cs="Arial"/>
                <w:bCs/>
              </w:rPr>
            </w:pPr>
            <w:r w:rsidRPr="00663ADD">
              <w:rPr>
                <w:rFonts w:asciiTheme="majorHAnsi" w:hAnsiTheme="majorHAnsi" w:cs="Arial"/>
                <w:bCs/>
              </w:rPr>
              <w:t>Regulatore di presione</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bCs/>
              </w:rPr>
            </w:pPr>
            <w:r w:rsidRPr="00FA1DC9">
              <w:rPr>
                <w:rFonts w:asciiTheme="majorHAnsi" w:hAnsiTheme="majorHAnsi" w:cs="Arial"/>
                <w:bCs/>
              </w:rPr>
              <w:t>221.020</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bCs/>
              </w:rPr>
            </w:pPr>
            <w:r w:rsidRPr="00FA1DC9">
              <w:rPr>
                <w:rFonts w:asciiTheme="majorHAnsi" w:hAnsiTheme="majorHAnsi" w:cs="Arial"/>
              </w:rPr>
              <w:t>050.007.636.00</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bCs/>
              </w:rPr>
            </w:pPr>
            <w:r w:rsidRPr="00FA1DC9">
              <w:rPr>
                <w:rFonts w:asciiTheme="majorHAnsi" w:hAnsiTheme="majorHAnsi" w:cs="Arial"/>
                <w:bCs/>
              </w:rPr>
              <w:t>07</w:t>
            </w:r>
          </w:p>
        </w:tc>
        <w:tc>
          <w:tcPr>
            <w:tcW w:w="1281" w:type="dxa"/>
            <w:vMerge w:val="restart"/>
            <w:vAlign w:val="center"/>
          </w:tcPr>
          <w:p w:rsidR="008B4F35" w:rsidRPr="00586996" w:rsidRDefault="008B4F35" w:rsidP="007B5B1C">
            <w:pPr>
              <w:spacing w:after="0" w:line="240" w:lineRule="auto"/>
              <w:jc w:val="center"/>
              <w:rPr>
                <w:rFonts w:asciiTheme="majorHAnsi" w:hAnsiTheme="majorHAnsi"/>
              </w:rPr>
            </w:pPr>
            <w:r w:rsidRPr="00586996">
              <w:rPr>
                <w:rFonts w:asciiTheme="majorHAnsi" w:hAnsiTheme="majorHAnsi" w:cs="Arial"/>
                <w:i/>
                <w:iCs/>
              </w:rPr>
              <w:t>komad</w:t>
            </w:r>
          </w:p>
        </w:tc>
        <w:tc>
          <w:tcPr>
            <w:tcW w:w="902" w:type="dxa"/>
            <w:vMerge w:val="restart"/>
            <w:vAlign w:val="center"/>
          </w:tcPr>
          <w:p w:rsidR="008B4F35" w:rsidRPr="008B4F35" w:rsidRDefault="008B4F35" w:rsidP="0054612C">
            <w:pPr>
              <w:spacing w:after="0" w:line="240" w:lineRule="auto"/>
              <w:jc w:val="center"/>
              <w:rPr>
                <w:rFonts w:asciiTheme="majorHAnsi" w:hAnsiTheme="majorHAnsi" w:cs="Arial"/>
                <w:bCs/>
              </w:rPr>
            </w:pPr>
            <w:r w:rsidRPr="008B4F35">
              <w:rPr>
                <w:rFonts w:asciiTheme="majorHAnsi" w:hAnsiTheme="majorHAnsi" w:cs="Arial"/>
                <w:bCs/>
              </w:rPr>
              <w:t>1</w:t>
            </w:r>
          </w:p>
        </w:tc>
      </w:tr>
      <w:tr w:rsidR="008B4F35" w:rsidRPr="001F0B69" w:rsidTr="00FA1DC9">
        <w:trPr>
          <w:trHeight w:val="172"/>
          <w:tblCellSpacing w:w="20" w:type="dxa"/>
        </w:trPr>
        <w:tc>
          <w:tcPr>
            <w:tcW w:w="728" w:type="dxa"/>
            <w:vMerge/>
            <w:shd w:val="clear" w:color="auto" w:fill="D9D9D9" w:themeFill="background1" w:themeFillShade="D9"/>
            <w:vAlign w:val="center"/>
          </w:tcPr>
          <w:p w:rsidR="008B4F35" w:rsidRPr="00586996" w:rsidRDefault="008B4F35" w:rsidP="007B5B1C">
            <w:pPr>
              <w:numPr>
                <w:ilvl w:val="0"/>
                <w:numId w:val="34"/>
              </w:numPr>
              <w:spacing w:after="0" w:line="240" w:lineRule="auto"/>
              <w:jc w:val="center"/>
              <w:rPr>
                <w:rFonts w:asciiTheme="majorHAnsi" w:hAnsiTheme="majorHAnsi"/>
                <w:b/>
                <w:sz w:val="32"/>
                <w:szCs w:val="32"/>
                <w:lang w:val="sr-Latn-CS"/>
              </w:rPr>
            </w:pPr>
          </w:p>
        </w:tc>
        <w:tc>
          <w:tcPr>
            <w:tcW w:w="5974" w:type="dxa"/>
          </w:tcPr>
          <w:p w:rsidR="008B4F35" w:rsidRPr="00663ADD" w:rsidRDefault="008B4F35" w:rsidP="007B5B1C">
            <w:pPr>
              <w:spacing w:after="0" w:line="240" w:lineRule="auto"/>
              <w:jc w:val="center"/>
              <w:rPr>
                <w:rFonts w:asciiTheme="majorHAnsi" w:hAnsiTheme="majorHAnsi" w:cs="Arial"/>
                <w:bCs/>
              </w:rPr>
            </w:pPr>
            <w:r w:rsidRPr="00663ADD">
              <w:rPr>
                <w:rFonts w:asciiTheme="majorHAnsi" w:hAnsiTheme="majorHAnsi" w:cs="Arial"/>
                <w:bCs/>
              </w:rPr>
              <w:t>Reducir ventil</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58699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54612C">
        <w:trPr>
          <w:trHeight w:val="173"/>
          <w:tblCellSpacing w:w="20" w:type="dxa"/>
        </w:trPr>
        <w:tc>
          <w:tcPr>
            <w:tcW w:w="728" w:type="dxa"/>
            <w:vMerge w:val="restart"/>
            <w:shd w:val="clear" w:color="auto" w:fill="D9D9D9" w:themeFill="background1" w:themeFillShade="D9"/>
            <w:vAlign w:val="center"/>
          </w:tcPr>
          <w:p w:rsidR="008B4F35" w:rsidRPr="00586996" w:rsidRDefault="008B4F35" w:rsidP="007B5B1C">
            <w:pPr>
              <w:pStyle w:val="ListParagraph"/>
              <w:numPr>
                <w:ilvl w:val="0"/>
                <w:numId w:val="43"/>
              </w:numPr>
              <w:spacing w:before="0" w:after="0" w:line="240" w:lineRule="auto"/>
              <w:rPr>
                <w:rFonts w:asciiTheme="majorHAnsi" w:hAnsiTheme="majorHAnsi"/>
                <w:b/>
                <w:sz w:val="32"/>
                <w:szCs w:val="32"/>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rPr>
              <w:t>Valvola electropneumatica</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rPr>
              <w:t>DD12002050</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rPr>
            </w:pPr>
            <w:r w:rsidRPr="00FA1DC9">
              <w:rPr>
                <w:rFonts w:asciiTheme="majorHAnsi" w:hAnsiTheme="majorHAnsi" w:cs="Arial"/>
              </w:rPr>
              <w:t>8</w:t>
            </w:r>
          </w:p>
        </w:tc>
        <w:tc>
          <w:tcPr>
            <w:tcW w:w="1281" w:type="dxa"/>
            <w:vMerge w:val="restart"/>
            <w:shd w:val="clear" w:color="auto" w:fill="D9D9D9" w:themeFill="background1" w:themeFillShade="D9"/>
            <w:vAlign w:val="center"/>
          </w:tcPr>
          <w:p w:rsidR="008B4F35" w:rsidRPr="00586996" w:rsidRDefault="008B4F35" w:rsidP="007B5B1C">
            <w:pPr>
              <w:spacing w:after="0" w:line="240" w:lineRule="auto"/>
              <w:jc w:val="center"/>
              <w:rPr>
                <w:rFonts w:asciiTheme="majorHAnsi" w:hAnsiTheme="majorHAnsi"/>
              </w:rPr>
            </w:pPr>
            <w:r w:rsidRPr="00586996">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54612C">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FA1DC9">
        <w:trPr>
          <w:trHeight w:val="172"/>
          <w:tblCellSpacing w:w="20" w:type="dxa"/>
        </w:trPr>
        <w:tc>
          <w:tcPr>
            <w:tcW w:w="728" w:type="dxa"/>
            <w:vMerge/>
            <w:shd w:val="clear" w:color="auto" w:fill="D9D9D9" w:themeFill="background1" w:themeFillShade="D9"/>
            <w:vAlign w:val="center"/>
          </w:tcPr>
          <w:p w:rsidR="008B4F35" w:rsidRPr="00586996" w:rsidRDefault="008B4F35" w:rsidP="007B5B1C">
            <w:pPr>
              <w:numPr>
                <w:ilvl w:val="0"/>
                <w:numId w:val="9"/>
              </w:numPr>
              <w:spacing w:after="0" w:line="240" w:lineRule="auto"/>
              <w:ind w:left="360"/>
              <w:jc w:val="center"/>
              <w:rPr>
                <w:rFonts w:asciiTheme="majorHAnsi" w:hAnsiTheme="majorHAnsi"/>
                <w:b/>
                <w:sz w:val="32"/>
                <w:szCs w:val="32"/>
                <w:lang w:val="sr-Latn-CS"/>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rPr>
              <w:t>Elektropneumatski ventil</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58699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54612C">
        <w:trPr>
          <w:trHeight w:val="173"/>
          <w:tblCellSpacing w:w="20" w:type="dxa"/>
        </w:trPr>
        <w:tc>
          <w:tcPr>
            <w:tcW w:w="728" w:type="dxa"/>
            <w:vMerge w:val="restart"/>
            <w:shd w:val="clear" w:color="auto" w:fill="D9D9D9" w:themeFill="background1" w:themeFillShade="D9"/>
            <w:vAlign w:val="center"/>
          </w:tcPr>
          <w:p w:rsidR="008B4F35" w:rsidRPr="00586996" w:rsidRDefault="008B4F35" w:rsidP="007B5B1C">
            <w:pPr>
              <w:pStyle w:val="ListParagraph"/>
              <w:numPr>
                <w:ilvl w:val="0"/>
                <w:numId w:val="43"/>
              </w:numPr>
              <w:spacing w:before="0" w:after="0" w:line="240" w:lineRule="auto"/>
              <w:rPr>
                <w:rFonts w:asciiTheme="majorHAnsi" w:hAnsiTheme="majorHAnsi"/>
                <w:b/>
                <w:sz w:val="32"/>
                <w:szCs w:val="32"/>
              </w:rPr>
            </w:pPr>
          </w:p>
        </w:tc>
        <w:tc>
          <w:tcPr>
            <w:tcW w:w="5974" w:type="dxa"/>
          </w:tcPr>
          <w:p w:rsidR="008B4F35" w:rsidRPr="00663ADD" w:rsidRDefault="008B4F35" w:rsidP="007B5B1C">
            <w:pPr>
              <w:spacing w:after="0" w:line="240" w:lineRule="auto"/>
              <w:jc w:val="center"/>
              <w:rPr>
                <w:rFonts w:asciiTheme="majorHAnsi" w:hAnsiTheme="majorHAnsi" w:cs="Arial"/>
              </w:rPr>
            </w:pPr>
            <w:r w:rsidRPr="00663ADD">
              <w:rPr>
                <w:rFonts w:asciiTheme="majorHAnsi" w:hAnsiTheme="majorHAnsi" w:cs="Arial"/>
              </w:rPr>
              <w:t>Elektrovalvola</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216.030</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rPr>
              <w:t>050.007.641.00</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3</w:t>
            </w:r>
          </w:p>
        </w:tc>
        <w:tc>
          <w:tcPr>
            <w:tcW w:w="1281" w:type="dxa"/>
            <w:vMerge w:val="restart"/>
            <w:vAlign w:val="center"/>
          </w:tcPr>
          <w:p w:rsidR="008B4F35" w:rsidRPr="00586996" w:rsidRDefault="008B4F35" w:rsidP="007B5B1C">
            <w:pPr>
              <w:spacing w:after="0" w:line="240" w:lineRule="auto"/>
              <w:jc w:val="center"/>
              <w:rPr>
                <w:rFonts w:asciiTheme="majorHAnsi" w:hAnsiTheme="majorHAnsi"/>
              </w:rPr>
            </w:pPr>
            <w:r w:rsidRPr="00586996">
              <w:rPr>
                <w:rFonts w:asciiTheme="majorHAnsi" w:hAnsiTheme="majorHAnsi" w:cs="Arial"/>
                <w:i/>
                <w:iCs/>
              </w:rPr>
              <w:t>komad</w:t>
            </w:r>
          </w:p>
        </w:tc>
        <w:tc>
          <w:tcPr>
            <w:tcW w:w="902" w:type="dxa"/>
            <w:vMerge w:val="restart"/>
            <w:vAlign w:val="center"/>
          </w:tcPr>
          <w:p w:rsidR="008B4F35" w:rsidRPr="008B4F35" w:rsidRDefault="008B4F35" w:rsidP="0054612C">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FA1DC9">
        <w:trPr>
          <w:trHeight w:val="231"/>
          <w:tblCellSpacing w:w="20" w:type="dxa"/>
        </w:trPr>
        <w:tc>
          <w:tcPr>
            <w:tcW w:w="728" w:type="dxa"/>
            <w:vMerge/>
            <w:shd w:val="clear" w:color="auto" w:fill="D9D9D9" w:themeFill="background1" w:themeFillShade="D9"/>
            <w:vAlign w:val="center"/>
          </w:tcPr>
          <w:p w:rsidR="008B4F35" w:rsidRPr="00586996" w:rsidRDefault="008B4F35" w:rsidP="007B5B1C">
            <w:pPr>
              <w:numPr>
                <w:ilvl w:val="0"/>
                <w:numId w:val="9"/>
              </w:numPr>
              <w:spacing w:after="0" w:line="240" w:lineRule="auto"/>
              <w:ind w:left="360"/>
              <w:jc w:val="center"/>
              <w:rPr>
                <w:rFonts w:asciiTheme="majorHAnsi" w:hAnsiTheme="majorHAnsi"/>
                <w:b/>
                <w:sz w:val="32"/>
                <w:szCs w:val="32"/>
                <w:lang w:val="sr-Latn-CS"/>
              </w:rPr>
            </w:pPr>
          </w:p>
        </w:tc>
        <w:tc>
          <w:tcPr>
            <w:tcW w:w="5974" w:type="dxa"/>
          </w:tcPr>
          <w:p w:rsidR="008B4F35" w:rsidRPr="00663ADD" w:rsidRDefault="008B4F35" w:rsidP="007B5B1C">
            <w:pPr>
              <w:spacing w:after="0" w:line="240" w:lineRule="auto"/>
              <w:jc w:val="center"/>
              <w:rPr>
                <w:rFonts w:asciiTheme="majorHAnsi" w:hAnsiTheme="majorHAnsi" w:cs="Arial"/>
                <w:color w:val="000000"/>
              </w:rPr>
            </w:pPr>
            <w:r w:rsidRPr="00663ADD">
              <w:rPr>
                <w:rFonts w:asciiTheme="majorHAnsi" w:hAnsiTheme="majorHAnsi" w:cs="Arial"/>
                <w:color w:val="000000"/>
              </w:rPr>
              <w:t>Elektropneumatsku ventil sirene</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58699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54612C">
        <w:trPr>
          <w:trHeight w:val="173"/>
          <w:tblCellSpacing w:w="20" w:type="dxa"/>
        </w:trPr>
        <w:tc>
          <w:tcPr>
            <w:tcW w:w="728" w:type="dxa"/>
            <w:vMerge w:val="restart"/>
            <w:shd w:val="clear" w:color="auto" w:fill="D9D9D9" w:themeFill="background1" w:themeFillShade="D9"/>
            <w:vAlign w:val="center"/>
          </w:tcPr>
          <w:p w:rsidR="008B4F35" w:rsidRPr="00586996" w:rsidRDefault="008B4F35" w:rsidP="007B5B1C">
            <w:pPr>
              <w:pStyle w:val="ListParagraph"/>
              <w:numPr>
                <w:ilvl w:val="0"/>
                <w:numId w:val="43"/>
              </w:numPr>
              <w:spacing w:before="0" w:after="0" w:line="240" w:lineRule="auto"/>
              <w:rPr>
                <w:rFonts w:asciiTheme="majorHAnsi" w:hAnsiTheme="majorHAnsi"/>
                <w:b/>
                <w:sz w:val="32"/>
                <w:szCs w:val="32"/>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color w:val="000000"/>
              </w:rPr>
            </w:pPr>
            <w:r w:rsidRPr="00663ADD">
              <w:rPr>
                <w:rFonts w:asciiTheme="majorHAnsi" w:hAnsiTheme="majorHAnsi" w:cs="Arial"/>
                <w:color w:val="000000"/>
              </w:rPr>
              <w:t>Filtro aria</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color w:val="000000"/>
              </w:rPr>
            </w:pPr>
            <w:r w:rsidRPr="00FA1DC9">
              <w:rPr>
                <w:rFonts w:asciiTheme="majorHAnsi" w:hAnsiTheme="majorHAnsi" w:cs="Arial"/>
                <w:color w:val="000000"/>
              </w:rPr>
              <w:t>233.028</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color w:val="000000"/>
              </w:rPr>
            </w:pPr>
          </w:p>
          <w:p w:rsidR="008B4F35" w:rsidRPr="00FA1DC9" w:rsidRDefault="008B4F35" w:rsidP="00FA1DC9">
            <w:pPr>
              <w:spacing w:after="0" w:line="240" w:lineRule="auto"/>
              <w:jc w:val="center"/>
              <w:rPr>
                <w:rFonts w:asciiTheme="majorHAnsi" w:hAnsiTheme="majorHAnsi" w:cs="Arial"/>
                <w:color w:val="000000"/>
              </w:rPr>
            </w:pPr>
            <w:r w:rsidRPr="00FA1DC9">
              <w:rPr>
                <w:rFonts w:asciiTheme="majorHAnsi" w:hAnsiTheme="majorHAnsi" w:cs="Arial"/>
                <w:color w:val="000000"/>
              </w:rPr>
              <w:t>050.007.638.00</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color w:val="000000"/>
              </w:rPr>
              <w:t>50</w:t>
            </w:r>
          </w:p>
        </w:tc>
        <w:tc>
          <w:tcPr>
            <w:tcW w:w="1281" w:type="dxa"/>
            <w:vMerge w:val="restart"/>
            <w:shd w:val="clear" w:color="auto" w:fill="D9D9D9" w:themeFill="background1" w:themeFillShade="D9"/>
            <w:vAlign w:val="center"/>
          </w:tcPr>
          <w:p w:rsidR="008B4F35" w:rsidRPr="00586996" w:rsidRDefault="008B4F35" w:rsidP="007B5B1C">
            <w:pPr>
              <w:spacing w:after="0" w:line="240" w:lineRule="auto"/>
              <w:jc w:val="center"/>
              <w:rPr>
                <w:rFonts w:asciiTheme="majorHAnsi" w:hAnsiTheme="majorHAnsi"/>
              </w:rPr>
            </w:pPr>
            <w:r w:rsidRPr="00586996">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54612C">
            <w:pPr>
              <w:spacing w:after="0" w:line="240" w:lineRule="auto"/>
              <w:jc w:val="center"/>
              <w:rPr>
                <w:rFonts w:asciiTheme="majorHAnsi" w:hAnsiTheme="majorHAnsi" w:cs="Arial"/>
                <w:lang w:val="sr-Latn-CS"/>
              </w:rPr>
            </w:pPr>
            <w:r w:rsidRPr="008B4F35">
              <w:rPr>
                <w:rFonts w:asciiTheme="majorHAnsi" w:hAnsiTheme="majorHAnsi" w:cs="Arial"/>
                <w:lang w:val="sr-Latn-CS"/>
              </w:rPr>
              <w:t>12</w:t>
            </w:r>
          </w:p>
        </w:tc>
      </w:tr>
      <w:tr w:rsidR="008B4F35" w:rsidRPr="001F0B69" w:rsidTr="00FA1DC9">
        <w:trPr>
          <w:trHeight w:val="172"/>
          <w:tblCellSpacing w:w="20" w:type="dxa"/>
        </w:trPr>
        <w:tc>
          <w:tcPr>
            <w:tcW w:w="728" w:type="dxa"/>
            <w:vMerge/>
            <w:shd w:val="clear" w:color="auto" w:fill="D9D9D9" w:themeFill="background1" w:themeFillShade="D9"/>
            <w:vAlign w:val="center"/>
          </w:tcPr>
          <w:p w:rsidR="008B4F35" w:rsidRPr="00586996" w:rsidRDefault="008B4F35" w:rsidP="007B5B1C">
            <w:pPr>
              <w:numPr>
                <w:ilvl w:val="0"/>
                <w:numId w:val="9"/>
              </w:numPr>
              <w:spacing w:after="0" w:line="240" w:lineRule="auto"/>
              <w:ind w:left="360"/>
              <w:jc w:val="center"/>
              <w:rPr>
                <w:rFonts w:asciiTheme="majorHAnsi" w:hAnsiTheme="majorHAnsi"/>
                <w:b/>
                <w:sz w:val="32"/>
                <w:szCs w:val="32"/>
                <w:lang w:val="sr-Latn-CS"/>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color w:val="000000"/>
              </w:rPr>
            </w:pPr>
            <w:r w:rsidRPr="00663ADD">
              <w:rPr>
                <w:rFonts w:asciiTheme="majorHAnsi" w:hAnsiTheme="majorHAnsi" w:cs="Arial"/>
                <w:color w:val="000000"/>
              </w:rPr>
              <w:t>Uložak vazdušnog filtera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58699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73"/>
          <w:tblCellSpacing w:w="20" w:type="dxa"/>
        </w:trPr>
        <w:tc>
          <w:tcPr>
            <w:tcW w:w="728" w:type="dxa"/>
            <w:vMerge w:val="restart"/>
            <w:shd w:val="clear" w:color="auto" w:fill="D9D9D9" w:themeFill="background1" w:themeFillShade="D9"/>
            <w:vAlign w:val="center"/>
          </w:tcPr>
          <w:p w:rsidR="008B4F35" w:rsidRPr="00586996" w:rsidRDefault="008B4F35" w:rsidP="007B5B1C">
            <w:pPr>
              <w:pStyle w:val="ListParagraph"/>
              <w:numPr>
                <w:ilvl w:val="0"/>
                <w:numId w:val="43"/>
              </w:numPr>
              <w:spacing w:before="0" w:after="0" w:line="240" w:lineRule="auto"/>
              <w:rPr>
                <w:rFonts w:asciiTheme="majorHAnsi" w:hAnsiTheme="majorHAnsi"/>
                <w:b/>
                <w:sz w:val="32"/>
                <w:szCs w:val="32"/>
              </w:rPr>
            </w:pPr>
          </w:p>
        </w:tc>
        <w:tc>
          <w:tcPr>
            <w:tcW w:w="5974" w:type="dxa"/>
            <w:vAlign w:val="bottom"/>
          </w:tcPr>
          <w:p w:rsidR="008B4F35" w:rsidRPr="00663ADD" w:rsidRDefault="008B4F35" w:rsidP="007B5B1C">
            <w:pPr>
              <w:spacing w:after="0" w:line="240" w:lineRule="auto"/>
              <w:jc w:val="center"/>
              <w:rPr>
                <w:rFonts w:asciiTheme="majorHAnsi" w:hAnsiTheme="majorHAnsi" w:cs="Arial"/>
                <w:color w:val="000000"/>
              </w:rPr>
            </w:pPr>
            <w:r w:rsidRPr="00663ADD">
              <w:rPr>
                <w:rFonts w:asciiTheme="majorHAnsi" w:hAnsiTheme="majorHAnsi" w:cs="Arial"/>
                <w:color w:val="000000"/>
              </w:rPr>
              <w:t>Unita akustika “FA”</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230.006</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050.010.539.00</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4</w:t>
            </w:r>
          </w:p>
        </w:tc>
        <w:tc>
          <w:tcPr>
            <w:tcW w:w="1281" w:type="dxa"/>
            <w:vMerge w:val="restart"/>
            <w:vAlign w:val="center"/>
          </w:tcPr>
          <w:p w:rsidR="008B4F35" w:rsidRPr="00586996" w:rsidRDefault="008B4F35" w:rsidP="007B5B1C">
            <w:pPr>
              <w:spacing w:after="0" w:line="240" w:lineRule="auto"/>
              <w:jc w:val="center"/>
              <w:rPr>
                <w:rFonts w:asciiTheme="majorHAnsi" w:hAnsiTheme="majorHAnsi"/>
              </w:rPr>
            </w:pPr>
            <w:r w:rsidRPr="00586996">
              <w:rPr>
                <w:rFonts w:asciiTheme="majorHAnsi" w:hAnsiTheme="majorHAnsi" w:cs="Arial"/>
                <w:i/>
                <w:iCs/>
              </w:rPr>
              <w:t>komad</w:t>
            </w:r>
          </w:p>
        </w:tc>
        <w:tc>
          <w:tcPr>
            <w:tcW w:w="902" w:type="dxa"/>
            <w:vMerge w:val="restart"/>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FA1DC9">
        <w:trPr>
          <w:trHeight w:val="172"/>
          <w:tblCellSpacing w:w="20" w:type="dxa"/>
        </w:trPr>
        <w:tc>
          <w:tcPr>
            <w:tcW w:w="728" w:type="dxa"/>
            <w:vMerge/>
            <w:shd w:val="clear" w:color="auto" w:fill="D9D9D9" w:themeFill="background1" w:themeFillShade="D9"/>
            <w:vAlign w:val="center"/>
          </w:tcPr>
          <w:p w:rsidR="008B4F35" w:rsidRPr="00586996" w:rsidRDefault="008B4F35" w:rsidP="007B5B1C">
            <w:pPr>
              <w:numPr>
                <w:ilvl w:val="0"/>
                <w:numId w:val="9"/>
              </w:numPr>
              <w:spacing w:after="0" w:line="240" w:lineRule="auto"/>
              <w:ind w:left="360"/>
              <w:jc w:val="center"/>
              <w:rPr>
                <w:rFonts w:asciiTheme="majorHAnsi" w:hAnsiTheme="majorHAnsi"/>
                <w:b/>
                <w:sz w:val="32"/>
                <w:szCs w:val="32"/>
                <w:lang w:val="sr-Latn-CS"/>
              </w:rPr>
            </w:pPr>
          </w:p>
        </w:tc>
        <w:tc>
          <w:tcPr>
            <w:tcW w:w="5974" w:type="dxa"/>
            <w:vAlign w:val="bottom"/>
          </w:tcPr>
          <w:p w:rsidR="008B4F35" w:rsidRPr="00663ADD" w:rsidRDefault="008B4F35" w:rsidP="007B5B1C">
            <w:pPr>
              <w:spacing w:after="0" w:line="240" w:lineRule="auto"/>
              <w:jc w:val="center"/>
              <w:rPr>
                <w:rFonts w:asciiTheme="majorHAnsi" w:hAnsiTheme="majorHAnsi" w:cs="Arial"/>
                <w:color w:val="000000"/>
              </w:rPr>
            </w:pPr>
            <w:r w:rsidRPr="00663ADD">
              <w:rPr>
                <w:rFonts w:asciiTheme="majorHAnsi" w:hAnsiTheme="majorHAnsi" w:cs="Arial"/>
                <w:color w:val="000000"/>
              </w:rPr>
              <w:t>Sirena veća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58699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73"/>
          <w:tblCellSpacing w:w="20" w:type="dxa"/>
        </w:trPr>
        <w:tc>
          <w:tcPr>
            <w:tcW w:w="728" w:type="dxa"/>
            <w:vMerge w:val="restart"/>
            <w:shd w:val="clear" w:color="auto" w:fill="D9D9D9" w:themeFill="background1" w:themeFillShade="D9"/>
            <w:vAlign w:val="center"/>
          </w:tcPr>
          <w:p w:rsidR="008B4F35" w:rsidRPr="00586996" w:rsidRDefault="008B4F35" w:rsidP="007B5B1C">
            <w:pPr>
              <w:pStyle w:val="ListParagraph"/>
              <w:numPr>
                <w:ilvl w:val="0"/>
                <w:numId w:val="43"/>
              </w:numPr>
              <w:spacing w:before="0" w:after="0" w:line="240" w:lineRule="auto"/>
              <w:rPr>
                <w:rFonts w:asciiTheme="majorHAnsi" w:hAnsiTheme="majorHAnsi"/>
                <w:b/>
                <w:sz w:val="32"/>
                <w:szCs w:val="32"/>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color w:val="000000"/>
              </w:rPr>
            </w:pPr>
            <w:r w:rsidRPr="00663ADD">
              <w:rPr>
                <w:rFonts w:asciiTheme="majorHAnsi" w:hAnsiTheme="majorHAnsi" w:cs="Arial"/>
                <w:color w:val="000000"/>
              </w:rPr>
              <w:t>Unita akustika “MI”</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230.007</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050.010.539.00</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5</w:t>
            </w:r>
          </w:p>
        </w:tc>
        <w:tc>
          <w:tcPr>
            <w:tcW w:w="1281" w:type="dxa"/>
            <w:vMerge w:val="restart"/>
            <w:shd w:val="clear" w:color="auto" w:fill="D9D9D9" w:themeFill="background1" w:themeFillShade="D9"/>
            <w:vAlign w:val="center"/>
          </w:tcPr>
          <w:p w:rsidR="008B4F35" w:rsidRPr="00586996" w:rsidRDefault="008B4F35" w:rsidP="007B5B1C">
            <w:pPr>
              <w:spacing w:after="0" w:line="240" w:lineRule="auto"/>
              <w:jc w:val="center"/>
              <w:rPr>
                <w:rFonts w:asciiTheme="majorHAnsi" w:hAnsiTheme="majorHAnsi"/>
              </w:rPr>
            </w:pPr>
            <w:r w:rsidRPr="00586996">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FA1DC9">
        <w:trPr>
          <w:trHeight w:val="172"/>
          <w:tblCellSpacing w:w="20" w:type="dxa"/>
        </w:trPr>
        <w:tc>
          <w:tcPr>
            <w:tcW w:w="728" w:type="dxa"/>
            <w:vMerge/>
            <w:shd w:val="clear" w:color="auto" w:fill="D9D9D9" w:themeFill="background1" w:themeFillShade="D9"/>
            <w:vAlign w:val="center"/>
          </w:tcPr>
          <w:p w:rsidR="008B4F35" w:rsidRPr="00586996" w:rsidRDefault="008B4F35" w:rsidP="007B5B1C">
            <w:pPr>
              <w:numPr>
                <w:ilvl w:val="0"/>
                <w:numId w:val="34"/>
              </w:numPr>
              <w:spacing w:after="0" w:line="240" w:lineRule="auto"/>
              <w:jc w:val="center"/>
              <w:rPr>
                <w:rFonts w:asciiTheme="majorHAnsi" w:hAnsiTheme="majorHAnsi"/>
                <w:b/>
                <w:sz w:val="32"/>
                <w:szCs w:val="32"/>
                <w:lang w:val="sr-Latn-CS"/>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color w:val="000000"/>
              </w:rPr>
            </w:pPr>
            <w:r w:rsidRPr="00663ADD">
              <w:rPr>
                <w:rFonts w:asciiTheme="majorHAnsi" w:hAnsiTheme="majorHAnsi" w:cs="Arial"/>
                <w:color w:val="000000"/>
              </w:rPr>
              <w:t>Sirena manja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58699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73"/>
          <w:tblCellSpacing w:w="20" w:type="dxa"/>
        </w:trPr>
        <w:tc>
          <w:tcPr>
            <w:tcW w:w="728" w:type="dxa"/>
            <w:vMerge w:val="restart"/>
            <w:shd w:val="clear" w:color="auto" w:fill="D9D9D9" w:themeFill="background1" w:themeFillShade="D9"/>
            <w:vAlign w:val="center"/>
          </w:tcPr>
          <w:p w:rsidR="008B4F35" w:rsidRPr="00586996" w:rsidRDefault="008B4F35" w:rsidP="007B5B1C">
            <w:pPr>
              <w:pStyle w:val="ListParagraph"/>
              <w:numPr>
                <w:ilvl w:val="0"/>
                <w:numId w:val="43"/>
              </w:numPr>
              <w:spacing w:before="0" w:after="0" w:line="240" w:lineRule="auto"/>
              <w:rPr>
                <w:rFonts w:asciiTheme="majorHAnsi" w:hAnsiTheme="majorHAnsi"/>
                <w:b/>
                <w:sz w:val="32"/>
                <w:szCs w:val="32"/>
              </w:rPr>
            </w:pPr>
          </w:p>
        </w:tc>
        <w:tc>
          <w:tcPr>
            <w:tcW w:w="5974" w:type="dxa"/>
            <w:vAlign w:val="bottom"/>
          </w:tcPr>
          <w:p w:rsidR="008B4F35" w:rsidRPr="00663ADD" w:rsidRDefault="008B4F35" w:rsidP="007B5B1C">
            <w:pPr>
              <w:spacing w:after="0" w:line="240" w:lineRule="auto"/>
              <w:jc w:val="center"/>
              <w:rPr>
                <w:rFonts w:asciiTheme="majorHAnsi" w:hAnsiTheme="majorHAnsi" w:cs="Arial"/>
                <w:color w:val="000000"/>
              </w:rPr>
            </w:pPr>
            <w:r w:rsidRPr="00663ADD">
              <w:rPr>
                <w:rFonts w:asciiTheme="majorHAnsi" w:hAnsiTheme="majorHAnsi" w:cs="Arial"/>
              </w:rPr>
              <w:t>SPARE PARTS LIST FOOUTPUT SUPPORT RE310 NS( poz. Br.8-corpo NRE 310-510 '98 suport codice 02201018 ) crtež strana br.2</w:t>
            </w:r>
          </w:p>
        </w:tc>
        <w:tc>
          <w:tcPr>
            <w:tcW w:w="1774" w:type="dxa"/>
            <w:vMerge w:val="restart"/>
            <w:vAlign w:val="center"/>
          </w:tcPr>
          <w:p w:rsidR="008B4F35" w:rsidRPr="00FA1DC9" w:rsidRDefault="008B4F35" w:rsidP="00FA1DC9">
            <w:pPr>
              <w:spacing w:after="0" w:line="240" w:lineRule="auto"/>
              <w:jc w:val="center"/>
              <w:rPr>
                <w:rFonts w:asciiTheme="majorHAnsi" w:hAnsiTheme="majorHAnsi"/>
              </w:rPr>
            </w:pPr>
            <w:r w:rsidRPr="00FA1DC9">
              <w:rPr>
                <w:rFonts w:asciiTheme="majorHAnsi" w:hAnsiTheme="majorHAnsi"/>
              </w:rPr>
              <w:t>02201018</w:t>
            </w:r>
          </w:p>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rPr>
              <w:t>/DD713030059/</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p>
        </w:tc>
        <w:tc>
          <w:tcPr>
            <w:tcW w:w="1281" w:type="dxa"/>
            <w:vMerge w:val="restart"/>
            <w:vAlign w:val="center"/>
          </w:tcPr>
          <w:p w:rsidR="008B4F35" w:rsidRPr="00586996" w:rsidRDefault="008B4F35" w:rsidP="007B5B1C">
            <w:pPr>
              <w:spacing w:after="0" w:line="240" w:lineRule="auto"/>
              <w:jc w:val="center"/>
              <w:rPr>
                <w:rFonts w:asciiTheme="majorHAnsi" w:hAnsiTheme="majorHAnsi"/>
              </w:rPr>
            </w:pPr>
            <w:r w:rsidRPr="00586996">
              <w:rPr>
                <w:rFonts w:asciiTheme="majorHAnsi" w:hAnsiTheme="majorHAnsi" w:cs="Arial"/>
                <w:i/>
                <w:iCs/>
              </w:rPr>
              <w:t>komad</w:t>
            </w:r>
          </w:p>
        </w:tc>
        <w:tc>
          <w:tcPr>
            <w:tcW w:w="902" w:type="dxa"/>
            <w:vMerge w:val="restart"/>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1</w:t>
            </w:r>
          </w:p>
        </w:tc>
      </w:tr>
      <w:tr w:rsidR="008B4F35" w:rsidRPr="001F0B69" w:rsidTr="00FA1DC9">
        <w:trPr>
          <w:trHeight w:val="172"/>
          <w:tblCellSpacing w:w="20" w:type="dxa"/>
        </w:trPr>
        <w:tc>
          <w:tcPr>
            <w:tcW w:w="728" w:type="dxa"/>
            <w:vMerge/>
            <w:shd w:val="clear" w:color="auto" w:fill="D9D9D9" w:themeFill="background1" w:themeFillShade="D9"/>
            <w:vAlign w:val="center"/>
          </w:tcPr>
          <w:p w:rsidR="008B4F35" w:rsidRPr="00586996" w:rsidRDefault="008B4F35" w:rsidP="007B5B1C">
            <w:pPr>
              <w:numPr>
                <w:ilvl w:val="0"/>
                <w:numId w:val="34"/>
              </w:numPr>
              <w:spacing w:after="0" w:line="240" w:lineRule="auto"/>
              <w:jc w:val="center"/>
              <w:rPr>
                <w:rFonts w:asciiTheme="majorHAnsi" w:hAnsiTheme="majorHAnsi"/>
                <w:b/>
                <w:sz w:val="32"/>
                <w:szCs w:val="32"/>
                <w:lang w:val="sr-Latn-CS"/>
              </w:rPr>
            </w:pPr>
          </w:p>
        </w:tc>
        <w:tc>
          <w:tcPr>
            <w:tcW w:w="5974" w:type="dxa"/>
            <w:vAlign w:val="bottom"/>
          </w:tcPr>
          <w:p w:rsidR="008B4F35" w:rsidRPr="00663ADD" w:rsidRDefault="008B4F35" w:rsidP="007B5B1C">
            <w:pPr>
              <w:spacing w:after="0" w:line="240" w:lineRule="auto"/>
              <w:jc w:val="center"/>
              <w:rPr>
                <w:rFonts w:asciiTheme="majorHAnsi" w:hAnsiTheme="majorHAnsi" w:cs="Arial"/>
              </w:rPr>
            </w:pPr>
            <w:r w:rsidRPr="00663ADD">
              <w:rPr>
                <w:rFonts w:asciiTheme="majorHAnsi" w:hAnsiTheme="majorHAnsi" w:cs="Arial"/>
              </w:rPr>
              <w:t>Kućište reduktora za pokretanje platforme</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58699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FA1DC9">
        <w:trPr>
          <w:trHeight w:val="173"/>
          <w:tblCellSpacing w:w="20" w:type="dxa"/>
        </w:trPr>
        <w:tc>
          <w:tcPr>
            <w:tcW w:w="728" w:type="dxa"/>
            <w:vMerge w:val="restart"/>
            <w:shd w:val="clear" w:color="auto" w:fill="D9D9D9" w:themeFill="background1" w:themeFillShade="D9"/>
            <w:vAlign w:val="center"/>
          </w:tcPr>
          <w:p w:rsidR="008B4F35" w:rsidRPr="00586996" w:rsidRDefault="008B4F35" w:rsidP="007B5B1C">
            <w:pPr>
              <w:pStyle w:val="ListParagraph"/>
              <w:numPr>
                <w:ilvl w:val="0"/>
                <w:numId w:val="43"/>
              </w:numPr>
              <w:spacing w:before="0" w:after="0" w:line="240" w:lineRule="auto"/>
              <w:rPr>
                <w:rFonts w:asciiTheme="majorHAnsi" w:hAnsiTheme="majorHAnsi"/>
                <w:b/>
                <w:sz w:val="32"/>
                <w:szCs w:val="32"/>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Led verde</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819.055</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050.12.107 AB-BB</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08</w:t>
            </w:r>
          </w:p>
        </w:tc>
        <w:tc>
          <w:tcPr>
            <w:tcW w:w="1281" w:type="dxa"/>
            <w:vMerge w:val="restart"/>
            <w:shd w:val="clear" w:color="auto" w:fill="D9D9D9" w:themeFill="background1" w:themeFillShade="D9"/>
            <w:vAlign w:val="center"/>
          </w:tcPr>
          <w:p w:rsidR="008B4F35" w:rsidRPr="00586996" w:rsidRDefault="008B4F35" w:rsidP="007B5B1C">
            <w:pPr>
              <w:spacing w:after="0" w:line="240" w:lineRule="auto"/>
              <w:jc w:val="center"/>
              <w:rPr>
                <w:rFonts w:asciiTheme="majorHAnsi" w:hAnsiTheme="majorHAnsi"/>
              </w:rPr>
            </w:pPr>
            <w:r w:rsidRPr="00586996">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8B4F35">
            <w:pPr>
              <w:spacing w:after="0" w:line="240" w:lineRule="auto"/>
              <w:jc w:val="center"/>
              <w:rPr>
                <w:rFonts w:asciiTheme="majorHAnsi" w:hAnsiTheme="majorHAnsi" w:cs="Arial"/>
                <w:lang w:val="sr-Latn-CS"/>
              </w:rPr>
            </w:pPr>
            <w:r w:rsidRPr="008B4F35">
              <w:rPr>
                <w:rFonts w:asciiTheme="majorHAnsi" w:hAnsiTheme="majorHAnsi" w:cs="Arial"/>
                <w:lang w:val="sr-Latn-CS"/>
              </w:rPr>
              <w:t>20</w:t>
            </w:r>
          </w:p>
        </w:tc>
      </w:tr>
      <w:tr w:rsidR="008B4F35" w:rsidRPr="001F0B69" w:rsidTr="00FA1DC9">
        <w:trPr>
          <w:trHeight w:val="172"/>
          <w:tblCellSpacing w:w="20" w:type="dxa"/>
        </w:trPr>
        <w:tc>
          <w:tcPr>
            <w:tcW w:w="728" w:type="dxa"/>
            <w:vMerge/>
            <w:shd w:val="clear" w:color="auto" w:fill="D9D9D9" w:themeFill="background1" w:themeFillShade="D9"/>
            <w:vAlign w:val="center"/>
          </w:tcPr>
          <w:p w:rsidR="008B4F35" w:rsidRPr="00586996" w:rsidRDefault="008B4F35" w:rsidP="007B5B1C">
            <w:pPr>
              <w:numPr>
                <w:ilvl w:val="0"/>
                <w:numId w:val="34"/>
              </w:numPr>
              <w:spacing w:after="0" w:line="240" w:lineRule="auto"/>
              <w:jc w:val="center"/>
              <w:rPr>
                <w:rFonts w:asciiTheme="majorHAnsi" w:hAnsiTheme="majorHAnsi"/>
                <w:b/>
                <w:sz w:val="32"/>
                <w:szCs w:val="32"/>
                <w:lang w:val="sr-Latn-CS"/>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Kontrolna lampa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58699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vAlign w:val="center"/>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FA1DC9">
        <w:trPr>
          <w:trHeight w:val="173"/>
          <w:tblCellSpacing w:w="20" w:type="dxa"/>
        </w:trPr>
        <w:tc>
          <w:tcPr>
            <w:tcW w:w="728" w:type="dxa"/>
            <w:vMerge w:val="restart"/>
            <w:shd w:val="clear" w:color="auto" w:fill="D9D9D9" w:themeFill="background1" w:themeFillShade="D9"/>
            <w:vAlign w:val="center"/>
          </w:tcPr>
          <w:p w:rsidR="008B4F35" w:rsidRPr="00586996" w:rsidRDefault="008B4F35" w:rsidP="007B5B1C">
            <w:pPr>
              <w:pStyle w:val="ListParagraph"/>
              <w:numPr>
                <w:ilvl w:val="0"/>
                <w:numId w:val="43"/>
              </w:numPr>
              <w:spacing w:before="0" w:after="0" w:line="240" w:lineRule="auto"/>
              <w:rPr>
                <w:rFonts w:asciiTheme="majorHAnsi" w:hAnsiTheme="majorHAnsi"/>
                <w:b/>
                <w:sz w:val="32"/>
                <w:szCs w:val="32"/>
              </w:rPr>
            </w:pPr>
          </w:p>
        </w:tc>
        <w:tc>
          <w:tcPr>
            <w:tcW w:w="5974" w:type="dxa"/>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Led roso</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819.056</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050.12.107 AB-BB</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09</w:t>
            </w:r>
          </w:p>
        </w:tc>
        <w:tc>
          <w:tcPr>
            <w:tcW w:w="1281" w:type="dxa"/>
            <w:vMerge w:val="restart"/>
            <w:vAlign w:val="center"/>
          </w:tcPr>
          <w:p w:rsidR="008B4F35" w:rsidRPr="00586996" w:rsidRDefault="008B4F35" w:rsidP="007B5B1C">
            <w:pPr>
              <w:spacing w:after="0" w:line="240" w:lineRule="auto"/>
              <w:jc w:val="center"/>
              <w:rPr>
                <w:rFonts w:asciiTheme="majorHAnsi" w:hAnsiTheme="majorHAnsi"/>
              </w:rPr>
            </w:pPr>
            <w:r w:rsidRPr="00586996">
              <w:rPr>
                <w:rFonts w:asciiTheme="majorHAnsi" w:hAnsiTheme="majorHAnsi" w:cs="Arial"/>
                <w:i/>
                <w:iCs/>
              </w:rPr>
              <w:t>komad</w:t>
            </w:r>
          </w:p>
        </w:tc>
        <w:tc>
          <w:tcPr>
            <w:tcW w:w="902" w:type="dxa"/>
            <w:vMerge w:val="restart"/>
            <w:vAlign w:val="center"/>
          </w:tcPr>
          <w:p w:rsidR="008B4F35" w:rsidRPr="008B4F35" w:rsidRDefault="008B4F35" w:rsidP="008B4F35">
            <w:pPr>
              <w:spacing w:after="0" w:line="240" w:lineRule="auto"/>
              <w:jc w:val="center"/>
              <w:rPr>
                <w:rFonts w:asciiTheme="majorHAnsi" w:hAnsiTheme="majorHAnsi" w:cs="Arial"/>
                <w:lang w:val="sr-Latn-CS"/>
              </w:rPr>
            </w:pPr>
            <w:r w:rsidRPr="008B4F35">
              <w:rPr>
                <w:rFonts w:asciiTheme="majorHAnsi" w:hAnsiTheme="majorHAnsi" w:cs="Arial"/>
                <w:lang w:val="sr-Latn-CS"/>
              </w:rPr>
              <w:t>20</w:t>
            </w:r>
          </w:p>
        </w:tc>
      </w:tr>
      <w:tr w:rsidR="008B4F35" w:rsidRPr="001F0B69" w:rsidTr="00FA1DC9">
        <w:trPr>
          <w:trHeight w:val="172"/>
          <w:tblCellSpacing w:w="20" w:type="dxa"/>
        </w:trPr>
        <w:tc>
          <w:tcPr>
            <w:tcW w:w="728" w:type="dxa"/>
            <w:vMerge/>
            <w:shd w:val="clear" w:color="auto" w:fill="D9D9D9" w:themeFill="background1" w:themeFillShade="D9"/>
            <w:vAlign w:val="center"/>
          </w:tcPr>
          <w:p w:rsidR="008B4F35" w:rsidRPr="00586996" w:rsidRDefault="008B4F35" w:rsidP="007B5B1C">
            <w:pPr>
              <w:numPr>
                <w:ilvl w:val="0"/>
                <w:numId w:val="34"/>
              </w:numPr>
              <w:spacing w:after="0" w:line="240" w:lineRule="auto"/>
              <w:jc w:val="center"/>
              <w:rPr>
                <w:rFonts w:asciiTheme="majorHAnsi" w:hAnsiTheme="majorHAnsi"/>
                <w:b/>
                <w:sz w:val="32"/>
                <w:szCs w:val="32"/>
                <w:lang w:val="sr-Latn-CS"/>
              </w:rPr>
            </w:pPr>
          </w:p>
        </w:tc>
        <w:tc>
          <w:tcPr>
            <w:tcW w:w="5974" w:type="dxa"/>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Kontrolna lampa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58699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28"/>
          <w:tblCellSpacing w:w="20" w:type="dxa"/>
        </w:trPr>
        <w:tc>
          <w:tcPr>
            <w:tcW w:w="728" w:type="dxa"/>
            <w:vMerge w:val="restart"/>
            <w:shd w:val="clear" w:color="auto" w:fill="D9D9D9" w:themeFill="background1" w:themeFillShade="D9"/>
            <w:vAlign w:val="center"/>
          </w:tcPr>
          <w:p w:rsidR="008B4F35" w:rsidRPr="00586996" w:rsidRDefault="008B4F35" w:rsidP="007B5B1C">
            <w:pPr>
              <w:pStyle w:val="ListParagraph"/>
              <w:numPr>
                <w:ilvl w:val="0"/>
                <w:numId w:val="43"/>
              </w:numPr>
              <w:spacing w:before="0" w:after="0" w:line="240" w:lineRule="auto"/>
              <w:rPr>
                <w:rFonts w:asciiTheme="majorHAnsi" w:hAnsiTheme="majorHAnsi"/>
                <w:b/>
                <w:sz w:val="32"/>
                <w:szCs w:val="32"/>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Led arancio</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819.057</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050.12.107 AB-BB</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10</w:t>
            </w:r>
          </w:p>
        </w:tc>
        <w:tc>
          <w:tcPr>
            <w:tcW w:w="1281" w:type="dxa"/>
            <w:vMerge w:val="restart"/>
            <w:shd w:val="clear" w:color="auto" w:fill="D9D9D9" w:themeFill="background1" w:themeFillShade="D9"/>
            <w:vAlign w:val="center"/>
          </w:tcPr>
          <w:p w:rsidR="008B4F35" w:rsidRPr="00586996" w:rsidRDefault="008B4F35" w:rsidP="007B5B1C">
            <w:pPr>
              <w:spacing w:after="0" w:line="240" w:lineRule="auto"/>
              <w:jc w:val="center"/>
              <w:rPr>
                <w:rFonts w:asciiTheme="majorHAnsi" w:hAnsiTheme="majorHAnsi"/>
              </w:rPr>
            </w:pPr>
            <w:r w:rsidRPr="00586996">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20</w:t>
            </w:r>
          </w:p>
        </w:tc>
      </w:tr>
      <w:tr w:rsidR="008B4F35" w:rsidRPr="001F0B69" w:rsidTr="00FA1DC9">
        <w:trPr>
          <w:trHeight w:val="127"/>
          <w:tblCellSpacing w:w="20" w:type="dxa"/>
        </w:trPr>
        <w:tc>
          <w:tcPr>
            <w:tcW w:w="728" w:type="dxa"/>
            <w:vMerge/>
            <w:shd w:val="clear" w:color="auto" w:fill="D9D9D9" w:themeFill="background1" w:themeFillShade="D9"/>
            <w:vAlign w:val="center"/>
          </w:tcPr>
          <w:p w:rsidR="008B4F35" w:rsidRPr="00586996" w:rsidRDefault="008B4F35" w:rsidP="007B5B1C">
            <w:pPr>
              <w:numPr>
                <w:ilvl w:val="0"/>
                <w:numId w:val="9"/>
              </w:numPr>
              <w:spacing w:after="0" w:line="240" w:lineRule="auto"/>
              <w:ind w:left="360"/>
              <w:jc w:val="center"/>
              <w:rPr>
                <w:rFonts w:asciiTheme="majorHAnsi" w:hAnsiTheme="majorHAnsi"/>
                <w:b/>
                <w:sz w:val="32"/>
                <w:szCs w:val="32"/>
                <w:lang w:val="sr-Latn-CS"/>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Kontrolna lampica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58699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FA1DC9">
        <w:trPr>
          <w:trHeight w:val="128"/>
          <w:tblCellSpacing w:w="20" w:type="dxa"/>
        </w:trPr>
        <w:tc>
          <w:tcPr>
            <w:tcW w:w="728" w:type="dxa"/>
            <w:vMerge w:val="restart"/>
            <w:shd w:val="clear" w:color="auto" w:fill="D9D9D9" w:themeFill="background1" w:themeFillShade="D9"/>
            <w:vAlign w:val="center"/>
          </w:tcPr>
          <w:p w:rsidR="008B4F35" w:rsidRPr="00586996" w:rsidRDefault="008B4F35" w:rsidP="007B5B1C">
            <w:pPr>
              <w:pStyle w:val="ListParagraph"/>
              <w:numPr>
                <w:ilvl w:val="0"/>
                <w:numId w:val="43"/>
              </w:numPr>
              <w:spacing w:before="0" w:after="0" w:line="240" w:lineRule="auto"/>
              <w:rPr>
                <w:rFonts w:asciiTheme="majorHAnsi" w:hAnsiTheme="majorHAnsi"/>
                <w:b/>
                <w:sz w:val="32"/>
                <w:szCs w:val="32"/>
              </w:rPr>
            </w:pPr>
          </w:p>
        </w:tc>
        <w:tc>
          <w:tcPr>
            <w:tcW w:w="5974" w:type="dxa"/>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Portalampada</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819.065</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050.12.107 AB-BB</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37</w:t>
            </w:r>
          </w:p>
        </w:tc>
        <w:tc>
          <w:tcPr>
            <w:tcW w:w="1281" w:type="dxa"/>
            <w:vMerge w:val="restart"/>
            <w:vAlign w:val="center"/>
          </w:tcPr>
          <w:p w:rsidR="008B4F35" w:rsidRPr="00586996" w:rsidRDefault="008B4F35" w:rsidP="007B5B1C">
            <w:pPr>
              <w:spacing w:after="0" w:line="240" w:lineRule="auto"/>
              <w:jc w:val="center"/>
              <w:rPr>
                <w:rFonts w:asciiTheme="majorHAnsi" w:hAnsiTheme="majorHAnsi"/>
              </w:rPr>
            </w:pPr>
            <w:r w:rsidRPr="00586996">
              <w:rPr>
                <w:rFonts w:asciiTheme="majorHAnsi" w:hAnsiTheme="majorHAnsi" w:cs="Arial"/>
                <w:i/>
                <w:iCs/>
              </w:rPr>
              <w:t>komad</w:t>
            </w:r>
          </w:p>
        </w:tc>
        <w:tc>
          <w:tcPr>
            <w:tcW w:w="902" w:type="dxa"/>
            <w:vMerge w:val="restart"/>
            <w:vAlign w:val="center"/>
          </w:tcPr>
          <w:p w:rsidR="008B4F35" w:rsidRPr="008B4F35" w:rsidRDefault="008B4F35" w:rsidP="00FA1DC9">
            <w:pPr>
              <w:spacing w:after="0" w:line="240" w:lineRule="auto"/>
              <w:jc w:val="center"/>
              <w:rPr>
                <w:rFonts w:asciiTheme="majorHAnsi" w:hAnsiTheme="majorHAnsi" w:cs="Arial"/>
                <w:lang w:val="sr-Latn-CS"/>
              </w:rPr>
            </w:pPr>
            <w:r w:rsidRPr="008B4F35">
              <w:rPr>
                <w:rFonts w:asciiTheme="majorHAnsi" w:hAnsiTheme="majorHAnsi" w:cs="Arial"/>
                <w:lang w:val="sr-Latn-CS"/>
              </w:rPr>
              <w:t>20</w:t>
            </w:r>
          </w:p>
        </w:tc>
      </w:tr>
      <w:tr w:rsidR="008B4F35" w:rsidRPr="001F0B69" w:rsidTr="00FA1DC9">
        <w:trPr>
          <w:trHeight w:val="127"/>
          <w:tblCellSpacing w:w="20" w:type="dxa"/>
        </w:trPr>
        <w:tc>
          <w:tcPr>
            <w:tcW w:w="728" w:type="dxa"/>
            <w:vMerge/>
            <w:shd w:val="clear" w:color="auto" w:fill="D9D9D9" w:themeFill="background1" w:themeFillShade="D9"/>
            <w:vAlign w:val="center"/>
          </w:tcPr>
          <w:p w:rsidR="008B4F35" w:rsidRPr="00586996" w:rsidRDefault="008B4F35" w:rsidP="007B5B1C">
            <w:pPr>
              <w:numPr>
                <w:ilvl w:val="0"/>
                <w:numId w:val="9"/>
              </w:numPr>
              <w:spacing w:after="0" w:line="240" w:lineRule="auto"/>
              <w:ind w:left="360"/>
              <w:jc w:val="center"/>
              <w:rPr>
                <w:rFonts w:asciiTheme="majorHAnsi" w:hAnsiTheme="majorHAnsi"/>
                <w:b/>
                <w:sz w:val="32"/>
                <w:szCs w:val="32"/>
                <w:lang w:val="sr-Latn-CS"/>
              </w:rPr>
            </w:pPr>
          </w:p>
        </w:tc>
        <w:tc>
          <w:tcPr>
            <w:tcW w:w="5974" w:type="dxa"/>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Sijalično grlo</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586996" w:rsidRDefault="008B4F35" w:rsidP="007B5B1C">
            <w:pPr>
              <w:spacing w:after="0" w:line="240" w:lineRule="auto"/>
              <w:jc w:val="center"/>
              <w:rPr>
                <w:rFonts w:asciiTheme="majorHAnsi" w:hAnsiTheme="majorHAnsi" w:cs="Arial"/>
                <w:lang w:val="sr-Latn-CS"/>
              </w:rPr>
            </w:pPr>
          </w:p>
        </w:tc>
        <w:tc>
          <w:tcPr>
            <w:tcW w:w="902" w:type="dxa"/>
            <w:vMerge/>
            <w:vAlign w:val="center"/>
          </w:tcPr>
          <w:p w:rsidR="008B4F35" w:rsidRPr="008B4F35" w:rsidRDefault="008B4F35" w:rsidP="00FA1DC9">
            <w:pPr>
              <w:spacing w:after="0" w:line="240" w:lineRule="auto"/>
              <w:jc w:val="center"/>
              <w:rPr>
                <w:rFonts w:asciiTheme="majorHAnsi" w:hAnsiTheme="majorHAnsi" w:cs="Arial"/>
                <w:lang w:val="sr-Latn-CS"/>
              </w:rPr>
            </w:pPr>
          </w:p>
        </w:tc>
      </w:tr>
      <w:tr w:rsidR="008B4F35" w:rsidRPr="001F0B69" w:rsidTr="00FA1DC9">
        <w:trPr>
          <w:trHeight w:val="128"/>
          <w:tblCellSpacing w:w="20" w:type="dxa"/>
        </w:trPr>
        <w:tc>
          <w:tcPr>
            <w:tcW w:w="728" w:type="dxa"/>
            <w:vMerge w:val="restart"/>
            <w:shd w:val="clear" w:color="auto" w:fill="D9D9D9" w:themeFill="background1" w:themeFillShade="D9"/>
            <w:vAlign w:val="center"/>
          </w:tcPr>
          <w:p w:rsidR="008B4F35" w:rsidRPr="00586996" w:rsidRDefault="008B4F35" w:rsidP="007B5B1C">
            <w:pPr>
              <w:pStyle w:val="ListParagraph"/>
              <w:numPr>
                <w:ilvl w:val="0"/>
                <w:numId w:val="43"/>
              </w:numPr>
              <w:spacing w:before="0" w:after="0" w:line="240" w:lineRule="auto"/>
              <w:rPr>
                <w:rFonts w:asciiTheme="majorHAnsi" w:hAnsiTheme="majorHAnsi"/>
                <w:b/>
                <w:sz w:val="32"/>
                <w:szCs w:val="32"/>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Lampaida led vedre</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820.088</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050.12.107 AB-BB</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44</w:t>
            </w:r>
          </w:p>
        </w:tc>
        <w:tc>
          <w:tcPr>
            <w:tcW w:w="1281" w:type="dxa"/>
            <w:vMerge w:val="restart"/>
            <w:shd w:val="clear" w:color="auto" w:fill="D9D9D9" w:themeFill="background1" w:themeFillShade="D9"/>
            <w:vAlign w:val="center"/>
          </w:tcPr>
          <w:p w:rsidR="008B4F35" w:rsidRPr="00586996" w:rsidRDefault="008B4F35" w:rsidP="007B5B1C">
            <w:pPr>
              <w:spacing w:after="0" w:line="240" w:lineRule="auto"/>
              <w:jc w:val="center"/>
              <w:rPr>
                <w:rFonts w:asciiTheme="majorHAnsi" w:hAnsiTheme="majorHAnsi"/>
              </w:rPr>
            </w:pPr>
            <w:r w:rsidRPr="00586996">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FA1DC9">
            <w:pPr>
              <w:spacing w:after="0" w:line="240" w:lineRule="auto"/>
              <w:jc w:val="center"/>
              <w:rPr>
                <w:rFonts w:asciiTheme="majorHAnsi" w:hAnsiTheme="majorHAnsi" w:cs="Arial"/>
                <w:lang w:val="sr-Latn-CS"/>
              </w:rPr>
            </w:pPr>
            <w:r w:rsidRPr="008B4F35">
              <w:rPr>
                <w:rFonts w:asciiTheme="majorHAnsi" w:hAnsiTheme="majorHAnsi" w:cs="Arial"/>
                <w:lang w:val="sr-Latn-CS"/>
              </w:rPr>
              <w:t>20</w:t>
            </w:r>
          </w:p>
        </w:tc>
      </w:tr>
      <w:tr w:rsidR="008B4F35" w:rsidRPr="001F0B69" w:rsidTr="00FA1DC9">
        <w:trPr>
          <w:trHeight w:val="127"/>
          <w:tblCellSpacing w:w="20" w:type="dxa"/>
        </w:trPr>
        <w:tc>
          <w:tcPr>
            <w:tcW w:w="728" w:type="dxa"/>
            <w:vMerge/>
            <w:shd w:val="clear" w:color="auto" w:fill="D9D9D9" w:themeFill="background1" w:themeFillShade="D9"/>
            <w:vAlign w:val="center"/>
          </w:tcPr>
          <w:p w:rsidR="008B4F35" w:rsidRPr="001F0B69" w:rsidRDefault="008B4F35" w:rsidP="007B5B1C">
            <w:pPr>
              <w:numPr>
                <w:ilvl w:val="0"/>
                <w:numId w:val="9"/>
              </w:numPr>
              <w:spacing w:after="0" w:line="240" w:lineRule="auto"/>
              <w:ind w:left="360"/>
              <w:jc w:val="center"/>
              <w:rPr>
                <w:rFonts w:asciiTheme="majorHAnsi" w:hAnsiTheme="majorHAnsi"/>
                <w:b/>
                <w:color w:val="7F7F7F"/>
                <w:sz w:val="21"/>
                <w:szCs w:val="21"/>
                <w:lang w:val="sr-Latn-CS"/>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Kontrolna lampa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FA1DC9">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Lampaida led blu</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820.089</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050.12.107 AB-BB</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57</w:t>
            </w:r>
          </w:p>
        </w:tc>
        <w:tc>
          <w:tcPr>
            <w:tcW w:w="1281" w:type="dxa"/>
            <w:vMerge w:val="restart"/>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vAlign w:val="center"/>
          </w:tcPr>
          <w:p w:rsidR="008B4F35" w:rsidRPr="008B4F35" w:rsidRDefault="008B4F35" w:rsidP="00FA1DC9">
            <w:pPr>
              <w:spacing w:after="0" w:line="240" w:lineRule="auto"/>
              <w:jc w:val="center"/>
              <w:rPr>
                <w:rFonts w:asciiTheme="majorHAnsi" w:hAnsiTheme="majorHAnsi" w:cs="Arial"/>
                <w:lang w:val="sr-Latn-CS"/>
              </w:rPr>
            </w:pPr>
            <w:r w:rsidRPr="008B4F35">
              <w:rPr>
                <w:rFonts w:asciiTheme="majorHAnsi" w:hAnsiTheme="majorHAnsi" w:cs="Arial"/>
                <w:lang w:val="sr-Latn-CS"/>
              </w:rPr>
              <w:t>10</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Kontrolna lampa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FA1DC9">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Fusibile</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830.042</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050.012.569.00</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8B4F35">
            <w:pPr>
              <w:spacing w:after="0" w:line="240" w:lineRule="auto"/>
              <w:jc w:val="center"/>
              <w:rPr>
                <w:rFonts w:asciiTheme="majorHAnsi" w:hAnsiTheme="majorHAnsi" w:cs="Arial"/>
                <w:lang w:val="sr-Latn-CS"/>
              </w:rPr>
            </w:pPr>
            <w:r w:rsidRPr="008B4F35">
              <w:rPr>
                <w:rFonts w:asciiTheme="majorHAnsi" w:hAnsiTheme="majorHAnsi" w:cs="Arial"/>
                <w:lang w:val="sr-Latn-CS"/>
              </w:rPr>
              <w:t>50</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Osigurač 4A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vAlign w:val="center"/>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FA1DC9">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Fusibile</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830.043</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050.012.569.00</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p>
        </w:tc>
        <w:tc>
          <w:tcPr>
            <w:tcW w:w="1281" w:type="dxa"/>
            <w:vMerge w:val="restart"/>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vAlign w:val="center"/>
          </w:tcPr>
          <w:p w:rsidR="008B4F35" w:rsidRPr="008B4F35" w:rsidRDefault="008B4F35" w:rsidP="008B4F35">
            <w:pPr>
              <w:spacing w:after="0" w:line="240" w:lineRule="auto"/>
              <w:jc w:val="center"/>
              <w:rPr>
                <w:rFonts w:asciiTheme="majorHAnsi" w:hAnsiTheme="majorHAnsi" w:cs="Arial"/>
                <w:lang w:val="sr-Latn-CS"/>
              </w:rPr>
            </w:pPr>
            <w:r w:rsidRPr="008B4F35">
              <w:rPr>
                <w:rFonts w:asciiTheme="majorHAnsi" w:hAnsiTheme="majorHAnsi" w:cs="Arial"/>
                <w:lang w:val="sr-Latn-CS"/>
              </w:rPr>
              <w:t>50</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Osigurač 10A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vAlign w:val="center"/>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FA1DC9">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Fusibile</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830.044</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050.012.569.00</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8B4F35">
            <w:pPr>
              <w:spacing w:after="0" w:line="240" w:lineRule="auto"/>
              <w:jc w:val="center"/>
              <w:rPr>
                <w:rFonts w:asciiTheme="majorHAnsi" w:hAnsiTheme="majorHAnsi" w:cs="Arial"/>
                <w:lang w:val="sr-Latn-CS"/>
              </w:rPr>
            </w:pPr>
            <w:r w:rsidRPr="008B4F35">
              <w:rPr>
                <w:rFonts w:asciiTheme="majorHAnsi" w:hAnsiTheme="majorHAnsi" w:cs="Arial"/>
                <w:lang w:val="sr-Latn-CS"/>
              </w:rPr>
              <w:t>30</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Osigurač 16A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vAlign w:val="center"/>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FA1DC9">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Fusibile</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830.045</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050.012.569.00</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p>
        </w:tc>
        <w:tc>
          <w:tcPr>
            <w:tcW w:w="1281" w:type="dxa"/>
            <w:vMerge w:val="restart"/>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vAlign w:val="center"/>
          </w:tcPr>
          <w:p w:rsidR="008B4F35" w:rsidRPr="008B4F35" w:rsidRDefault="008B4F35" w:rsidP="008B4F35">
            <w:pPr>
              <w:spacing w:after="0" w:line="240" w:lineRule="auto"/>
              <w:jc w:val="center"/>
              <w:rPr>
                <w:rFonts w:asciiTheme="majorHAnsi" w:hAnsiTheme="majorHAnsi" w:cs="Arial"/>
                <w:lang w:val="sr-Latn-CS"/>
              </w:rPr>
            </w:pPr>
            <w:r w:rsidRPr="008B4F35">
              <w:rPr>
                <w:rFonts w:asciiTheme="majorHAnsi" w:hAnsiTheme="majorHAnsi" w:cs="Arial"/>
                <w:lang w:val="sr-Latn-CS"/>
              </w:rPr>
              <w:t>30</w:t>
            </w:r>
          </w:p>
        </w:tc>
      </w:tr>
      <w:tr w:rsidR="008B4F35" w:rsidRPr="001F0B69" w:rsidTr="00FA1DC9">
        <w:trPr>
          <w:trHeight w:val="375"/>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Osigurač 20A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FA1DC9">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vAlign w:val="center"/>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Pulsante emelganza</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842.816</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050.12.105 AA</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w:t>
            </w: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FA1DC9">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vAlign w:val="center"/>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Prekidač kočnice</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54612C">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Contatto 1NC</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842.766</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050.12.107 AB-BB</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58</w:t>
            </w:r>
          </w:p>
        </w:tc>
        <w:tc>
          <w:tcPr>
            <w:tcW w:w="1281" w:type="dxa"/>
            <w:vMerge w:val="restart"/>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vAlign w:val="center"/>
          </w:tcPr>
          <w:p w:rsidR="008B4F35" w:rsidRPr="008B4F35" w:rsidRDefault="008B4F35" w:rsidP="0054612C">
            <w:pPr>
              <w:spacing w:after="0" w:line="240" w:lineRule="auto"/>
              <w:jc w:val="center"/>
              <w:rPr>
                <w:rFonts w:asciiTheme="majorHAnsi" w:hAnsiTheme="majorHAnsi" w:cs="Arial"/>
                <w:lang w:val="sr-Latn-CS"/>
              </w:rPr>
            </w:pPr>
            <w:r w:rsidRPr="008B4F35">
              <w:rPr>
                <w:rFonts w:asciiTheme="majorHAnsi" w:hAnsiTheme="majorHAnsi" w:cs="Arial"/>
                <w:lang w:val="sr-Latn-CS"/>
              </w:rPr>
              <w:t>5</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Uložak prekidača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FA1DC9">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Contatto 2 NC</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842.769</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050.12.107 AB-BB</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52</w:t>
            </w: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8B4F35">
            <w:pPr>
              <w:spacing w:after="0" w:line="240" w:lineRule="auto"/>
              <w:jc w:val="center"/>
              <w:rPr>
                <w:rFonts w:asciiTheme="majorHAnsi" w:hAnsiTheme="majorHAnsi" w:cs="Arial"/>
                <w:lang w:val="sr-Latn-CS"/>
              </w:rPr>
            </w:pPr>
            <w:r w:rsidRPr="008B4F35">
              <w:rPr>
                <w:rFonts w:asciiTheme="majorHAnsi" w:hAnsiTheme="majorHAnsi" w:cs="Arial"/>
                <w:lang w:val="sr-Latn-CS"/>
              </w:rPr>
              <w:t>5</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Uložak prekidača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FA1DC9">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Finecorsa</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844.021</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050.012569.00</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p>
        </w:tc>
        <w:tc>
          <w:tcPr>
            <w:tcW w:w="1281" w:type="dxa"/>
            <w:vMerge w:val="restart"/>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vAlign w:val="center"/>
          </w:tcPr>
          <w:p w:rsidR="008B4F35" w:rsidRPr="008B4F35" w:rsidRDefault="008B4F35" w:rsidP="008B4F35">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Granični prekidač</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Finecorsa</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844.025</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050.012.569.00</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4A731F">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Granični prekidač</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For rail profile griding machine MP.12</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SM 1108</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Bernard petrol  BM 211 5026</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p>
        </w:tc>
        <w:tc>
          <w:tcPr>
            <w:tcW w:w="1281" w:type="dxa"/>
            <w:vMerge w:val="restart"/>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1</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Motor brusilice za varove PM.12</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393"/>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Testa dell'albero principale per chiusure e vite di fissaggio</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STUMEC 700EK</w:t>
            </w:r>
          </w:p>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Model TS 2</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700 E 1</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798</w:t>
            </w: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4A731F">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Glavna osovina glave za odvtranje i zavrtanje pričvrsnog pribora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Cartouche filtrante</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181.05.15.0</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Bernard petrol  BM 211 5026</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4</w:t>
            </w:r>
          </w:p>
        </w:tc>
        <w:tc>
          <w:tcPr>
            <w:tcW w:w="1281" w:type="dxa"/>
            <w:vMerge w:val="restart"/>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4</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vAlign w:val="bottom"/>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Filter vazduha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bCs/>
                <w:color w:val="000000"/>
              </w:rPr>
            </w:pPr>
            <w:r w:rsidRPr="00663ADD">
              <w:rPr>
                <w:rFonts w:asciiTheme="majorHAnsi" w:hAnsiTheme="majorHAnsi" w:cs="Arial"/>
                <w:bCs/>
                <w:color w:val="000000"/>
              </w:rPr>
              <w:t>Valvola</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308.077</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050.031.603.00</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2</w:t>
            </w: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bCs/>
                <w:color w:val="000000"/>
              </w:rPr>
            </w:pPr>
            <w:r w:rsidRPr="008B4F35">
              <w:rPr>
                <w:rFonts w:asciiTheme="majorHAnsi" w:hAnsiTheme="majorHAnsi" w:cs="Arial"/>
                <w:bCs/>
                <w:color w:val="000000"/>
              </w:rPr>
              <w:t>1</w:t>
            </w:r>
          </w:p>
        </w:tc>
      </w:tr>
      <w:tr w:rsidR="008B4F35" w:rsidRPr="001F0B69" w:rsidTr="004A731F">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bCs/>
                <w:color w:val="000000"/>
              </w:rPr>
            </w:pPr>
            <w:r w:rsidRPr="00663ADD">
              <w:rPr>
                <w:rFonts w:asciiTheme="majorHAnsi" w:hAnsiTheme="majorHAnsi" w:cs="Arial"/>
                <w:bCs/>
                <w:color w:val="000000"/>
              </w:rPr>
              <w:t>Ventil pumpe puznog hoda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bCs/>
                <w:color w:val="000000"/>
              </w:rPr>
            </w:pPr>
            <w:r w:rsidRPr="00663ADD">
              <w:rPr>
                <w:rFonts w:asciiTheme="majorHAnsi" w:hAnsiTheme="majorHAnsi" w:cs="Arial"/>
                <w:bCs/>
                <w:color w:val="000000"/>
              </w:rPr>
              <w:t>Martineto</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050.013.504.00</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050.26.005AA</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4</w:t>
            </w:r>
          </w:p>
        </w:tc>
        <w:tc>
          <w:tcPr>
            <w:tcW w:w="1281" w:type="dxa"/>
            <w:vMerge w:val="restart"/>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vAlign w:val="center"/>
          </w:tcPr>
          <w:p w:rsidR="008B4F35" w:rsidRPr="008B4F35" w:rsidRDefault="008B4F35" w:rsidP="004A731F">
            <w:pPr>
              <w:spacing w:after="0" w:line="240" w:lineRule="auto"/>
              <w:jc w:val="center"/>
              <w:rPr>
                <w:rFonts w:asciiTheme="majorHAnsi" w:hAnsiTheme="majorHAnsi" w:cs="Arial"/>
                <w:bCs/>
                <w:color w:val="000000"/>
              </w:rPr>
            </w:pPr>
            <w:r w:rsidRPr="008B4F35">
              <w:rPr>
                <w:rFonts w:asciiTheme="majorHAnsi" w:hAnsiTheme="majorHAnsi" w:cs="Arial"/>
                <w:bCs/>
                <w:color w:val="000000"/>
              </w:rPr>
              <w:t>1</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bCs/>
                <w:color w:val="000000"/>
              </w:rPr>
            </w:pPr>
            <w:r w:rsidRPr="00663ADD">
              <w:rPr>
                <w:rFonts w:asciiTheme="majorHAnsi" w:hAnsiTheme="majorHAnsi" w:cs="Arial"/>
                <w:bCs/>
                <w:color w:val="000000"/>
              </w:rPr>
              <w:t>Cilindar stabilizatora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bCs/>
                <w:color w:val="000000"/>
              </w:rPr>
            </w:pPr>
            <w:r w:rsidRPr="00663ADD">
              <w:rPr>
                <w:rFonts w:asciiTheme="majorHAnsi" w:hAnsiTheme="majorHAnsi" w:cs="Arial"/>
                <w:bCs/>
                <w:color w:val="000000"/>
              </w:rPr>
              <w:t>Pistone</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050.13.022.00</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050.26.005AA</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6</w:t>
            </w: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bCs/>
                <w:color w:val="000000"/>
              </w:rPr>
            </w:pPr>
            <w:r w:rsidRPr="008B4F35">
              <w:rPr>
                <w:rFonts w:asciiTheme="majorHAnsi" w:hAnsiTheme="majorHAnsi" w:cs="Arial"/>
                <w:bCs/>
                <w:color w:val="000000"/>
              </w:rPr>
              <w:t>1</w:t>
            </w:r>
          </w:p>
        </w:tc>
      </w:tr>
      <w:tr w:rsidR="008B4F35" w:rsidRPr="001F0B69" w:rsidTr="004A731F">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bCs/>
                <w:color w:val="000000"/>
              </w:rPr>
            </w:pPr>
            <w:r w:rsidRPr="00663ADD">
              <w:rPr>
                <w:rFonts w:asciiTheme="majorHAnsi" w:hAnsiTheme="majorHAnsi" w:cs="Arial"/>
                <w:bCs/>
                <w:color w:val="000000"/>
              </w:rPr>
              <w:t>Klip stabilizatora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bCs/>
                <w:color w:val="000000"/>
              </w:rPr>
            </w:pPr>
            <w:r w:rsidRPr="00663ADD">
              <w:rPr>
                <w:rFonts w:asciiTheme="majorHAnsi" w:hAnsiTheme="majorHAnsi" w:cs="Arial"/>
                <w:bCs/>
                <w:color w:val="000000"/>
              </w:rPr>
              <w:t>Valvola</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313.526</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050.26.005AA</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2</w:t>
            </w:r>
          </w:p>
        </w:tc>
        <w:tc>
          <w:tcPr>
            <w:tcW w:w="1281" w:type="dxa"/>
            <w:vMerge w:val="restart"/>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vAlign w:val="center"/>
          </w:tcPr>
          <w:p w:rsidR="008B4F35" w:rsidRPr="008B4F35" w:rsidRDefault="008B4F35" w:rsidP="004A731F">
            <w:pPr>
              <w:spacing w:after="0" w:line="240" w:lineRule="auto"/>
              <w:jc w:val="center"/>
              <w:rPr>
                <w:rFonts w:asciiTheme="majorHAnsi" w:hAnsiTheme="majorHAnsi" w:cs="Arial"/>
                <w:bCs/>
                <w:color w:val="000000"/>
              </w:rPr>
            </w:pPr>
            <w:r w:rsidRPr="008B4F35">
              <w:rPr>
                <w:rFonts w:asciiTheme="majorHAnsi" w:hAnsiTheme="majorHAnsi" w:cs="Arial"/>
                <w:bCs/>
                <w:color w:val="000000"/>
              </w:rPr>
              <w:t>1</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bCs/>
                <w:color w:val="000000"/>
              </w:rPr>
            </w:pPr>
            <w:r w:rsidRPr="00663ADD">
              <w:rPr>
                <w:rFonts w:asciiTheme="majorHAnsi" w:hAnsiTheme="majorHAnsi" w:cs="Arial"/>
                <w:bCs/>
                <w:color w:val="000000"/>
              </w:rPr>
              <w:t>HY ventil stabilizator</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bCs/>
                <w:color w:val="000000"/>
              </w:rPr>
            </w:pPr>
            <w:r w:rsidRPr="00663ADD">
              <w:rPr>
                <w:rFonts w:asciiTheme="majorHAnsi" w:hAnsiTheme="majorHAnsi" w:cs="Arial"/>
                <w:bCs/>
                <w:color w:val="000000"/>
              </w:rPr>
              <w:t>Maniglia sterna</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706.003.641</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050.010.539.00</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22</w:t>
            </w: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bCs/>
                <w:color w:val="000000"/>
              </w:rPr>
            </w:pPr>
            <w:r w:rsidRPr="008B4F35">
              <w:rPr>
                <w:rFonts w:asciiTheme="majorHAnsi" w:hAnsiTheme="majorHAnsi" w:cs="Arial"/>
                <w:bCs/>
                <w:color w:val="000000"/>
              </w:rPr>
              <w:t>2</w:t>
            </w:r>
          </w:p>
        </w:tc>
      </w:tr>
      <w:tr w:rsidR="008B4F35" w:rsidRPr="001F0B69" w:rsidTr="004A731F">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bCs/>
                <w:color w:val="000000"/>
              </w:rPr>
            </w:pPr>
            <w:r w:rsidRPr="00663ADD">
              <w:rPr>
                <w:rFonts w:asciiTheme="majorHAnsi" w:hAnsiTheme="majorHAnsi" w:cs="Arial"/>
                <w:bCs/>
                <w:color w:val="000000"/>
              </w:rPr>
              <w:t>Kvaka za vrata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bCs/>
                <w:color w:val="000000"/>
              </w:rPr>
            </w:pPr>
            <w:r w:rsidRPr="00663ADD">
              <w:rPr>
                <w:rFonts w:asciiTheme="majorHAnsi" w:hAnsiTheme="majorHAnsi" w:cs="Arial"/>
                <w:bCs/>
                <w:color w:val="000000"/>
              </w:rPr>
              <w:t>Dado</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634.006</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050.08.116AB</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01</w:t>
            </w:r>
          </w:p>
        </w:tc>
        <w:tc>
          <w:tcPr>
            <w:tcW w:w="1281" w:type="dxa"/>
            <w:vMerge w:val="restart"/>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vAlign w:val="center"/>
          </w:tcPr>
          <w:p w:rsidR="008B4F35" w:rsidRPr="008B4F35" w:rsidRDefault="008B4F35" w:rsidP="004A731F">
            <w:pPr>
              <w:spacing w:after="0" w:line="240" w:lineRule="auto"/>
              <w:jc w:val="center"/>
              <w:rPr>
                <w:rFonts w:asciiTheme="majorHAnsi" w:hAnsiTheme="majorHAnsi" w:cs="Arial"/>
                <w:bCs/>
                <w:color w:val="000000"/>
              </w:rPr>
            </w:pPr>
            <w:r w:rsidRPr="008B4F35">
              <w:rPr>
                <w:rFonts w:asciiTheme="majorHAnsi" w:hAnsiTheme="majorHAnsi" w:cs="Arial"/>
                <w:bCs/>
                <w:color w:val="000000"/>
              </w:rPr>
              <w:t>2</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bCs/>
                <w:color w:val="000000"/>
              </w:rPr>
            </w:pPr>
            <w:r w:rsidRPr="00663ADD">
              <w:rPr>
                <w:rFonts w:asciiTheme="majorHAnsi" w:hAnsiTheme="majorHAnsi" w:cs="Arial"/>
                <w:bCs/>
                <w:color w:val="000000"/>
              </w:rPr>
              <w:t>Matica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375"/>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Albero</w:t>
            </w:r>
          </w:p>
        </w:tc>
        <w:tc>
          <w:tcPr>
            <w:tcW w:w="1774" w:type="dxa"/>
            <w:vMerge w:val="restart"/>
            <w:shd w:val="clear" w:color="auto" w:fill="D9D9D9" w:themeFill="background1" w:themeFillShade="D9"/>
            <w:vAlign w:val="center"/>
          </w:tcPr>
          <w:p w:rsidR="008B4F35" w:rsidRPr="00FA1DC9" w:rsidRDefault="008B4F35" w:rsidP="00FA1DC9">
            <w:pPr>
              <w:shd w:val="clear" w:color="auto" w:fill="FFFFFF" w:themeFill="background1"/>
              <w:spacing w:after="0" w:line="240" w:lineRule="auto"/>
              <w:jc w:val="center"/>
              <w:rPr>
                <w:rFonts w:asciiTheme="majorHAnsi" w:hAnsiTheme="majorHAnsi" w:cs="Arial"/>
                <w:color w:val="000000"/>
              </w:rPr>
            </w:pPr>
            <w:r w:rsidRPr="00FA1DC9">
              <w:rPr>
                <w:rFonts w:asciiTheme="majorHAnsi" w:hAnsiTheme="majorHAnsi" w:cs="Arial"/>
                <w:color w:val="000000"/>
              </w:rPr>
              <w:t>050.008.007.00</w:t>
            </w:r>
          </w:p>
          <w:p w:rsidR="008B4F35" w:rsidRPr="00FA1DC9" w:rsidRDefault="008B4F35" w:rsidP="00FA1DC9">
            <w:pPr>
              <w:shd w:val="clear" w:color="auto" w:fill="FFFFFF" w:themeFill="background1"/>
              <w:spacing w:after="0" w:line="240" w:lineRule="auto"/>
              <w:jc w:val="center"/>
              <w:rPr>
                <w:rFonts w:asciiTheme="majorHAnsi" w:hAnsiTheme="majorHAnsi" w:cs="Arial"/>
                <w:color w:val="000000"/>
              </w:rPr>
            </w:pPr>
            <w:r w:rsidRPr="00FA1DC9">
              <w:rPr>
                <w:rFonts w:asciiTheme="majorHAnsi" w:hAnsiTheme="majorHAnsi" w:cs="Arial"/>
                <w:color w:val="000000"/>
              </w:rPr>
              <w:t>DD 50000806700</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050.08.116AB</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color w:val="000000"/>
              </w:rPr>
            </w:pPr>
            <w:r w:rsidRPr="00FA1DC9">
              <w:rPr>
                <w:rFonts w:asciiTheme="majorHAnsi" w:hAnsiTheme="majorHAnsi" w:cs="Arial"/>
                <w:color w:val="000000"/>
              </w:rPr>
              <w:t>03</w:t>
            </w: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1</w:t>
            </w:r>
          </w:p>
        </w:tc>
      </w:tr>
      <w:tr w:rsidR="008B4F35" w:rsidRPr="001F0B69" w:rsidTr="004A731F">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Vratilo fiksnog kardana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42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color w:val="000000"/>
              </w:rPr>
            </w:pPr>
            <w:r w:rsidRPr="00663ADD">
              <w:rPr>
                <w:rFonts w:asciiTheme="majorHAnsi" w:hAnsiTheme="majorHAnsi" w:cs="Arial"/>
                <w:color w:val="000000"/>
              </w:rPr>
              <w:t>Guarnizione</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407.052</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050.08.116AB</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07</w:t>
            </w:r>
          </w:p>
        </w:tc>
        <w:tc>
          <w:tcPr>
            <w:tcW w:w="1281" w:type="dxa"/>
            <w:vMerge w:val="restart"/>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color w:val="000000"/>
              </w:rPr>
            </w:pPr>
            <w:r w:rsidRPr="00663ADD">
              <w:rPr>
                <w:rFonts w:asciiTheme="majorHAnsi" w:hAnsiTheme="majorHAnsi" w:cs="Arial"/>
                <w:color w:val="000000"/>
              </w:rPr>
              <w:t>Zaptivač kardana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color w:val="000000"/>
              </w:rPr>
            </w:pPr>
            <w:r w:rsidRPr="00663ADD">
              <w:rPr>
                <w:rFonts w:asciiTheme="majorHAnsi" w:hAnsiTheme="majorHAnsi" w:cs="Arial"/>
                <w:color w:val="000000"/>
              </w:rPr>
              <w:t>Distanziale</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color w:val="000000"/>
              </w:rPr>
            </w:pPr>
            <w:r w:rsidRPr="00FA1DC9">
              <w:rPr>
                <w:rFonts w:asciiTheme="majorHAnsi" w:hAnsiTheme="majorHAnsi" w:cs="Arial"/>
                <w:color w:val="000000"/>
              </w:rPr>
              <w:t>050.008.068.00</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color w:val="000000"/>
              </w:rPr>
            </w:pPr>
            <w:r w:rsidRPr="00FA1DC9">
              <w:rPr>
                <w:rFonts w:asciiTheme="majorHAnsi" w:hAnsiTheme="majorHAnsi" w:cs="Arial"/>
                <w:color w:val="000000"/>
              </w:rPr>
              <w:t>050.08.116AB</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13</w:t>
            </w: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4A731F">
        <w:trPr>
          <w:trHeight w:val="321"/>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color w:val="000000"/>
              </w:rPr>
            </w:pPr>
            <w:r w:rsidRPr="00663ADD">
              <w:rPr>
                <w:rFonts w:asciiTheme="majorHAnsi" w:hAnsiTheme="majorHAnsi" w:cs="Arial"/>
                <w:color w:val="000000"/>
              </w:rPr>
              <w:t>Distance kardana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color w:val="000000"/>
              </w:rPr>
            </w:pPr>
            <w:r w:rsidRPr="00663ADD">
              <w:rPr>
                <w:rFonts w:asciiTheme="majorHAnsi" w:hAnsiTheme="majorHAnsi" w:cs="Arial"/>
                <w:color w:val="000000"/>
              </w:rPr>
              <w:t>Rompivetro</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461.120</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050.010.539</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82</w:t>
            </w:r>
          </w:p>
        </w:tc>
        <w:tc>
          <w:tcPr>
            <w:tcW w:w="1281" w:type="dxa"/>
            <w:vMerge w:val="restart"/>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10</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color w:val="000000"/>
              </w:rPr>
            </w:pPr>
            <w:r w:rsidRPr="00663ADD">
              <w:rPr>
                <w:rFonts w:asciiTheme="majorHAnsi" w:hAnsiTheme="majorHAnsi" w:cs="Arial"/>
                <w:color w:val="000000"/>
              </w:rPr>
              <w:t>Mehanizam za podizanje stakla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321"/>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Anti vibrante</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701.004.092</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050.08.111AB</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5</w:t>
            </w: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6</w:t>
            </w:r>
          </w:p>
        </w:tc>
      </w:tr>
      <w:tr w:rsidR="008B4F35" w:rsidRPr="001F0B69" w:rsidTr="004A731F">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Gumene stope motora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321"/>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Curva</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701.002.178</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050.08.104BB</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07</w:t>
            </w:r>
          </w:p>
        </w:tc>
        <w:tc>
          <w:tcPr>
            <w:tcW w:w="1281" w:type="dxa"/>
            <w:vMerge w:val="restart"/>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Gumeno ugaono crijevo</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348"/>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Manicotto</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701.004.089</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050.08.104B</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10</w:t>
            </w: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4A731F">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Gumeno crijevo pravo</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Manicotto</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701.004.088</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050.08.104B</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11</w:t>
            </w:r>
          </w:p>
        </w:tc>
        <w:tc>
          <w:tcPr>
            <w:tcW w:w="1281" w:type="dxa"/>
            <w:vMerge w:val="restart"/>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Gumeno crijevo kraće</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Curva</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701.004.043</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050.08.104B</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12</w:t>
            </w: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4A731F">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Gumeno crijevo ugaono</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Curva</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650.510</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050.08.104B</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13</w:t>
            </w:r>
          </w:p>
        </w:tc>
        <w:tc>
          <w:tcPr>
            <w:tcW w:w="1281" w:type="dxa"/>
            <w:vMerge w:val="restart"/>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Gumeno crijevo ugaono</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Dente</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713.004.001</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650.514</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37</w:t>
            </w: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4</w:t>
            </w:r>
          </w:p>
        </w:tc>
      </w:tr>
      <w:tr w:rsidR="008B4F35" w:rsidRPr="001F0B69" w:rsidTr="004A731F">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Zubi grajfera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33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Vite</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713.004.120</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650.514</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26</w:t>
            </w:r>
          </w:p>
        </w:tc>
        <w:tc>
          <w:tcPr>
            <w:tcW w:w="1281" w:type="dxa"/>
            <w:vMerge w:val="restart"/>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4</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Konusni zavrtnji za zub</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321"/>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Potenziometro</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701.003.173</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050.02.036AA</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16</w:t>
            </w: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1</w:t>
            </w:r>
          </w:p>
        </w:tc>
      </w:tr>
      <w:tr w:rsidR="008B4F35" w:rsidRPr="001F0B69" w:rsidTr="004A731F">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Potenciometar</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366"/>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Kit guarnizioni</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713.004.097</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650.514</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36</w:t>
            </w:r>
          </w:p>
        </w:tc>
        <w:tc>
          <w:tcPr>
            <w:tcW w:w="1281" w:type="dxa"/>
            <w:vMerge w:val="restart"/>
            <w:vAlign w:val="center"/>
          </w:tcPr>
          <w:p w:rsidR="008B4F35" w:rsidRDefault="008B4F35" w:rsidP="007B5B1C">
            <w:pPr>
              <w:spacing w:after="0" w:line="240" w:lineRule="auto"/>
              <w:jc w:val="center"/>
            </w:pPr>
            <w:r w:rsidRPr="008105E4">
              <w:rPr>
                <w:rFonts w:asciiTheme="majorHAnsi" w:hAnsiTheme="majorHAnsi" w:cs="Arial"/>
                <w:i/>
                <w:iCs/>
              </w:rPr>
              <w:t>komad</w:t>
            </w:r>
          </w:p>
        </w:tc>
        <w:tc>
          <w:tcPr>
            <w:tcW w:w="902" w:type="dxa"/>
            <w:vMerge w:val="restart"/>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663ADD" w:rsidRDefault="008B4F35" w:rsidP="007B5B1C">
            <w:pPr>
              <w:spacing w:after="0" w:line="240" w:lineRule="auto"/>
              <w:jc w:val="center"/>
              <w:rPr>
                <w:rFonts w:asciiTheme="majorHAnsi" w:hAnsiTheme="majorHAnsi" w:cs="Arial"/>
                <w:lang w:val="sr-Latn-CS"/>
              </w:rPr>
            </w:pPr>
            <w:r w:rsidRPr="00663ADD">
              <w:rPr>
                <w:rFonts w:asciiTheme="majorHAnsi" w:hAnsiTheme="majorHAnsi" w:cs="Arial"/>
                <w:lang w:val="sr-Latn-CS"/>
              </w:rPr>
              <w:t>Grnitura zaptivača cil. grajfera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EA3D06"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42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79194B" w:rsidRDefault="008B4F35" w:rsidP="007B5B1C">
            <w:pPr>
              <w:spacing w:after="0" w:line="240" w:lineRule="auto"/>
              <w:jc w:val="center"/>
              <w:rPr>
                <w:rFonts w:asciiTheme="majorHAnsi" w:hAnsiTheme="majorHAnsi" w:cs="Arial"/>
                <w:bCs/>
                <w:color w:val="000000"/>
              </w:rPr>
            </w:pPr>
            <w:r w:rsidRPr="0079194B">
              <w:rPr>
                <w:rFonts w:asciiTheme="majorHAnsi" w:hAnsiTheme="majorHAnsi" w:cs="Arial"/>
                <w:bCs/>
                <w:color w:val="000000"/>
              </w:rPr>
              <w:t>Manipolatore</w:t>
            </w:r>
          </w:p>
        </w:tc>
        <w:tc>
          <w:tcPr>
            <w:tcW w:w="1774"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839.099+</w:t>
            </w:r>
          </w:p>
        </w:tc>
        <w:tc>
          <w:tcPr>
            <w:tcW w:w="1920"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050.12.110AA</w:t>
            </w:r>
          </w:p>
        </w:tc>
        <w:tc>
          <w:tcPr>
            <w:tcW w:w="1714"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19</w:t>
            </w:r>
          </w:p>
        </w:tc>
        <w:tc>
          <w:tcPr>
            <w:tcW w:w="1281" w:type="dxa"/>
            <w:shd w:val="clear" w:color="auto" w:fill="D9D9D9" w:themeFill="background1" w:themeFillShade="D9"/>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bCs/>
                <w:color w:val="000000"/>
              </w:rPr>
            </w:pPr>
            <w:r w:rsidRPr="008B4F35">
              <w:rPr>
                <w:rFonts w:asciiTheme="majorHAnsi" w:hAnsiTheme="majorHAnsi" w:cs="Arial"/>
                <w:bCs/>
                <w:color w:val="000000"/>
              </w:rPr>
              <w:t>1</w:t>
            </w:r>
          </w:p>
        </w:tc>
      </w:tr>
      <w:tr w:rsidR="008B4F35" w:rsidRPr="001F0B69" w:rsidTr="004A731F">
        <w:trPr>
          <w:trHeight w:val="128"/>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vMerge w:val="restart"/>
            <w:shd w:val="clear" w:color="auto" w:fill="D9D9D9" w:themeFill="background1" w:themeFillShade="D9"/>
          </w:tcPr>
          <w:p w:rsidR="008B4F35" w:rsidRPr="0079194B" w:rsidRDefault="008B4F35" w:rsidP="007B5B1C">
            <w:pPr>
              <w:spacing w:after="0" w:line="240" w:lineRule="auto"/>
              <w:jc w:val="center"/>
              <w:rPr>
                <w:rFonts w:asciiTheme="majorHAnsi" w:hAnsiTheme="majorHAnsi" w:cs="Arial"/>
                <w:bCs/>
                <w:color w:val="000000"/>
              </w:rPr>
            </w:pPr>
            <w:r w:rsidRPr="0079194B">
              <w:rPr>
                <w:rFonts w:asciiTheme="majorHAnsi" w:hAnsiTheme="majorHAnsi" w:cs="Arial"/>
                <w:bCs/>
                <w:color w:val="000000"/>
              </w:rPr>
              <w:t>Upravljač /obrtanje platforme/</w:t>
            </w:r>
          </w:p>
        </w:tc>
        <w:tc>
          <w:tcPr>
            <w:tcW w:w="1774"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842.819+</w:t>
            </w:r>
          </w:p>
        </w:tc>
        <w:tc>
          <w:tcPr>
            <w:tcW w:w="1920"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p>
        </w:tc>
        <w:tc>
          <w:tcPr>
            <w:tcW w:w="1714"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p>
        </w:tc>
        <w:tc>
          <w:tcPr>
            <w:tcW w:w="1281" w:type="dxa"/>
            <w:shd w:val="clear" w:color="auto" w:fill="D9D9D9" w:themeFill="background1" w:themeFillShade="D9"/>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bCs/>
                <w:color w:val="000000"/>
              </w:rPr>
            </w:pPr>
            <w:r w:rsidRPr="008B4F35">
              <w:rPr>
                <w:rFonts w:asciiTheme="majorHAnsi" w:hAnsiTheme="majorHAnsi" w:cs="Arial"/>
                <w:bCs/>
                <w:color w:val="000000"/>
              </w:rPr>
              <w:t>1</w:t>
            </w:r>
          </w:p>
        </w:tc>
      </w:tr>
      <w:tr w:rsidR="008B4F35" w:rsidRPr="001F0B69" w:rsidTr="004A731F">
        <w:trPr>
          <w:trHeight w:val="127"/>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vMerge/>
            <w:shd w:val="clear" w:color="auto" w:fill="D9D9D9" w:themeFill="background1" w:themeFillShade="D9"/>
          </w:tcPr>
          <w:p w:rsidR="008B4F35" w:rsidRPr="0079194B" w:rsidRDefault="008B4F35" w:rsidP="007B5B1C">
            <w:pPr>
              <w:spacing w:after="0" w:line="240" w:lineRule="auto"/>
              <w:jc w:val="center"/>
              <w:rPr>
                <w:rFonts w:asciiTheme="majorHAnsi" w:hAnsiTheme="majorHAnsi" w:cs="Arial"/>
                <w:bCs/>
                <w:color w:val="000000"/>
              </w:rPr>
            </w:pPr>
          </w:p>
        </w:tc>
        <w:tc>
          <w:tcPr>
            <w:tcW w:w="1774"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842.767x2</w:t>
            </w:r>
          </w:p>
        </w:tc>
        <w:tc>
          <w:tcPr>
            <w:tcW w:w="1920"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p>
        </w:tc>
        <w:tc>
          <w:tcPr>
            <w:tcW w:w="1714"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p>
        </w:tc>
        <w:tc>
          <w:tcPr>
            <w:tcW w:w="1281" w:type="dxa"/>
            <w:shd w:val="clear" w:color="auto" w:fill="D9D9D9" w:themeFill="background1" w:themeFillShade="D9"/>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bCs/>
                <w:color w:val="000000"/>
              </w:rPr>
            </w:pPr>
            <w:r w:rsidRPr="008B4F35">
              <w:rPr>
                <w:rFonts w:asciiTheme="majorHAnsi" w:hAnsiTheme="majorHAnsi" w:cs="Arial"/>
                <w:bCs/>
                <w:color w:val="000000"/>
              </w:rPr>
              <w:t>1</w:t>
            </w:r>
          </w:p>
        </w:tc>
      </w:tr>
      <w:tr w:rsidR="008B4F35" w:rsidRPr="001F0B69" w:rsidTr="00FA1DC9">
        <w:trPr>
          <w:trHeight w:val="42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79194B" w:rsidRDefault="008B4F35" w:rsidP="007B5B1C">
            <w:pPr>
              <w:spacing w:after="0" w:line="240" w:lineRule="auto"/>
              <w:jc w:val="center"/>
              <w:rPr>
                <w:rFonts w:asciiTheme="majorHAnsi" w:hAnsiTheme="majorHAnsi" w:cs="Arial"/>
                <w:bCs/>
                <w:color w:val="000000"/>
              </w:rPr>
            </w:pPr>
            <w:r w:rsidRPr="0079194B">
              <w:rPr>
                <w:rFonts w:asciiTheme="majorHAnsi" w:hAnsiTheme="majorHAnsi" w:cs="Arial"/>
                <w:bCs/>
                <w:color w:val="000000"/>
              </w:rPr>
              <w:t>Manipolatore</w:t>
            </w:r>
          </w:p>
        </w:tc>
        <w:tc>
          <w:tcPr>
            <w:tcW w:w="1774" w:type="dxa"/>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839.100+</w:t>
            </w:r>
          </w:p>
        </w:tc>
        <w:tc>
          <w:tcPr>
            <w:tcW w:w="1920" w:type="dxa"/>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050.12.110AA</w:t>
            </w:r>
          </w:p>
        </w:tc>
        <w:tc>
          <w:tcPr>
            <w:tcW w:w="1714" w:type="dxa"/>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21</w:t>
            </w:r>
          </w:p>
        </w:tc>
        <w:tc>
          <w:tcPr>
            <w:tcW w:w="1281" w:type="dxa"/>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tcPr>
          <w:p w:rsidR="008B4F35" w:rsidRPr="008B4F35" w:rsidRDefault="008B4F35" w:rsidP="008B4F35">
            <w:pPr>
              <w:spacing w:after="0" w:line="240" w:lineRule="auto"/>
              <w:jc w:val="center"/>
              <w:rPr>
                <w:rFonts w:asciiTheme="majorHAnsi" w:hAnsiTheme="majorHAnsi" w:cs="Arial"/>
                <w:bCs/>
                <w:color w:val="000000"/>
              </w:rPr>
            </w:pPr>
            <w:r w:rsidRPr="008B4F35">
              <w:rPr>
                <w:rFonts w:asciiTheme="majorHAnsi" w:hAnsiTheme="majorHAnsi" w:cs="Arial"/>
                <w:bCs/>
                <w:color w:val="000000"/>
              </w:rPr>
              <w:t>1</w:t>
            </w:r>
          </w:p>
        </w:tc>
      </w:tr>
      <w:tr w:rsidR="008B4F35" w:rsidRPr="001F0B69" w:rsidTr="00FA1DC9">
        <w:trPr>
          <w:trHeight w:val="375"/>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79194B" w:rsidRDefault="008B4F35" w:rsidP="007B5B1C">
            <w:pPr>
              <w:spacing w:after="0" w:line="240" w:lineRule="auto"/>
              <w:jc w:val="center"/>
              <w:rPr>
                <w:rFonts w:asciiTheme="majorHAnsi" w:hAnsiTheme="majorHAnsi" w:cs="Arial"/>
                <w:bCs/>
                <w:color w:val="000000"/>
              </w:rPr>
            </w:pPr>
            <w:r w:rsidRPr="0079194B">
              <w:rPr>
                <w:rFonts w:asciiTheme="majorHAnsi" w:hAnsiTheme="majorHAnsi" w:cs="Arial"/>
                <w:bCs/>
                <w:color w:val="000000"/>
              </w:rPr>
              <w:t>Upravljač /kočenje/</w:t>
            </w:r>
          </w:p>
        </w:tc>
        <w:tc>
          <w:tcPr>
            <w:tcW w:w="1774" w:type="dxa"/>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842+767</w:t>
            </w:r>
          </w:p>
        </w:tc>
        <w:tc>
          <w:tcPr>
            <w:tcW w:w="1920" w:type="dxa"/>
            <w:vAlign w:val="center"/>
          </w:tcPr>
          <w:p w:rsidR="008B4F35" w:rsidRPr="00FA1DC9" w:rsidRDefault="008B4F35" w:rsidP="00FA1DC9">
            <w:pPr>
              <w:spacing w:after="0" w:line="240" w:lineRule="auto"/>
              <w:jc w:val="center"/>
              <w:rPr>
                <w:rFonts w:asciiTheme="majorHAnsi" w:hAnsiTheme="majorHAnsi" w:cs="Arial"/>
                <w:bCs/>
                <w:color w:val="000000"/>
              </w:rPr>
            </w:pPr>
          </w:p>
        </w:tc>
        <w:tc>
          <w:tcPr>
            <w:tcW w:w="1714" w:type="dxa"/>
            <w:vAlign w:val="center"/>
          </w:tcPr>
          <w:p w:rsidR="008B4F35" w:rsidRPr="00FA1DC9" w:rsidRDefault="008B4F35" w:rsidP="00FA1DC9">
            <w:pPr>
              <w:spacing w:after="0" w:line="240" w:lineRule="auto"/>
              <w:jc w:val="center"/>
              <w:rPr>
                <w:rFonts w:asciiTheme="majorHAnsi" w:hAnsiTheme="majorHAnsi" w:cs="Arial"/>
                <w:bCs/>
                <w:color w:val="000000"/>
              </w:rPr>
            </w:pPr>
          </w:p>
        </w:tc>
        <w:tc>
          <w:tcPr>
            <w:tcW w:w="1281" w:type="dxa"/>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tcPr>
          <w:p w:rsidR="008B4F35" w:rsidRPr="008B4F35" w:rsidRDefault="008B4F35" w:rsidP="008B4F35">
            <w:pPr>
              <w:spacing w:after="0" w:line="240" w:lineRule="auto"/>
              <w:jc w:val="center"/>
              <w:rPr>
                <w:rFonts w:asciiTheme="majorHAnsi" w:hAnsiTheme="majorHAnsi" w:cs="Arial"/>
                <w:bCs/>
                <w:color w:val="000000"/>
              </w:rPr>
            </w:pPr>
            <w:r w:rsidRPr="008B4F35">
              <w:rPr>
                <w:rFonts w:asciiTheme="majorHAnsi" w:hAnsiTheme="majorHAnsi" w:cs="Arial"/>
                <w:bCs/>
                <w:color w:val="000000"/>
              </w:rPr>
              <w:t>1</w:t>
            </w:r>
          </w:p>
        </w:tc>
      </w:tr>
      <w:tr w:rsidR="008B4F35" w:rsidRPr="001F0B69" w:rsidTr="004A731F">
        <w:trPr>
          <w:trHeight w:val="393"/>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79194B" w:rsidRDefault="008B4F35" w:rsidP="007B5B1C">
            <w:pPr>
              <w:spacing w:after="0" w:line="240" w:lineRule="auto"/>
              <w:jc w:val="center"/>
              <w:rPr>
                <w:rFonts w:asciiTheme="majorHAnsi" w:hAnsiTheme="majorHAnsi" w:cs="Arial"/>
                <w:bCs/>
                <w:color w:val="000000"/>
              </w:rPr>
            </w:pPr>
            <w:r w:rsidRPr="0079194B">
              <w:rPr>
                <w:rFonts w:asciiTheme="majorHAnsi" w:hAnsiTheme="majorHAnsi" w:cs="Arial"/>
                <w:bCs/>
                <w:color w:val="000000"/>
              </w:rPr>
              <w:t>Telecomando</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301.929</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050.12.110AA</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17</w:t>
            </w: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bCs/>
                <w:color w:val="000000"/>
              </w:rPr>
            </w:pPr>
            <w:r w:rsidRPr="008B4F35">
              <w:rPr>
                <w:rFonts w:asciiTheme="majorHAnsi" w:hAnsiTheme="majorHAnsi" w:cs="Arial"/>
                <w:bCs/>
                <w:color w:val="000000"/>
              </w:rPr>
              <w:t>1</w:t>
            </w:r>
          </w:p>
        </w:tc>
      </w:tr>
      <w:tr w:rsidR="008B4F35" w:rsidRPr="001F0B69" w:rsidTr="004A731F">
        <w:trPr>
          <w:trHeight w:val="375"/>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79194B" w:rsidRDefault="008B4F35" w:rsidP="007B5B1C">
            <w:pPr>
              <w:spacing w:after="0" w:line="240" w:lineRule="auto"/>
              <w:jc w:val="center"/>
              <w:rPr>
                <w:rFonts w:asciiTheme="majorHAnsi" w:hAnsiTheme="majorHAnsi" w:cs="Arial"/>
                <w:bCs/>
                <w:color w:val="000000"/>
              </w:rPr>
            </w:pPr>
            <w:r w:rsidRPr="0079194B">
              <w:rPr>
                <w:rFonts w:asciiTheme="majorHAnsi" w:hAnsiTheme="majorHAnsi" w:cs="Arial"/>
                <w:bCs/>
                <w:color w:val="000000"/>
              </w:rPr>
              <w:t>Upravljač napred-nazad</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7B5B1C"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79194B" w:rsidRDefault="008B4F35" w:rsidP="007B5B1C">
            <w:pPr>
              <w:spacing w:after="0" w:line="240" w:lineRule="auto"/>
              <w:jc w:val="center"/>
              <w:rPr>
                <w:rFonts w:asciiTheme="majorHAnsi" w:hAnsiTheme="majorHAnsi" w:cs="Arial"/>
                <w:bCs/>
                <w:color w:val="000000"/>
              </w:rPr>
            </w:pPr>
            <w:r w:rsidRPr="0079194B">
              <w:rPr>
                <w:rFonts w:asciiTheme="majorHAnsi" w:hAnsiTheme="majorHAnsi" w:cs="Arial"/>
                <w:bCs/>
                <w:color w:val="000000"/>
              </w:rPr>
              <w:t>Voltmetro</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825.209</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050.12.112AA</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14</w:t>
            </w:r>
          </w:p>
        </w:tc>
        <w:tc>
          <w:tcPr>
            <w:tcW w:w="1281" w:type="dxa"/>
            <w:vMerge w:val="restart"/>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vMerge w:val="restart"/>
            <w:vAlign w:val="center"/>
          </w:tcPr>
          <w:p w:rsidR="008B4F35" w:rsidRPr="008B4F35" w:rsidRDefault="008B4F35" w:rsidP="004A731F">
            <w:pPr>
              <w:spacing w:after="0" w:line="240" w:lineRule="auto"/>
              <w:jc w:val="center"/>
              <w:rPr>
                <w:rFonts w:asciiTheme="majorHAnsi" w:hAnsiTheme="majorHAnsi" w:cs="Arial"/>
                <w:bCs/>
                <w:color w:val="000000"/>
              </w:rPr>
            </w:pPr>
            <w:r w:rsidRPr="008B4F35">
              <w:rPr>
                <w:rFonts w:asciiTheme="majorHAnsi" w:hAnsiTheme="majorHAnsi" w:cs="Arial"/>
                <w:bCs/>
                <w:color w:val="000000"/>
              </w:rPr>
              <w:t>1</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79194B" w:rsidRDefault="008B4F35" w:rsidP="007B5B1C">
            <w:pPr>
              <w:spacing w:after="0" w:line="240" w:lineRule="auto"/>
              <w:jc w:val="center"/>
              <w:rPr>
                <w:rFonts w:asciiTheme="majorHAnsi" w:hAnsiTheme="majorHAnsi" w:cs="Arial"/>
                <w:bCs/>
                <w:color w:val="000000"/>
              </w:rPr>
            </w:pPr>
            <w:r w:rsidRPr="0079194B">
              <w:rPr>
                <w:rFonts w:asciiTheme="majorHAnsi" w:hAnsiTheme="majorHAnsi" w:cs="Arial"/>
                <w:bCs/>
                <w:color w:val="000000"/>
              </w:rPr>
              <w:t>Voltmetar</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7B5B1C"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79194B" w:rsidRDefault="008B4F35" w:rsidP="007B5B1C">
            <w:pPr>
              <w:spacing w:after="0" w:line="240" w:lineRule="auto"/>
              <w:jc w:val="center"/>
              <w:rPr>
                <w:rFonts w:asciiTheme="majorHAnsi" w:hAnsiTheme="majorHAnsi" w:cs="Arial"/>
                <w:bCs/>
                <w:color w:val="000000"/>
              </w:rPr>
            </w:pPr>
            <w:r w:rsidRPr="0079194B">
              <w:rPr>
                <w:rFonts w:asciiTheme="majorHAnsi" w:hAnsiTheme="majorHAnsi" w:cs="Arial"/>
                <w:bCs/>
                <w:color w:val="000000"/>
              </w:rPr>
              <w:t>Termocontatto</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845.021</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050.16.031AA</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bCs/>
                <w:color w:val="000000"/>
              </w:rPr>
            </w:pPr>
            <w:r w:rsidRPr="00FA1DC9">
              <w:rPr>
                <w:rFonts w:asciiTheme="majorHAnsi" w:hAnsiTheme="majorHAnsi" w:cs="Arial"/>
                <w:bCs/>
                <w:color w:val="000000"/>
              </w:rPr>
              <w:t>114</w:t>
            </w: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bCs/>
                <w:color w:val="000000"/>
              </w:rPr>
            </w:pPr>
            <w:r w:rsidRPr="008B4F35">
              <w:rPr>
                <w:rFonts w:asciiTheme="majorHAnsi" w:hAnsiTheme="majorHAnsi" w:cs="Arial"/>
                <w:bCs/>
                <w:color w:val="000000"/>
              </w:rPr>
              <w:t>1</w:t>
            </w:r>
          </w:p>
        </w:tc>
      </w:tr>
      <w:tr w:rsidR="008B4F35" w:rsidRPr="001F0B69" w:rsidTr="004A731F">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79194B" w:rsidRDefault="008B4F35" w:rsidP="007B5B1C">
            <w:pPr>
              <w:spacing w:after="0" w:line="240" w:lineRule="auto"/>
              <w:jc w:val="center"/>
              <w:rPr>
                <w:rFonts w:asciiTheme="majorHAnsi" w:hAnsiTheme="majorHAnsi" w:cs="Arial"/>
                <w:bCs/>
                <w:color w:val="000000"/>
              </w:rPr>
            </w:pPr>
            <w:r w:rsidRPr="0079194B">
              <w:rPr>
                <w:rFonts w:asciiTheme="majorHAnsi" w:hAnsiTheme="majorHAnsi" w:cs="Arial"/>
                <w:bCs/>
                <w:color w:val="000000"/>
              </w:rPr>
              <w:t>Termo kontakt menjača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7B5B1C"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79194B" w:rsidRDefault="008B4F35" w:rsidP="007B5B1C">
            <w:pPr>
              <w:spacing w:after="0" w:line="240" w:lineRule="auto"/>
              <w:jc w:val="center"/>
              <w:rPr>
                <w:rFonts w:asciiTheme="majorHAnsi" w:hAnsiTheme="majorHAnsi" w:cs="Arial"/>
                <w:color w:val="000000"/>
              </w:rPr>
            </w:pPr>
            <w:r w:rsidRPr="0079194B">
              <w:rPr>
                <w:rFonts w:asciiTheme="majorHAnsi" w:hAnsiTheme="majorHAnsi" w:cs="Arial"/>
                <w:color w:val="000000"/>
              </w:rPr>
              <w:t>Fenecorsa</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color w:val="000000"/>
              </w:rPr>
            </w:pPr>
            <w:r w:rsidRPr="00FA1DC9">
              <w:rPr>
                <w:rFonts w:asciiTheme="majorHAnsi" w:hAnsiTheme="majorHAnsi" w:cs="Arial"/>
                <w:color w:val="000000"/>
              </w:rPr>
              <w:t>844.026</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color w:val="000000"/>
              </w:rPr>
            </w:pPr>
            <w:r w:rsidRPr="00FA1DC9">
              <w:rPr>
                <w:rFonts w:asciiTheme="majorHAnsi" w:hAnsiTheme="majorHAnsi" w:cs="Arial"/>
                <w:color w:val="000000"/>
              </w:rPr>
              <w:t>050.26.005AA</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w:t>
            </w:r>
          </w:p>
        </w:tc>
        <w:tc>
          <w:tcPr>
            <w:tcW w:w="1281" w:type="dxa"/>
            <w:vMerge w:val="restart"/>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vMerge w:val="restart"/>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4</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79194B" w:rsidRDefault="008B4F35" w:rsidP="007B5B1C">
            <w:pPr>
              <w:spacing w:after="0" w:line="240" w:lineRule="auto"/>
              <w:jc w:val="center"/>
              <w:rPr>
                <w:rFonts w:asciiTheme="majorHAnsi" w:hAnsiTheme="majorHAnsi" w:cs="Arial"/>
                <w:color w:val="000000"/>
              </w:rPr>
            </w:pPr>
            <w:r w:rsidRPr="0079194B">
              <w:rPr>
                <w:rFonts w:asciiTheme="majorHAnsi" w:hAnsiTheme="majorHAnsi" w:cs="Arial"/>
                <w:color w:val="000000"/>
              </w:rPr>
              <w:t>Granični prekidač stabilizatora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7B5B1C"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79194B" w:rsidRDefault="008B4F35" w:rsidP="007B5B1C">
            <w:pPr>
              <w:spacing w:after="0" w:line="240" w:lineRule="auto"/>
              <w:jc w:val="center"/>
              <w:rPr>
                <w:rFonts w:asciiTheme="majorHAnsi" w:hAnsiTheme="majorHAnsi" w:cs="Arial"/>
                <w:color w:val="000000"/>
              </w:rPr>
            </w:pPr>
            <w:r w:rsidRPr="0079194B">
              <w:rPr>
                <w:rFonts w:asciiTheme="majorHAnsi" w:hAnsiTheme="majorHAnsi" w:cs="Arial"/>
                <w:color w:val="000000"/>
              </w:rPr>
              <w:t>Visualizzatore</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825.110</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050.37.007AA</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1</w:t>
            </w: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1</w:t>
            </w:r>
          </w:p>
        </w:tc>
      </w:tr>
      <w:tr w:rsidR="008B4F35" w:rsidRPr="001F0B69" w:rsidTr="004A731F">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79194B" w:rsidRDefault="008B4F35" w:rsidP="007B5B1C">
            <w:pPr>
              <w:spacing w:after="0" w:line="240" w:lineRule="auto"/>
              <w:jc w:val="center"/>
              <w:rPr>
                <w:rFonts w:asciiTheme="majorHAnsi" w:hAnsiTheme="majorHAnsi" w:cs="Arial"/>
                <w:color w:val="000000"/>
              </w:rPr>
            </w:pPr>
            <w:r w:rsidRPr="0079194B">
              <w:rPr>
                <w:rFonts w:asciiTheme="majorHAnsi" w:hAnsiTheme="majorHAnsi" w:cs="Arial"/>
                <w:color w:val="000000"/>
              </w:rPr>
              <w:t>Displej pantografa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7B5B1C"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FA1DC9">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79194B" w:rsidRDefault="008B4F35" w:rsidP="007B5B1C">
            <w:pPr>
              <w:spacing w:after="0" w:line="240" w:lineRule="auto"/>
              <w:jc w:val="center"/>
              <w:rPr>
                <w:rFonts w:asciiTheme="majorHAnsi" w:hAnsiTheme="majorHAnsi" w:cs="Arial"/>
                <w:color w:val="000000"/>
              </w:rPr>
            </w:pPr>
            <w:r w:rsidRPr="0079194B">
              <w:rPr>
                <w:rFonts w:asciiTheme="majorHAnsi" w:hAnsiTheme="majorHAnsi" w:cs="Arial"/>
                <w:color w:val="000000"/>
              </w:rPr>
              <w:t>Trasduttore</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808.022</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050.37.007AA</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2</w:t>
            </w:r>
          </w:p>
        </w:tc>
        <w:tc>
          <w:tcPr>
            <w:tcW w:w="1281" w:type="dxa"/>
            <w:vMerge w:val="restart"/>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vMerge w:val="restart"/>
          </w:tcPr>
          <w:p w:rsidR="008B4F35" w:rsidRPr="008B4F35" w:rsidRDefault="008B4F35" w:rsidP="008B4F35">
            <w:pPr>
              <w:spacing w:after="0" w:line="240" w:lineRule="auto"/>
              <w:jc w:val="center"/>
              <w:rPr>
                <w:rFonts w:asciiTheme="majorHAnsi" w:hAnsiTheme="majorHAnsi" w:cs="Arial"/>
                <w:lang w:val="sr-Latn-CS"/>
              </w:rPr>
            </w:pPr>
            <w:r w:rsidRPr="008B4F35">
              <w:rPr>
                <w:rFonts w:asciiTheme="majorHAnsi" w:hAnsiTheme="majorHAnsi" w:cs="Arial"/>
                <w:lang w:val="sr-Latn-CS"/>
              </w:rPr>
              <w:t>1</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79194B" w:rsidRDefault="008B4F35" w:rsidP="007B5B1C">
            <w:pPr>
              <w:spacing w:after="0" w:line="240" w:lineRule="auto"/>
              <w:jc w:val="center"/>
              <w:rPr>
                <w:rFonts w:asciiTheme="majorHAnsi" w:hAnsiTheme="majorHAnsi" w:cs="Arial"/>
                <w:color w:val="000000"/>
              </w:rPr>
            </w:pPr>
            <w:r w:rsidRPr="0079194B">
              <w:rPr>
                <w:rFonts w:asciiTheme="majorHAnsi" w:hAnsiTheme="majorHAnsi" w:cs="Arial"/>
                <w:color w:val="000000"/>
              </w:rPr>
              <w:t>Potenciometar pantografa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7B5B1C"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79194B" w:rsidRDefault="008B4F35" w:rsidP="007B5B1C">
            <w:pPr>
              <w:spacing w:after="0" w:line="240" w:lineRule="auto"/>
              <w:jc w:val="center"/>
              <w:rPr>
                <w:rFonts w:asciiTheme="majorHAnsi" w:hAnsiTheme="majorHAnsi" w:cs="Arial"/>
                <w:color w:val="000000"/>
              </w:rPr>
            </w:pPr>
            <w:r w:rsidRPr="0079194B">
              <w:rPr>
                <w:rFonts w:asciiTheme="majorHAnsi" w:hAnsiTheme="majorHAnsi" w:cs="Arial"/>
                <w:color w:val="000000"/>
              </w:rPr>
              <w:t>Supporto</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050.037.064.00</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050.37.007AA</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3</w:t>
            </w: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1</w:t>
            </w:r>
          </w:p>
        </w:tc>
      </w:tr>
      <w:tr w:rsidR="008B4F35" w:rsidRPr="001F0B69" w:rsidTr="004A731F">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79194B" w:rsidRDefault="008B4F35" w:rsidP="007B5B1C">
            <w:pPr>
              <w:spacing w:after="0" w:line="240" w:lineRule="auto"/>
              <w:jc w:val="center"/>
              <w:rPr>
                <w:rFonts w:asciiTheme="majorHAnsi" w:hAnsiTheme="majorHAnsi" w:cs="Arial"/>
                <w:color w:val="000000"/>
              </w:rPr>
            </w:pPr>
            <w:r w:rsidRPr="0079194B">
              <w:rPr>
                <w:rFonts w:asciiTheme="majorHAnsi" w:hAnsiTheme="majorHAnsi" w:cs="Arial"/>
                <w:color w:val="000000"/>
              </w:rPr>
              <w:t>Sajla-kotur pantografa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7B5B1C"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79194B" w:rsidRDefault="008B4F35" w:rsidP="007B5B1C">
            <w:pPr>
              <w:spacing w:after="0" w:line="240" w:lineRule="auto"/>
              <w:jc w:val="center"/>
              <w:rPr>
                <w:rFonts w:asciiTheme="majorHAnsi" w:hAnsiTheme="majorHAnsi" w:cs="Arial"/>
                <w:lang w:val="sr-Latn-CS"/>
              </w:rPr>
            </w:pPr>
            <w:r w:rsidRPr="0079194B">
              <w:rPr>
                <w:rFonts w:asciiTheme="majorHAnsi" w:hAnsiTheme="majorHAnsi" w:cs="Arial"/>
                <w:lang w:val="sr-Latn-CS"/>
              </w:rPr>
              <w:t>Pannello</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039.013.184</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050.37.006AB</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32</w:t>
            </w:r>
          </w:p>
        </w:tc>
        <w:tc>
          <w:tcPr>
            <w:tcW w:w="1281" w:type="dxa"/>
            <w:vMerge w:val="restart"/>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vMerge w:val="restart"/>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1</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79194B" w:rsidRDefault="008B4F35" w:rsidP="007B5B1C">
            <w:pPr>
              <w:spacing w:after="0" w:line="240" w:lineRule="auto"/>
              <w:jc w:val="center"/>
              <w:rPr>
                <w:rFonts w:asciiTheme="majorHAnsi" w:hAnsiTheme="majorHAnsi" w:cs="Arial"/>
                <w:lang w:val="sr-Latn-CS"/>
              </w:rPr>
            </w:pPr>
            <w:r w:rsidRPr="0079194B">
              <w:rPr>
                <w:rFonts w:asciiTheme="majorHAnsi" w:hAnsiTheme="majorHAnsi" w:cs="Arial"/>
                <w:lang w:val="sr-Latn-CS"/>
              </w:rPr>
              <w:t>Tabla pantografa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7B5B1C"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79194B" w:rsidRDefault="008B4F35" w:rsidP="007B5B1C">
            <w:pPr>
              <w:spacing w:after="0" w:line="240" w:lineRule="auto"/>
              <w:jc w:val="center"/>
              <w:rPr>
                <w:rFonts w:asciiTheme="majorHAnsi" w:hAnsiTheme="majorHAnsi" w:cs="Arial"/>
                <w:lang w:val="sr-Latn-CS"/>
              </w:rPr>
            </w:pPr>
            <w:r w:rsidRPr="0079194B">
              <w:rPr>
                <w:rFonts w:asciiTheme="majorHAnsi" w:hAnsiTheme="majorHAnsi" w:cs="Arial"/>
                <w:lang w:val="sr-Latn-CS"/>
              </w:rPr>
              <w:t>Selettore</w:t>
            </w:r>
          </w:p>
        </w:tc>
        <w:tc>
          <w:tcPr>
            <w:tcW w:w="1774"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839.096+</w:t>
            </w:r>
          </w:p>
        </w:tc>
        <w:tc>
          <w:tcPr>
            <w:tcW w:w="1920"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050.12.110AA</w:t>
            </w:r>
          </w:p>
        </w:tc>
        <w:tc>
          <w:tcPr>
            <w:tcW w:w="1714"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13</w:t>
            </w:r>
          </w:p>
        </w:tc>
        <w:tc>
          <w:tcPr>
            <w:tcW w:w="1281" w:type="dxa"/>
            <w:shd w:val="clear" w:color="auto" w:fill="D9D9D9" w:themeFill="background1" w:themeFillShade="D9"/>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4A731F">
        <w:trPr>
          <w:trHeight w:val="143"/>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vMerge w:val="restart"/>
            <w:shd w:val="clear" w:color="auto" w:fill="D9D9D9" w:themeFill="background1" w:themeFillShade="D9"/>
          </w:tcPr>
          <w:p w:rsidR="008B4F35" w:rsidRPr="0079194B" w:rsidRDefault="008B4F35" w:rsidP="007B5B1C">
            <w:pPr>
              <w:spacing w:after="0" w:line="240" w:lineRule="auto"/>
              <w:jc w:val="center"/>
              <w:rPr>
                <w:rFonts w:asciiTheme="majorHAnsi" w:hAnsiTheme="majorHAnsi" w:cs="Arial"/>
                <w:lang w:val="sr-Latn-CS"/>
              </w:rPr>
            </w:pPr>
            <w:r w:rsidRPr="0079194B">
              <w:rPr>
                <w:rFonts w:asciiTheme="majorHAnsi" w:hAnsiTheme="majorHAnsi" w:cs="Arial"/>
                <w:lang w:val="sr-Latn-CS"/>
              </w:rPr>
              <w:t>Prekidač za uključke</w:t>
            </w:r>
          </w:p>
        </w:tc>
        <w:tc>
          <w:tcPr>
            <w:tcW w:w="1774"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842 766+</w:t>
            </w:r>
          </w:p>
        </w:tc>
        <w:tc>
          <w:tcPr>
            <w:tcW w:w="1920"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p>
        </w:tc>
        <w:tc>
          <w:tcPr>
            <w:tcW w:w="1714"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p>
        </w:tc>
        <w:tc>
          <w:tcPr>
            <w:tcW w:w="1281" w:type="dxa"/>
            <w:shd w:val="clear" w:color="auto" w:fill="D9D9D9" w:themeFill="background1" w:themeFillShade="D9"/>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4A731F">
        <w:trPr>
          <w:trHeight w:val="78"/>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vMerge/>
            <w:shd w:val="clear" w:color="auto" w:fill="D9D9D9" w:themeFill="background1" w:themeFillShade="D9"/>
          </w:tcPr>
          <w:p w:rsidR="008B4F35" w:rsidRPr="0079194B" w:rsidRDefault="008B4F35" w:rsidP="007B5B1C">
            <w:pPr>
              <w:spacing w:after="0" w:line="240" w:lineRule="auto"/>
              <w:jc w:val="center"/>
              <w:rPr>
                <w:rFonts w:asciiTheme="majorHAnsi" w:hAnsiTheme="majorHAnsi" w:cs="Arial"/>
                <w:lang w:val="sr-Latn-CS"/>
              </w:rPr>
            </w:pPr>
          </w:p>
        </w:tc>
        <w:tc>
          <w:tcPr>
            <w:tcW w:w="1774"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842 765</w:t>
            </w:r>
          </w:p>
        </w:tc>
        <w:tc>
          <w:tcPr>
            <w:tcW w:w="1920"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p>
        </w:tc>
        <w:tc>
          <w:tcPr>
            <w:tcW w:w="1714" w:type="dxa"/>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p>
        </w:tc>
        <w:tc>
          <w:tcPr>
            <w:tcW w:w="1281" w:type="dxa"/>
            <w:shd w:val="clear" w:color="auto" w:fill="D9D9D9" w:themeFill="background1" w:themeFillShade="D9"/>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FA1DC9">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79194B" w:rsidRDefault="008B4F35" w:rsidP="007B5B1C">
            <w:pPr>
              <w:spacing w:after="0" w:line="240" w:lineRule="auto"/>
              <w:jc w:val="center"/>
              <w:rPr>
                <w:rFonts w:asciiTheme="majorHAnsi" w:hAnsiTheme="majorHAnsi" w:cs="Arial"/>
                <w:lang w:val="sr-Latn-CS"/>
              </w:rPr>
            </w:pPr>
            <w:r w:rsidRPr="0079194B">
              <w:rPr>
                <w:rFonts w:asciiTheme="majorHAnsi" w:hAnsiTheme="majorHAnsi" w:cs="Arial"/>
                <w:lang w:val="sr-Latn-CS"/>
              </w:rPr>
              <w:t>Porta lampada</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819.065</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050.10107.AB.BB</w:t>
            </w: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37</w:t>
            </w:r>
          </w:p>
        </w:tc>
        <w:tc>
          <w:tcPr>
            <w:tcW w:w="1281" w:type="dxa"/>
            <w:vMerge w:val="restart"/>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vMerge w:val="restart"/>
          </w:tcPr>
          <w:p w:rsidR="008B4F35" w:rsidRPr="008B4F35" w:rsidRDefault="008B4F35" w:rsidP="008B4F35">
            <w:pPr>
              <w:spacing w:after="0" w:line="240" w:lineRule="auto"/>
              <w:jc w:val="center"/>
              <w:rPr>
                <w:rFonts w:asciiTheme="majorHAnsi" w:hAnsiTheme="majorHAnsi" w:cs="Arial"/>
                <w:lang w:val="sr-Latn-CS"/>
              </w:rPr>
            </w:pPr>
            <w:r w:rsidRPr="008B4F35">
              <w:rPr>
                <w:rFonts w:asciiTheme="majorHAnsi" w:hAnsiTheme="majorHAnsi" w:cs="Arial"/>
                <w:lang w:val="sr-Latn-CS"/>
              </w:rPr>
              <w:t>5</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79194B" w:rsidRDefault="008B4F35" w:rsidP="007B5B1C">
            <w:pPr>
              <w:spacing w:after="0" w:line="240" w:lineRule="auto"/>
              <w:jc w:val="center"/>
              <w:rPr>
                <w:rFonts w:asciiTheme="majorHAnsi" w:hAnsiTheme="majorHAnsi" w:cs="Arial"/>
                <w:lang w:val="sr-Latn-CS"/>
              </w:rPr>
            </w:pPr>
            <w:r w:rsidRPr="0079194B">
              <w:rPr>
                <w:rFonts w:asciiTheme="majorHAnsi" w:hAnsiTheme="majorHAnsi" w:cs="Arial"/>
                <w:lang w:val="sr-Latn-CS"/>
              </w:rPr>
              <w:t>Džač lampe</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7B5B1C"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79194B" w:rsidRDefault="008B4F35" w:rsidP="007B5B1C">
            <w:pPr>
              <w:spacing w:after="0" w:line="240" w:lineRule="auto"/>
              <w:jc w:val="center"/>
              <w:rPr>
                <w:rFonts w:asciiTheme="majorHAnsi" w:hAnsiTheme="majorHAnsi" w:cs="Arial"/>
                <w:lang w:val="sr-Latn-CS"/>
              </w:rPr>
            </w:pPr>
            <w:r w:rsidRPr="0079194B">
              <w:rPr>
                <w:rFonts w:asciiTheme="majorHAnsi" w:hAnsiTheme="majorHAnsi" w:cs="Arial"/>
                <w:lang w:val="sr-Latn-CS"/>
              </w:rPr>
              <w:t>Motore elettrico</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See  cab</w:t>
            </w:r>
          </w:p>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706.011.020</w:t>
            </w:r>
          </w:p>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DD706011045</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050.012.569.00</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4A731F">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D9D9D9" w:themeFill="background1" w:themeFillShade="D9"/>
          </w:tcPr>
          <w:p w:rsidR="008B4F35" w:rsidRPr="0079194B" w:rsidRDefault="008B4F35" w:rsidP="007B5B1C">
            <w:pPr>
              <w:spacing w:after="0" w:line="240" w:lineRule="auto"/>
              <w:jc w:val="center"/>
              <w:rPr>
                <w:rFonts w:asciiTheme="majorHAnsi" w:hAnsiTheme="majorHAnsi" w:cs="Arial"/>
                <w:lang w:val="sr-Latn-CS"/>
              </w:rPr>
            </w:pPr>
            <w:r w:rsidRPr="0079194B">
              <w:rPr>
                <w:rFonts w:asciiTheme="majorHAnsi" w:hAnsiTheme="majorHAnsi" w:cs="Arial"/>
                <w:lang w:val="sr-Latn-CS"/>
              </w:rPr>
              <w:t>Motor brisača stakla</w:t>
            </w:r>
          </w:p>
        </w:tc>
        <w:tc>
          <w:tcPr>
            <w:tcW w:w="177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shd w:val="clear" w:color="auto" w:fill="D9D9D9" w:themeFill="background1" w:themeFillShade="D9"/>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shd w:val="clear" w:color="auto" w:fill="D9D9D9" w:themeFill="background1" w:themeFillShade="D9"/>
            <w:vAlign w:val="center"/>
          </w:tcPr>
          <w:p w:rsidR="008B4F35" w:rsidRPr="007B5B1C" w:rsidRDefault="008B4F35"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FA1DC9">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79194B" w:rsidRDefault="008B4F35" w:rsidP="007B5B1C">
            <w:pPr>
              <w:spacing w:after="0" w:line="240" w:lineRule="auto"/>
              <w:jc w:val="center"/>
              <w:rPr>
                <w:rFonts w:asciiTheme="majorHAnsi" w:hAnsiTheme="majorHAnsi" w:cs="Arial"/>
                <w:lang w:val="sr-Latn-CS"/>
              </w:rPr>
            </w:pPr>
            <w:r w:rsidRPr="0079194B">
              <w:rPr>
                <w:rFonts w:asciiTheme="majorHAnsi" w:hAnsiTheme="majorHAnsi" w:cs="Arial"/>
                <w:lang w:val="sr-Latn-CS"/>
              </w:rPr>
              <w:t>Sensore pressione olio</w:t>
            </w:r>
          </w:p>
        </w:tc>
        <w:tc>
          <w:tcPr>
            <w:tcW w:w="177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0419-9823</w:t>
            </w:r>
          </w:p>
        </w:tc>
        <w:tc>
          <w:tcPr>
            <w:tcW w:w="1920"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p>
        </w:tc>
        <w:tc>
          <w:tcPr>
            <w:tcW w:w="1714" w:type="dxa"/>
            <w:vMerge w:val="restart"/>
            <w:vAlign w:val="center"/>
          </w:tcPr>
          <w:p w:rsidR="008B4F35" w:rsidRPr="00FA1DC9" w:rsidRDefault="008B4F35" w:rsidP="00FA1DC9">
            <w:pPr>
              <w:spacing w:after="0" w:line="240" w:lineRule="auto"/>
              <w:jc w:val="center"/>
              <w:rPr>
                <w:rFonts w:asciiTheme="majorHAnsi" w:hAnsiTheme="majorHAnsi" w:cs="Arial"/>
                <w:lang w:val="sr-Latn-CS"/>
              </w:rPr>
            </w:pPr>
          </w:p>
        </w:tc>
        <w:tc>
          <w:tcPr>
            <w:tcW w:w="1281" w:type="dxa"/>
            <w:vMerge w:val="restart"/>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vMerge w:val="restart"/>
          </w:tcPr>
          <w:p w:rsidR="008B4F35" w:rsidRPr="008B4F35" w:rsidRDefault="008B4F35" w:rsidP="008B4F35">
            <w:pPr>
              <w:spacing w:after="0" w:line="240" w:lineRule="auto"/>
              <w:jc w:val="center"/>
              <w:rPr>
                <w:rFonts w:asciiTheme="majorHAnsi" w:hAnsiTheme="majorHAnsi" w:cs="Arial"/>
                <w:lang w:val="sr-Latn-CS"/>
              </w:rPr>
            </w:pPr>
            <w:r w:rsidRPr="008B4F35">
              <w:rPr>
                <w:rFonts w:asciiTheme="majorHAnsi" w:hAnsiTheme="majorHAnsi" w:cs="Arial"/>
                <w:lang w:val="sr-Latn-CS"/>
              </w:rPr>
              <w:t>2</w:t>
            </w:r>
          </w:p>
        </w:tc>
      </w:tr>
      <w:tr w:rsidR="008B4F35" w:rsidRPr="001F0B69" w:rsidTr="00FA1DC9">
        <w:trPr>
          <w:trHeight w:val="180"/>
          <w:tblCellSpacing w:w="20" w:type="dxa"/>
        </w:trPr>
        <w:tc>
          <w:tcPr>
            <w:tcW w:w="728" w:type="dxa"/>
            <w:vMerge/>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left="358"/>
              <w:rPr>
                <w:rFonts w:asciiTheme="majorHAnsi" w:hAnsiTheme="majorHAnsi"/>
                <w:b/>
              </w:rPr>
            </w:pPr>
          </w:p>
        </w:tc>
        <w:tc>
          <w:tcPr>
            <w:tcW w:w="5974" w:type="dxa"/>
            <w:shd w:val="clear" w:color="auto" w:fill="auto"/>
          </w:tcPr>
          <w:p w:rsidR="008B4F35" w:rsidRPr="0079194B" w:rsidRDefault="008B4F35" w:rsidP="007B5B1C">
            <w:pPr>
              <w:spacing w:after="0" w:line="240" w:lineRule="auto"/>
              <w:jc w:val="center"/>
              <w:rPr>
                <w:rFonts w:asciiTheme="majorHAnsi" w:hAnsiTheme="majorHAnsi" w:cs="Arial"/>
                <w:lang w:val="sr-Latn-CS"/>
              </w:rPr>
            </w:pPr>
            <w:r w:rsidRPr="0079194B">
              <w:rPr>
                <w:rFonts w:asciiTheme="majorHAnsi" w:hAnsiTheme="majorHAnsi" w:cs="Arial"/>
                <w:lang w:val="sr-Latn-CS"/>
              </w:rPr>
              <w:t>Davač pritiska ulja</w:t>
            </w:r>
          </w:p>
        </w:tc>
        <w:tc>
          <w:tcPr>
            <w:tcW w:w="177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920"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714" w:type="dxa"/>
            <w:vMerge/>
            <w:vAlign w:val="center"/>
          </w:tcPr>
          <w:p w:rsidR="008B4F35" w:rsidRPr="00FA1DC9" w:rsidRDefault="008B4F35" w:rsidP="00FA1DC9">
            <w:pPr>
              <w:spacing w:after="0" w:line="240" w:lineRule="auto"/>
              <w:contextualSpacing/>
              <w:jc w:val="center"/>
              <w:rPr>
                <w:rFonts w:asciiTheme="majorHAnsi" w:hAnsiTheme="majorHAnsi" w:cs="Arial"/>
                <w:i/>
              </w:rPr>
            </w:pPr>
          </w:p>
        </w:tc>
        <w:tc>
          <w:tcPr>
            <w:tcW w:w="1281" w:type="dxa"/>
            <w:vMerge/>
            <w:vAlign w:val="center"/>
          </w:tcPr>
          <w:p w:rsidR="008B4F35" w:rsidRPr="007B5B1C" w:rsidRDefault="008B4F35" w:rsidP="007B5B1C">
            <w:pPr>
              <w:spacing w:after="0" w:line="240" w:lineRule="auto"/>
              <w:jc w:val="center"/>
              <w:rPr>
                <w:rFonts w:asciiTheme="majorHAnsi" w:hAnsiTheme="majorHAnsi" w:cs="Arial"/>
                <w:lang w:val="sr-Latn-CS"/>
              </w:rPr>
            </w:pPr>
          </w:p>
        </w:tc>
        <w:tc>
          <w:tcPr>
            <w:tcW w:w="902" w:type="dxa"/>
            <w:vMerge/>
          </w:tcPr>
          <w:p w:rsidR="008B4F35" w:rsidRPr="008B4F35" w:rsidRDefault="008B4F35" w:rsidP="008B4F35">
            <w:pPr>
              <w:spacing w:after="0" w:line="240" w:lineRule="auto"/>
              <w:jc w:val="center"/>
              <w:rPr>
                <w:rFonts w:asciiTheme="majorHAnsi" w:hAnsiTheme="majorHAnsi" w:cs="Arial"/>
                <w:lang w:val="sr-Latn-CS"/>
              </w:rPr>
            </w:pPr>
          </w:p>
        </w:tc>
      </w:tr>
      <w:tr w:rsidR="008B4F35" w:rsidRPr="001F0B69" w:rsidTr="004A731F">
        <w:trPr>
          <w:trHeight w:val="180"/>
          <w:tblCellSpacing w:w="20" w:type="dxa"/>
        </w:trPr>
        <w:tc>
          <w:tcPr>
            <w:tcW w:w="728" w:type="dxa"/>
            <w:vMerge w:val="restart"/>
            <w:shd w:val="clear" w:color="auto" w:fill="D9D9D9" w:themeFill="background1" w:themeFillShade="D9"/>
            <w:vAlign w:val="center"/>
          </w:tcPr>
          <w:p w:rsidR="008B4F35" w:rsidRPr="00E963A6" w:rsidRDefault="008B4F35" w:rsidP="007B5B1C">
            <w:pPr>
              <w:pStyle w:val="ListParagraph"/>
              <w:numPr>
                <w:ilvl w:val="0"/>
                <w:numId w:val="45"/>
              </w:numPr>
              <w:spacing w:before="0" w:after="0" w:line="240" w:lineRule="auto"/>
              <w:ind w:hanging="452"/>
              <w:rPr>
                <w:rFonts w:asciiTheme="majorHAnsi" w:hAnsiTheme="majorHAnsi"/>
                <w:b/>
              </w:rPr>
            </w:pPr>
          </w:p>
        </w:tc>
        <w:tc>
          <w:tcPr>
            <w:tcW w:w="5974" w:type="dxa"/>
            <w:shd w:val="clear" w:color="auto" w:fill="D9D9D9" w:themeFill="background1" w:themeFillShade="D9"/>
          </w:tcPr>
          <w:p w:rsidR="008B4F35" w:rsidRPr="0079194B" w:rsidRDefault="008B4F35" w:rsidP="007B5B1C">
            <w:pPr>
              <w:spacing w:after="0" w:line="240" w:lineRule="auto"/>
              <w:jc w:val="center"/>
              <w:rPr>
                <w:rFonts w:asciiTheme="majorHAnsi" w:hAnsiTheme="majorHAnsi" w:cs="Arial"/>
                <w:lang w:val="sr-Latn-CS"/>
              </w:rPr>
            </w:pPr>
            <w:r w:rsidRPr="0079194B">
              <w:rPr>
                <w:rFonts w:asciiTheme="majorHAnsi" w:hAnsiTheme="majorHAnsi" w:cs="Arial"/>
                <w:lang w:val="sr-Latn-CS"/>
              </w:rPr>
              <w:t>Rele</w:t>
            </w:r>
          </w:p>
        </w:tc>
        <w:tc>
          <w:tcPr>
            <w:tcW w:w="177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840.021</w:t>
            </w:r>
          </w:p>
        </w:tc>
        <w:tc>
          <w:tcPr>
            <w:tcW w:w="1920"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r w:rsidRPr="00FA1DC9">
              <w:rPr>
                <w:rFonts w:asciiTheme="majorHAnsi" w:hAnsiTheme="majorHAnsi" w:cs="Arial"/>
                <w:lang w:val="sr-Latn-CS"/>
              </w:rPr>
              <w:t>050.012.570.00</w:t>
            </w:r>
          </w:p>
        </w:tc>
        <w:tc>
          <w:tcPr>
            <w:tcW w:w="1714" w:type="dxa"/>
            <w:vMerge w:val="restart"/>
            <w:shd w:val="clear" w:color="auto" w:fill="D9D9D9" w:themeFill="background1" w:themeFillShade="D9"/>
            <w:vAlign w:val="center"/>
          </w:tcPr>
          <w:p w:rsidR="008B4F35" w:rsidRPr="00FA1DC9" w:rsidRDefault="008B4F35" w:rsidP="00FA1DC9">
            <w:pPr>
              <w:spacing w:after="0" w:line="240" w:lineRule="auto"/>
              <w:jc w:val="center"/>
              <w:rPr>
                <w:rFonts w:asciiTheme="majorHAnsi" w:hAnsiTheme="majorHAnsi" w:cs="Arial"/>
                <w:lang w:val="sr-Latn-CS"/>
              </w:rPr>
            </w:pPr>
          </w:p>
        </w:tc>
        <w:tc>
          <w:tcPr>
            <w:tcW w:w="1281" w:type="dxa"/>
            <w:vMerge w:val="restart"/>
            <w:shd w:val="clear" w:color="auto" w:fill="D9D9D9" w:themeFill="background1" w:themeFillShade="D9"/>
            <w:vAlign w:val="center"/>
          </w:tcPr>
          <w:p w:rsidR="008B4F35" w:rsidRDefault="008B4F35" w:rsidP="007B5B1C">
            <w:pPr>
              <w:spacing w:after="0" w:line="240" w:lineRule="auto"/>
              <w:jc w:val="center"/>
            </w:pPr>
            <w:r w:rsidRPr="003B58C2">
              <w:rPr>
                <w:rFonts w:asciiTheme="majorHAnsi" w:hAnsiTheme="majorHAnsi" w:cs="Arial"/>
                <w:i/>
                <w:iCs/>
              </w:rPr>
              <w:t>komad</w:t>
            </w:r>
          </w:p>
        </w:tc>
        <w:tc>
          <w:tcPr>
            <w:tcW w:w="902" w:type="dxa"/>
            <w:vMerge w:val="restart"/>
            <w:shd w:val="clear" w:color="auto" w:fill="D9D9D9" w:themeFill="background1" w:themeFillShade="D9"/>
            <w:vAlign w:val="center"/>
          </w:tcPr>
          <w:p w:rsidR="008B4F35" w:rsidRPr="008B4F35" w:rsidRDefault="008B4F35" w:rsidP="004A731F">
            <w:pPr>
              <w:spacing w:after="0" w:line="240" w:lineRule="auto"/>
              <w:jc w:val="center"/>
              <w:rPr>
                <w:rFonts w:asciiTheme="majorHAnsi" w:hAnsiTheme="majorHAnsi" w:cs="Arial"/>
                <w:lang w:val="sr-Latn-CS"/>
              </w:rPr>
            </w:pPr>
            <w:r w:rsidRPr="008B4F35">
              <w:rPr>
                <w:rFonts w:asciiTheme="majorHAnsi" w:hAnsiTheme="majorHAnsi" w:cs="Arial"/>
                <w:lang w:val="sr-Latn-CS"/>
              </w:rPr>
              <w:t>20</w:t>
            </w:r>
          </w:p>
        </w:tc>
      </w:tr>
      <w:tr w:rsidR="009130EF" w:rsidRPr="001F0B69" w:rsidTr="004A731F">
        <w:trPr>
          <w:trHeight w:val="180"/>
          <w:tblCellSpacing w:w="20" w:type="dxa"/>
        </w:trPr>
        <w:tc>
          <w:tcPr>
            <w:tcW w:w="728" w:type="dxa"/>
            <w:vMerge/>
            <w:shd w:val="clear" w:color="auto" w:fill="D9D9D9" w:themeFill="background1" w:themeFillShade="D9"/>
            <w:vAlign w:val="center"/>
          </w:tcPr>
          <w:p w:rsidR="009130EF" w:rsidRPr="00E963A6" w:rsidRDefault="009130EF" w:rsidP="007B5B1C">
            <w:pPr>
              <w:pStyle w:val="ListParagraph"/>
              <w:numPr>
                <w:ilvl w:val="0"/>
                <w:numId w:val="45"/>
              </w:numPr>
              <w:spacing w:before="0" w:after="0" w:line="240" w:lineRule="auto"/>
              <w:ind w:hanging="452"/>
              <w:rPr>
                <w:rFonts w:asciiTheme="majorHAnsi" w:hAnsiTheme="majorHAnsi"/>
                <w:b/>
              </w:rPr>
            </w:pPr>
          </w:p>
        </w:tc>
        <w:tc>
          <w:tcPr>
            <w:tcW w:w="5974" w:type="dxa"/>
            <w:shd w:val="clear" w:color="auto" w:fill="D9D9D9" w:themeFill="background1" w:themeFillShade="D9"/>
          </w:tcPr>
          <w:p w:rsidR="009130EF" w:rsidRPr="0079194B" w:rsidRDefault="009130EF" w:rsidP="007B5B1C">
            <w:pPr>
              <w:spacing w:after="0" w:line="240" w:lineRule="auto"/>
              <w:jc w:val="center"/>
              <w:rPr>
                <w:rFonts w:asciiTheme="majorHAnsi" w:hAnsiTheme="majorHAnsi" w:cs="Arial"/>
                <w:lang w:val="sr-Latn-CS"/>
              </w:rPr>
            </w:pPr>
            <w:r w:rsidRPr="0079194B">
              <w:rPr>
                <w:rFonts w:asciiTheme="majorHAnsi" w:hAnsiTheme="majorHAnsi" w:cs="Arial"/>
                <w:lang w:val="sr-Latn-CS"/>
              </w:rPr>
              <w:t>Rele</w:t>
            </w:r>
          </w:p>
        </w:tc>
        <w:tc>
          <w:tcPr>
            <w:tcW w:w="1774" w:type="dxa"/>
            <w:vMerge/>
            <w:shd w:val="clear" w:color="auto" w:fill="D9D9D9" w:themeFill="background1" w:themeFillShade="D9"/>
            <w:vAlign w:val="center"/>
          </w:tcPr>
          <w:p w:rsidR="009130EF" w:rsidRPr="00EA3D06" w:rsidRDefault="009130EF" w:rsidP="007B5B1C">
            <w:pPr>
              <w:spacing w:after="0" w:line="240" w:lineRule="auto"/>
              <w:contextualSpacing/>
              <w:rPr>
                <w:rFonts w:asciiTheme="majorHAnsi" w:hAnsiTheme="majorHAnsi" w:cs="Arial"/>
                <w:i/>
              </w:rPr>
            </w:pPr>
          </w:p>
        </w:tc>
        <w:tc>
          <w:tcPr>
            <w:tcW w:w="1920" w:type="dxa"/>
            <w:vMerge/>
            <w:shd w:val="clear" w:color="auto" w:fill="D9D9D9" w:themeFill="background1" w:themeFillShade="D9"/>
            <w:vAlign w:val="center"/>
          </w:tcPr>
          <w:p w:rsidR="009130EF" w:rsidRPr="00EA3D06" w:rsidRDefault="009130EF" w:rsidP="007B5B1C">
            <w:pPr>
              <w:spacing w:after="0" w:line="240" w:lineRule="auto"/>
              <w:contextualSpacing/>
              <w:rPr>
                <w:rFonts w:asciiTheme="majorHAnsi" w:hAnsiTheme="majorHAnsi" w:cs="Arial"/>
                <w:i/>
              </w:rPr>
            </w:pPr>
          </w:p>
        </w:tc>
        <w:tc>
          <w:tcPr>
            <w:tcW w:w="1714" w:type="dxa"/>
            <w:vMerge/>
            <w:shd w:val="clear" w:color="auto" w:fill="D9D9D9" w:themeFill="background1" w:themeFillShade="D9"/>
            <w:vAlign w:val="center"/>
          </w:tcPr>
          <w:p w:rsidR="009130EF" w:rsidRPr="00EA3D06" w:rsidRDefault="009130EF" w:rsidP="007B5B1C">
            <w:pPr>
              <w:spacing w:after="0" w:line="240" w:lineRule="auto"/>
              <w:contextualSpacing/>
              <w:rPr>
                <w:rFonts w:asciiTheme="majorHAnsi" w:hAnsiTheme="majorHAnsi" w:cs="Arial"/>
                <w:i/>
              </w:rPr>
            </w:pPr>
          </w:p>
        </w:tc>
        <w:tc>
          <w:tcPr>
            <w:tcW w:w="1281" w:type="dxa"/>
            <w:vMerge/>
            <w:shd w:val="clear" w:color="auto" w:fill="D9D9D9" w:themeFill="background1" w:themeFillShade="D9"/>
            <w:vAlign w:val="center"/>
          </w:tcPr>
          <w:p w:rsidR="009130EF" w:rsidRPr="00EA3D06" w:rsidRDefault="009130EF" w:rsidP="007B5B1C">
            <w:pPr>
              <w:spacing w:after="0" w:line="240" w:lineRule="auto"/>
              <w:jc w:val="center"/>
              <w:rPr>
                <w:rFonts w:asciiTheme="majorHAnsi" w:hAnsiTheme="majorHAnsi" w:cs="Arial"/>
                <w:lang w:val="sr-Latn-CS"/>
              </w:rPr>
            </w:pPr>
          </w:p>
        </w:tc>
        <w:tc>
          <w:tcPr>
            <w:tcW w:w="902" w:type="dxa"/>
            <w:vMerge/>
            <w:shd w:val="clear" w:color="auto" w:fill="D9D9D9" w:themeFill="background1" w:themeFillShade="D9"/>
            <w:vAlign w:val="center"/>
          </w:tcPr>
          <w:p w:rsidR="009130EF" w:rsidRPr="00EA3D06" w:rsidRDefault="009130EF" w:rsidP="007B5B1C">
            <w:pPr>
              <w:spacing w:after="0" w:line="240" w:lineRule="auto"/>
              <w:jc w:val="center"/>
              <w:rPr>
                <w:rFonts w:asciiTheme="majorHAnsi" w:hAnsiTheme="majorHAnsi" w:cs="Arial"/>
                <w:lang w:val="sr-Latn-CS"/>
              </w:rPr>
            </w:pPr>
          </w:p>
        </w:tc>
      </w:tr>
    </w:tbl>
    <w:p w:rsidR="00335EB8" w:rsidRDefault="00335EB8" w:rsidP="00335EB8">
      <w:pPr>
        <w:spacing w:after="0" w:line="240" w:lineRule="auto"/>
        <w:rPr>
          <w:rFonts w:asciiTheme="majorHAnsi" w:hAnsiTheme="majorHAnsi" w:cs="Times New Roman"/>
          <w:color w:val="000000"/>
        </w:rPr>
      </w:pPr>
    </w:p>
    <w:p w:rsidR="00637657" w:rsidRPr="005070B0" w:rsidRDefault="00637657" w:rsidP="00637657">
      <w:pPr>
        <w:spacing w:after="0" w:line="240" w:lineRule="auto"/>
        <w:rPr>
          <w:rFonts w:asciiTheme="majorHAnsi" w:hAnsiTheme="majorHAnsi" w:cs="Arial"/>
          <w:sz w:val="23"/>
          <w:szCs w:val="23"/>
          <w:lang w:val="sr-Latn-CS"/>
        </w:rPr>
      </w:pPr>
      <w:r w:rsidRPr="005070B0">
        <w:rPr>
          <w:rFonts w:asciiTheme="majorHAnsi" w:hAnsiTheme="majorHAnsi" w:cs="Arial"/>
          <w:sz w:val="23"/>
          <w:szCs w:val="23"/>
          <w:lang w:val="sr-Latn-CS"/>
        </w:rPr>
        <w:t>U zavisnosti od potreba naručilac zadržava pravo da:</w:t>
      </w:r>
    </w:p>
    <w:p w:rsidR="00637657" w:rsidRPr="00FB3D6B" w:rsidRDefault="00637657" w:rsidP="00637657">
      <w:pPr>
        <w:pStyle w:val="ListParagraph"/>
        <w:numPr>
          <w:ilvl w:val="0"/>
          <w:numId w:val="8"/>
        </w:numPr>
        <w:spacing w:before="0" w:after="0" w:line="240" w:lineRule="auto"/>
        <w:jc w:val="both"/>
        <w:rPr>
          <w:rFonts w:asciiTheme="majorHAnsi" w:hAnsiTheme="majorHAnsi" w:cs="Arial"/>
          <w:i/>
          <w:sz w:val="23"/>
          <w:szCs w:val="23"/>
        </w:rPr>
      </w:pPr>
      <w:r w:rsidRPr="00FB3D6B">
        <w:rPr>
          <w:rFonts w:asciiTheme="majorHAnsi" w:hAnsiTheme="majorHAnsi" w:cs="Arial"/>
          <w:i/>
          <w:sz w:val="23"/>
          <w:szCs w:val="23"/>
        </w:rPr>
        <w:t xml:space="preserve">naručuje robu sukcesivno po pojedinačnim zahtjevima u </w:t>
      </w:r>
      <w:r>
        <w:rPr>
          <w:rFonts w:asciiTheme="majorHAnsi" w:hAnsiTheme="majorHAnsi" w:cs="Arial"/>
          <w:i/>
          <w:sz w:val="23"/>
          <w:szCs w:val="23"/>
        </w:rPr>
        <w:t>zavisnosti od trenutnih potreba.</w:t>
      </w:r>
    </w:p>
    <w:p w:rsidR="00637657" w:rsidRDefault="00637657" w:rsidP="00450AEF">
      <w:pPr>
        <w:spacing w:after="0" w:line="240" w:lineRule="auto"/>
        <w:rPr>
          <w:rFonts w:asciiTheme="majorHAnsi" w:hAnsiTheme="majorHAnsi" w:cs="Arial"/>
          <w:i/>
          <w:sz w:val="23"/>
          <w:szCs w:val="23"/>
        </w:rPr>
      </w:pPr>
    </w:p>
    <w:p w:rsidR="00901A59" w:rsidRDefault="00901A59" w:rsidP="00901A59">
      <w:pPr>
        <w:pStyle w:val="ListParagraph"/>
        <w:spacing w:before="0" w:after="0" w:line="240" w:lineRule="auto"/>
        <w:rPr>
          <w:rFonts w:asciiTheme="majorHAnsi" w:hAnsiTheme="majorHAnsi" w:cs="Arial"/>
          <w:i/>
          <w:sz w:val="23"/>
          <w:szCs w:val="23"/>
        </w:rPr>
      </w:pPr>
      <w:r>
        <w:rPr>
          <w:rFonts w:asciiTheme="majorHAnsi" w:hAnsiTheme="majorHAnsi" w:cs="Arial"/>
          <w:i/>
          <w:sz w:val="23"/>
          <w:szCs w:val="23"/>
        </w:rPr>
        <w:t>Izabrani</w:t>
      </w:r>
      <w:r w:rsidR="00A6024E" w:rsidRPr="00901A59">
        <w:rPr>
          <w:rFonts w:asciiTheme="majorHAnsi" w:hAnsiTheme="majorHAnsi" w:cs="Arial"/>
          <w:i/>
          <w:sz w:val="23"/>
          <w:szCs w:val="23"/>
        </w:rPr>
        <w:t xml:space="preserve"> </w:t>
      </w:r>
      <w:r>
        <w:rPr>
          <w:rFonts w:asciiTheme="majorHAnsi" w:hAnsiTheme="majorHAnsi" w:cs="Arial"/>
          <w:i/>
          <w:sz w:val="23"/>
          <w:szCs w:val="23"/>
        </w:rPr>
        <w:t>p</w:t>
      </w:r>
      <w:r w:rsidR="00A6024E" w:rsidRPr="00901A59">
        <w:rPr>
          <w:rFonts w:asciiTheme="majorHAnsi" w:hAnsiTheme="majorHAnsi" w:cs="Arial"/>
          <w:i/>
          <w:sz w:val="23"/>
          <w:szCs w:val="23"/>
        </w:rPr>
        <w:t>onuđač je obavezan da</w:t>
      </w:r>
      <w:r>
        <w:rPr>
          <w:rFonts w:asciiTheme="majorHAnsi" w:hAnsiTheme="majorHAnsi" w:cs="Arial"/>
          <w:i/>
          <w:sz w:val="23"/>
          <w:szCs w:val="23"/>
        </w:rPr>
        <w:t>:</w:t>
      </w:r>
    </w:p>
    <w:p w:rsidR="00A6024E" w:rsidRPr="00901A59" w:rsidRDefault="00A6024E" w:rsidP="00901A59">
      <w:pPr>
        <w:pStyle w:val="ListParagraph"/>
        <w:numPr>
          <w:ilvl w:val="0"/>
          <w:numId w:val="40"/>
        </w:numPr>
        <w:spacing w:before="0" w:after="0" w:line="240" w:lineRule="auto"/>
        <w:rPr>
          <w:rFonts w:asciiTheme="majorHAnsi" w:hAnsiTheme="majorHAnsi" w:cs="Arial"/>
          <w:i/>
          <w:sz w:val="23"/>
          <w:szCs w:val="23"/>
        </w:rPr>
      </w:pPr>
      <w:r w:rsidRPr="00901A59">
        <w:rPr>
          <w:rFonts w:asciiTheme="majorHAnsi" w:hAnsiTheme="majorHAnsi" w:cs="Arial"/>
          <w:i/>
          <w:sz w:val="23"/>
          <w:szCs w:val="23"/>
        </w:rPr>
        <w:t>isporuči originalne djelove</w:t>
      </w:r>
      <w:r w:rsidR="007C5622">
        <w:rPr>
          <w:rFonts w:asciiTheme="majorHAnsi" w:hAnsiTheme="majorHAnsi" w:cs="Arial"/>
          <w:i/>
          <w:sz w:val="23"/>
          <w:szCs w:val="23"/>
        </w:rPr>
        <w:t xml:space="preserve"> i materijal </w:t>
      </w:r>
      <w:r w:rsidR="007C5622" w:rsidRPr="0079194B">
        <w:rPr>
          <w:rFonts w:asciiTheme="majorHAnsi" w:hAnsiTheme="majorHAnsi" w:cs="Arial"/>
          <w:i/>
          <w:sz w:val="23"/>
          <w:szCs w:val="23"/>
        </w:rPr>
        <w:t>proizvođača</w:t>
      </w:r>
      <w:r w:rsidR="007C5622">
        <w:rPr>
          <w:rFonts w:asciiTheme="majorHAnsi" w:hAnsiTheme="majorHAnsi" w:cs="Arial"/>
          <w:i/>
          <w:sz w:val="23"/>
          <w:szCs w:val="23"/>
        </w:rPr>
        <w:t>,</w:t>
      </w:r>
    </w:p>
    <w:p w:rsidR="00335EB8" w:rsidRPr="00901A59" w:rsidRDefault="007C5622" w:rsidP="00335EB8">
      <w:pPr>
        <w:pStyle w:val="ListParagraph"/>
        <w:numPr>
          <w:ilvl w:val="0"/>
          <w:numId w:val="40"/>
        </w:numPr>
        <w:tabs>
          <w:tab w:val="left" w:pos="270"/>
        </w:tabs>
        <w:spacing w:before="0" w:after="0" w:line="240" w:lineRule="auto"/>
        <w:rPr>
          <w:rFonts w:asciiTheme="majorHAnsi" w:hAnsiTheme="majorHAnsi" w:cs="Arial"/>
          <w:i/>
          <w:sz w:val="23"/>
          <w:szCs w:val="23"/>
        </w:rPr>
      </w:pPr>
      <w:r>
        <w:rPr>
          <w:rFonts w:asciiTheme="majorHAnsi" w:hAnsiTheme="majorHAnsi" w:cs="Arial"/>
          <w:i/>
          <w:sz w:val="23"/>
          <w:szCs w:val="23"/>
        </w:rPr>
        <w:t xml:space="preserve">prihvati </w:t>
      </w:r>
      <w:r w:rsidR="00F20DC7">
        <w:rPr>
          <w:rFonts w:asciiTheme="majorHAnsi" w:hAnsiTheme="majorHAnsi" w:cs="Arial"/>
          <w:i/>
          <w:sz w:val="23"/>
          <w:szCs w:val="23"/>
        </w:rPr>
        <w:t>garanciju proizvođača koja će važiti u slučaju nastalog kvara.</w:t>
      </w:r>
    </w:p>
    <w:p w:rsidR="00BC7E3C" w:rsidRPr="00567FB9" w:rsidRDefault="00BC7E3C" w:rsidP="001F0B69">
      <w:pPr>
        <w:spacing w:after="0" w:line="240" w:lineRule="auto"/>
        <w:rPr>
          <w:rFonts w:asciiTheme="majorHAnsi" w:hAnsiTheme="majorHAnsi" w:cs="Times New Roman"/>
          <w:color w:val="000000"/>
          <w:sz w:val="16"/>
          <w:szCs w:val="16"/>
        </w:rPr>
      </w:pPr>
    </w:p>
    <w:p w:rsidR="00A62BA8"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876671" w:rsidRDefault="00876671" w:rsidP="001F0B69">
      <w:pPr>
        <w:spacing w:after="0"/>
        <w:rPr>
          <w:rFonts w:asciiTheme="majorHAnsi" w:hAnsiTheme="majorHAnsi" w:cs="Times New Roman"/>
          <w:color w:val="000000"/>
          <w:sz w:val="24"/>
          <w:szCs w:val="24"/>
        </w:rPr>
        <w:sectPr w:rsidR="00876671" w:rsidSect="00125FCD">
          <w:pgSz w:w="16838" w:h="11906" w:orient="landscape" w:code="9"/>
          <w:pgMar w:top="1417" w:right="1449" w:bottom="1080" w:left="990"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1"/>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204640">
        <w:rPr>
          <w:rFonts w:asciiTheme="majorHAnsi" w:hAnsiTheme="majorHAnsi" w:cs="Times New Roman"/>
          <w:i/>
          <w:color w:val="000000"/>
          <w:sz w:val="24"/>
          <w:szCs w:val="24"/>
          <w:lang w:val="pl-PL"/>
        </w:rPr>
        <w:t>9462</w:t>
      </w:r>
      <w:r w:rsidRPr="00DC67E7">
        <w:rPr>
          <w:rFonts w:asciiTheme="majorHAnsi" w:hAnsiTheme="majorHAnsi" w:cs="Times New Roman"/>
          <w:i/>
          <w:color w:val="000000"/>
          <w:sz w:val="24"/>
          <w:szCs w:val="24"/>
          <w:lang w:val="pl-PL"/>
        </w:rPr>
        <w:t>/2</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Mjesto i datum: Podgorica, </w:t>
      </w:r>
      <w:r w:rsidR="00B33DEB">
        <w:rPr>
          <w:rFonts w:asciiTheme="majorHAnsi" w:hAnsiTheme="majorHAnsi" w:cs="Times New Roman"/>
          <w:i/>
          <w:color w:val="000000"/>
          <w:sz w:val="24"/>
          <w:szCs w:val="24"/>
          <w:lang w:val="pl-PL"/>
        </w:rPr>
        <w:t>08</w:t>
      </w:r>
      <w:r w:rsidRPr="00DC67E7">
        <w:rPr>
          <w:rFonts w:asciiTheme="majorHAnsi" w:hAnsiTheme="majorHAnsi" w:cs="Times New Roman"/>
          <w:i/>
          <w:color w:val="000000"/>
          <w:sz w:val="24"/>
          <w:szCs w:val="24"/>
          <w:lang w:val="pl-PL"/>
        </w:rPr>
        <w:t>.</w:t>
      </w:r>
      <w:r w:rsidR="00637657">
        <w:rPr>
          <w:rFonts w:asciiTheme="majorHAnsi" w:hAnsiTheme="majorHAnsi" w:cs="Times New Roman"/>
          <w:i/>
          <w:color w:val="000000"/>
          <w:sz w:val="24"/>
          <w:szCs w:val="24"/>
          <w:lang w:val="pl-PL"/>
        </w:rPr>
        <w:t>10</w:t>
      </w:r>
      <w:r w:rsidRPr="00DC67E7">
        <w:rPr>
          <w:rFonts w:asciiTheme="majorHAnsi" w:hAnsiTheme="majorHAnsi" w:cs="Times New Roman"/>
          <w:i/>
          <w:color w:val="000000"/>
          <w:sz w:val="24"/>
          <w:szCs w:val="24"/>
          <w:lang w:val="pl-PL"/>
        </w:rPr>
        <w:t>.201</w:t>
      </w:r>
      <w:r w:rsidR="001A1D7B">
        <w:rPr>
          <w:rFonts w:asciiTheme="majorHAnsi" w:hAnsiTheme="majorHAnsi" w:cs="Times New Roman"/>
          <w:i/>
          <w:color w:val="000000"/>
          <w:sz w:val="24"/>
          <w:szCs w:val="24"/>
          <w:lang w:val="pl-PL"/>
        </w:rPr>
        <w:t>8</w:t>
      </w:r>
      <w:r w:rsidRPr="00DC67E7">
        <w:rPr>
          <w:rFonts w:asciiTheme="majorHAnsi" w:hAnsiTheme="majorHAnsi" w:cs="Times New Roman"/>
          <w:i/>
          <w:color w:val="000000"/>
          <w:sz w:val="24"/>
          <w:szCs w:val="24"/>
          <w:lang w:val="pl-PL"/>
        </w:rPr>
        <w:t>.godine</w:t>
      </w: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DC67E7" w:rsidRDefault="00DC67E7" w:rsidP="00DC67E7">
      <w:pPr>
        <w:spacing w:after="0" w:line="240" w:lineRule="auto"/>
        <w:jc w:val="both"/>
        <w:rPr>
          <w:rFonts w:asciiTheme="majorHAnsi" w:hAnsiTheme="majorHAnsi" w:cs="Times New Roman"/>
          <w:color w:val="000000"/>
          <w:sz w:val="24"/>
          <w:szCs w:val="24"/>
          <w:lang w:val="pl-PL"/>
        </w:rPr>
      </w:pP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413AF2">
        <w:rPr>
          <w:rFonts w:ascii="Cambria" w:hAnsi="Cambria" w:cs="Arial"/>
          <w:sz w:val="24"/>
          <w:szCs w:val="24"/>
          <w:lang w:val="sr-Latn-CS"/>
        </w:rPr>
        <w:t>Ljubiša Ćurčić, dipl.maš.ing</w:t>
      </w:r>
      <w:r w:rsidRPr="00413AF2">
        <w:rPr>
          <w:rFonts w:asciiTheme="majorHAnsi" w:hAnsiTheme="majorHAnsi" w:cs="Times New Roman"/>
          <w:color w:val="000000"/>
          <w:sz w:val="24"/>
          <w:szCs w:val="24"/>
          <w:lang w:val="pl-PL"/>
        </w:rPr>
        <w:t>,</w:t>
      </w:r>
      <w:r w:rsidRPr="00670F13">
        <w:rPr>
          <w:rFonts w:asciiTheme="majorHAnsi" w:hAnsiTheme="majorHAnsi" w:cs="Times New Roman"/>
          <w:color w:val="000000"/>
          <w:sz w:val="24"/>
          <w:szCs w:val="24"/>
          <w:lang w:val="pl-PL"/>
        </w:rPr>
        <w:t xml:space="preserve"> kao ovlašćeno lice Željezničke infrastrukture Crne Gore AD Podgorica, daje</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9740</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21.12.</w:t>
      </w:r>
      <w:r w:rsidRPr="000723B4">
        <w:rPr>
          <w:rFonts w:asciiTheme="majorHAnsi" w:hAnsiTheme="majorHAnsi" w:cs="Arial"/>
          <w:i/>
          <w:sz w:val="25"/>
          <w:szCs w:val="25"/>
          <w:lang w:val="sr-Latn-CS"/>
        </w:rPr>
        <w:t>2017.</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Pr="0097445B">
        <w:rPr>
          <w:rFonts w:asciiTheme="majorHAnsi" w:hAnsiTheme="majorHAnsi" w:cs="Arial"/>
          <w:bCs/>
          <w:sz w:val="26"/>
          <w:szCs w:val="26"/>
        </w:rPr>
        <w:t>03-</w:t>
      </w:r>
      <w:r>
        <w:rPr>
          <w:rFonts w:asciiTheme="majorHAnsi" w:hAnsiTheme="majorHAnsi" w:cs="Arial"/>
          <w:bCs/>
          <w:sz w:val="26"/>
          <w:szCs w:val="26"/>
        </w:rPr>
        <w:t>23680</w:t>
      </w:r>
      <w:r w:rsidRPr="0097445B">
        <w:rPr>
          <w:rFonts w:asciiTheme="majorHAnsi" w:hAnsiTheme="majorHAnsi" w:cs="Arial"/>
          <w:bCs/>
          <w:sz w:val="26"/>
          <w:szCs w:val="26"/>
        </w:rPr>
        <w:t xml:space="preserve">/1 od </w:t>
      </w:r>
      <w:r>
        <w:rPr>
          <w:rFonts w:asciiTheme="majorHAnsi" w:hAnsiTheme="majorHAnsi" w:cs="Arial"/>
          <w:bCs/>
          <w:sz w:val="26"/>
          <w:szCs w:val="26"/>
        </w:rPr>
        <w:t>16</w:t>
      </w:r>
      <w:r w:rsidRPr="0097445B">
        <w:rPr>
          <w:rFonts w:asciiTheme="majorHAnsi" w:hAnsiTheme="majorHAnsi" w:cs="Arial"/>
          <w:bCs/>
          <w:sz w:val="26"/>
          <w:szCs w:val="26"/>
        </w:rPr>
        <w:t>.0</w:t>
      </w:r>
      <w:r>
        <w:rPr>
          <w:rFonts w:asciiTheme="majorHAnsi" w:hAnsiTheme="majorHAnsi" w:cs="Arial"/>
          <w:bCs/>
          <w:sz w:val="26"/>
          <w:szCs w:val="26"/>
        </w:rPr>
        <w:t>1</w:t>
      </w:r>
      <w:r w:rsidRPr="0097445B">
        <w:rPr>
          <w:rFonts w:asciiTheme="majorHAnsi" w:hAnsiTheme="majorHAnsi" w:cs="Arial"/>
          <w:bCs/>
          <w:sz w:val="26"/>
          <w:szCs w:val="26"/>
        </w:rPr>
        <w:t>.201</w:t>
      </w:r>
      <w:r>
        <w:rPr>
          <w:rFonts w:asciiTheme="majorHAnsi" w:hAnsiTheme="majorHAnsi" w:cs="Arial"/>
          <w:bCs/>
          <w:sz w:val="26"/>
          <w:szCs w:val="26"/>
        </w:rPr>
        <w:t>8</w:t>
      </w:r>
      <w:r w:rsidRPr="00F27535">
        <w:rPr>
          <w:rFonts w:asciiTheme="majorHAnsi" w:hAnsiTheme="majorHAnsi" w:cs="Arial"/>
          <w:bCs/>
          <w:sz w:val="26"/>
          <w:szCs w:val="26"/>
        </w:rPr>
        <w:t>.</w:t>
      </w:r>
      <w:r>
        <w:rPr>
          <w:rFonts w:asciiTheme="majorHAnsi" w:hAnsiTheme="majorHAnsi" w:cs="Arial"/>
          <w:bCs/>
          <w:sz w:val="26"/>
          <w:szCs w:val="26"/>
        </w:rPr>
        <w:t>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B0734B" w:rsidRPr="00670F13" w:rsidRDefault="00B0734B" w:rsidP="00B0734B">
      <w:pPr>
        <w:spacing w:after="0" w:line="240" w:lineRule="auto"/>
        <w:jc w:val="both"/>
        <w:rPr>
          <w:rFonts w:asciiTheme="majorHAnsi" w:hAnsiTheme="majorHAnsi" w:cs="Times New Roman"/>
          <w:color w:val="000000"/>
          <w:sz w:val="24"/>
          <w:szCs w:val="24"/>
          <w:lang w:val="pl-PL"/>
        </w:rPr>
      </w:pPr>
    </w:p>
    <w:p w:rsidR="00B0734B" w:rsidRPr="00670F13" w:rsidRDefault="00B0734B" w:rsidP="00B0734B">
      <w:pPr>
        <w:pStyle w:val="BodyText"/>
        <w:ind w:left="360"/>
        <w:rPr>
          <w:rFonts w:asciiTheme="majorHAnsi" w:hAnsiTheme="majorHAnsi"/>
          <w:i/>
          <w:iCs/>
          <w:color w:val="000000"/>
          <w:sz w:val="24"/>
          <w:szCs w:val="24"/>
          <w:lang w:val="sr-Latn-CS"/>
        </w:rPr>
      </w:pPr>
    </w:p>
    <w:p w:rsidR="00B0734B" w:rsidRDefault="00B0734B" w:rsidP="00B0734B">
      <w:pPr>
        <w:tabs>
          <w:tab w:val="left" w:pos="1950"/>
        </w:tabs>
        <w:rPr>
          <w:rFonts w:asciiTheme="majorHAnsi" w:hAnsiTheme="majorHAnsi" w:cs="Times New Roman"/>
          <w:color w:val="000000"/>
          <w:sz w:val="24"/>
          <w:szCs w:val="24"/>
        </w:rPr>
      </w:pPr>
    </w:p>
    <w:p w:rsidR="00B0734B" w:rsidRPr="00670F13" w:rsidRDefault="00B0734B" w:rsidP="00B0734B">
      <w:pPr>
        <w:tabs>
          <w:tab w:val="left" w:pos="1950"/>
        </w:tabs>
        <w:rPr>
          <w:rFonts w:asciiTheme="majorHAnsi" w:hAnsiTheme="majorHAnsi" w:cs="Times New Roman"/>
          <w:color w:val="000000"/>
          <w:sz w:val="24"/>
          <w:szCs w:val="24"/>
        </w:rPr>
      </w:pPr>
    </w:p>
    <w:p w:rsidR="00B0734B" w:rsidRPr="00620E71" w:rsidRDefault="00B0734B" w:rsidP="00B0734B">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B0734B" w:rsidRPr="007E235D" w:rsidRDefault="00B0734B" w:rsidP="00B0734B">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B0734B" w:rsidRPr="008E4E04" w:rsidRDefault="00B0734B" w:rsidP="00B0734B">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B0734B" w:rsidRPr="008E4E04" w:rsidRDefault="00B0734B" w:rsidP="00B0734B">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B0734B" w:rsidRPr="008E4E04" w:rsidRDefault="00B0734B" w:rsidP="00B0734B">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2"/>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204640">
        <w:rPr>
          <w:rFonts w:asciiTheme="majorHAnsi" w:hAnsiTheme="majorHAnsi" w:cs="Times New Roman"/>
          <w:i/>
          <w:color w:val="000000"/>
          <w:sz w:val="24"/>
          <w:szCs w:val="24"/>
          <w:lang w:val="pl-PL"/>
        </w:rPr>
        <w:t>9462</w:t>
      </w:r>
      <w:r w:rsidRPr="007C7153">
        <w:rPr>
          <w:rFonts w:asciiTheme="majorHAnsi" w:hAnsiTheme="majorHAnsi" w:cs="Times New Roman"/>
          <w:i/>
          <w:color w:val="000000"/>
          <w:sz w:val="24"/>
          <w:szCs w:val="24"/>
          <w:lang w:val="pl-PL"/>
        </w:rPr>
        <w:t>/3</w:t>
      </w:r>
    </w:p>
    <w:p w:rsidR="00DC67E7" w:rsidRPr="007C7153" w:rsidRDefault="00DC67E7" w:rsidP="00DC67E7">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637657">
        <w:rPr>
          <w:rFonts w:asciiTheme="majorHAnsi" w:hAnsiTheme="majorHAnsi" w:cs="Times New Roman"/>
          <w:i/>
          <w:color w:val="000000"/>
          <w:sz w:val="24"/>
          <w:szCs w:val="24"/>
          <w:lang w:val="pl-PL"/>
        </w:rPr>
        <w:t>0</w:t>
      </w:r>
      <w:r w:rsidR="00B33DEB">
        <w:rPr>
          <w:rFonts w:asciiTheme="majorHAnsi" w:hAnsiTheme="majorHAnsi" w:cs="Times New Roman"/>
          <w:i/>
          <w:color w:val="000000"/>
          <w:sz w:val="24"/>
          <w:szCs w:val="24"/>
          <w:lang w:val="pl-PL"/>
        </w:rPr>
        <w:t>8</w:t>
      </w:r>
      <w:r w:rsidRPr="007C7153">
        <w:rPr>
          <w:rFonts w:asciiTheme="majorHAnsi" w:hAnsiTheme="majorHAnsi" w:cs="Times New Roman"/>
          <w:i/>
          <w:color w:val="000000"/>
          <w:sz w:val="24"/>
          <w:szCs w:val="24"/>
          <w:lang w:val="pl-PL"/>
        </w:rPr>
        <w:t>.</w:t>
      </w:r>
      <w:r w:rsidR="00637657">
        <w:rPr>
          <w:rFonts w:asciiTheme="majorHAnsi" w:hAnsiTheme="majorHAnsi" w:cs="Times New Roman"/>
          <w:i/>
          <w:color w:val="000000"/>
          <w:sz w:val="24"/>
          <w:szCs w:val="24"/>
          <w:lang w:val="pl-PL"/>
        </w:rPr>
        <w:t>10</w:t>
      </w:r>
      <w:r w:rsidRPr="007C7153">
        <w:rPr>
          <w:rFonts w:asciiTheme="majorHAnsi" w:hAnsiTheme="majorHAnsi" w:cs="Times New Roman"/>
          <w:i/>
          <w:color w:val="000000"/>
          <w:sz w:val="24"/>
          <w:szCs w:val="24"/>
          <w:lang w:val="pl-PL"/>
        </w:rPr>
        <w:t>.201</w:t>
      </w:r>
      <w:r w:rsidR="001A1D7B">
        <w:rPr>
          <w:rFonts w:asciiTheme="majorHAnsi" w:hAnsiTheme="majorHAnsi" w:cs="Times New Roman"/>
          <w:i/>
          <w:color w:val="000000"/>
          <w:sz w:val="24"/>
          <w:szCs w:val="24"/>
          <w:lang w:val="pl-PL"/>
        </w:rPr>
        <w:t>8</w:t>
      </w:r>
      <w:r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1A1D7B" w:rsidRPr="00F01151" w:rsidRDefault="001A1D7B" w:rsidP="001A1D7B">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1A1D7B" w:rsidRDefault="001A1D7B" w:rsidP="001A1D7B">
      <w:pPr>
        <w:spacing w:after="0" w:line="240" w:lineRule="auto"/>
        <w:jc w:val="both"/>
        <w:rPr>
          <w:rFonts w:asciiTheme="majorHAnsi" w:hAnsiTheme="majorHAnsi" w:cs="Times New Roman"/>
          <w:color w:val="000000"/>
          <w:sz w:val="24"/>
          <w:szCs w:val="24"/>
          <w:lang w:val="sr-Latn-CS"/>
        </w:rPr>
      </w:pP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010AE5" w:rsidRDefault="001A1D7B" w:rsidP="001A1D7B">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F01151" w:rsidRDefault="001A1D7B" w:rsidP="001A1D7B">
      <w:pPr>
        <w:spacing w:after="0" w:line="240" w:lineRule="auto"/>
        <w:jc w:val="both"/>
        <w:rPr>
          <w:rFonts w:asciiTheme="majorHAnsi" w:hAnsiTheme="majorHAnsi" w:cs="Times New Roman"/>
          <w:color w:val="000000"/>
          <w:sz w:val="24"/>
          <w:szCs w:val="24"/>
          <w:lang w:val="sr-Latn-CS"/>
        </w:rPr>
      </w:pPr>
    </w:p>
    <w:p w:rsidR="001A1D7B" w:rsidRPr="00010AE5" w:rsidRDefault="001A1D7B" w:rsidP="001A1D7B">
      <w:pPr>
        <w:spacing w:after="160" w:line="259" w:lineRule="auto"/>
        <w:jc w:val="both"/>
        <w:rPr>
          <w:rFonts w:asciiTheme="majorHAnsi" w:hAnsiTheme="majorHAnsi" w:cs="Times New Roman"/>
          <w:i/>
          <w:color w:val="000000"/>
          <w:sz w:val="24"/>
          <w:szCs w:val="24"/>
        </w:rPr>
      </w:pPr>
      <w:r w:rsidRPr="00010AE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010AE5">
        <w:rPr>
          <w:rFonts w:asciiTheme="majorHAnsi" w:hAnsiTheme="majorHAnsi" w:cs="Times New Roman"/>
          <w:i/>
          <w:color w:val="000000"/>
          <w:sz w:val="24"/>
          <w:szCs w:val="24"/>
        </w:rPr>
        <w:t xml:space="preserve"> </w:t>
      </w:r>
      <w:r>
        <w:rPr>
          <w:rFonts w:asciiTheme="majorHAnsi" w:hAnsiTheme="majorHAnsi" w:cs="Times New Roman"/>
          <w:i/>
          <w:color w:val="000000"/>
          <w:sz w:val="24"/>
          <w:szCs w:val="24"/>
        </w:rPr>
        <w:t xml:space="preserve">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sidR="00901A59">
        <w:rPr>
          <w:rFonts w:asciiTheme="majorHAnsi" w:hAnsiTheme="majorHAnsi" w:cs="Verdana"/>
          <w:b/>
          <w:bCs/>
          <w:sz w:val="23"/>
          <w:szCs w:val="23"/>
          <w:lang w:val="sr-Latn-CS"/>
        </w:rPr>
        <w:t xml:space="preserve">Rezervni djelovi za mašine i opremu produkcije </w:t>
      </w:r>
      <w:r w:rsidR="00637657">
        <w:rPr>
          <w:rFonts w:asciiTheme="majorHAnsi" w:hAnsiTheme="majorHAnsi" w:cs="Verdana"/>
          <w:b/>
          <w:bCs/>
          <w:sz w:val="23"/>
          <w:szCs w:val="23"/>
          <w:lang w:val="sr-Latn-CS"/>
        </w:rPr>
        <w:t>Geismar-Francuska</w:t>
      </w:r>
      <w:r w:rsidR="00901A59">
        <w:rPr>
          <w:rFonts w:asciiTheme="majorHAnsi" w:hAnsiTheme="majorHAnsi" w:cs="Verdana"/>
          <w:b/>
          <w:bCs/>
          <w:sz w:val="23"/>
          <w:szCs w:val="23"/>
          <w:lang w:val="sr-Latn-CS"/>
        </w:rPr>
        <w:t xml:space="preserve"> (ili ekvivalentno)</w:t>
      </w:r>
      <w:r w:rsidRPr="004521BB">
        <w:rPr>
          <w:rFonts w:asciiTheme="majorHAnsi" w:hAnsiTheme="majorHAnsi" w:cs="Times New Roman"/>
          <w:b/>
          <w:i/>
          <w:color w:val="000000"/>
          <w:sz w:val="24"/>
          <w:szCs w:val="24"/>
        </w:rPr>
        <w:t>,</w:t>
      </w:r>
      <w:r w:rsidRPr="00010AE5">
        <w:rPr>
          <w:rFonts w:asciiTheme="majorHAnsi" w:hAnsiTheme="majorHAnsi" w:cs="Times New Roman"/>
          <w:i/>
          <w:color w:val="000000"/>
          <w:sz w:val="24"/>
          <w:szCs w:val="24"/>
        </w:rPr>
        <w:t xml:space="preserve"> 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8235A9" w:rsidRDefault="008235A9" w:rsidP="008235A9">
      <w:pPr>
        <w:spacing w:after="160" w:line="259" w:lineRule="auto"/>
        <w:jc w:val="both"/>
        <w:rPr>
          <w:rFonts w:asciiTheme="majorHAnsi" w:hAnsiTheme="majorHAnsi" w:cs="Times New Roman"/>
          <w:color w:val="000000"/>
          <w:sz w:val="24"/>
          <w:szCs w:val="24"/>
        </w:rPr>
      </w:pPr>
    </w:p>
    <w:p w:rsidR="008235A9" w:rsidRPr="00F01151" w:rsidRDefault="008235A9" w:rsidP="008235A9">
      <w:pPr>
        <w:spacing w:after="160" w:line="259" w:lineRule="auto"/>
        <w:jc w:val="both"/>
        <w:rPr>
          <w:rFonts w:asciiTheme="majorHAnsi" w:hAnsiTheme="majorHAnsi" w:cs="Times New Roman"/>
          <w:color w:val="000000"/>
          <w:sz w:val="24"/>
          <w:szCs w:val="24"/>
        </w:rPr>
      </w:pPr>
    </w:p>
    <w:p w:rsidR="00B0734B" w:rsidRPr="00F01151" w:rsidRDefault="008235A9" w:rsidP="00B0734B">
      <w:pPr>
        <w:spacing w:after="160" w:line="259" w:lineRule="auto"/>
        <w:jc w:val="both"/>
        <w:rPr>
          <w:rFonts w:asciiTheme="majorHAnsi" w:hAnsiTheme="majorHAnsi" w:cs="Times New Roman"/>
          <w:color w:val="000000"/>
          <w:sz w:val="24"/>
          <w:szCs w:val="24"/>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p>
    <w:p w:rsidR="00B0734B" w:rsidRPr="00790244" w:rsidRDefault="00B0734B" w:rsidP="00B0734B">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Pr="00010AE5">
        <w:rPr>
          <w:rFonts w:asciiTheme="majorHAnsi" w:hAnsiTheme="majorHAnsi" w:cs="Times New Roman"/>
          <w:b/>
          <w:color w:val="000000"/>
          <w:sz w:val="24"/>
          <w:szCs w:val="24"/>
          <w:lang w:val="sr-Latn-CS"/>
        </w:rPr>
        <w:t xml:space="preserve">Izvršni direktor: </w:t>
      </w:r>
      <w:r w:rsidRPr="00790244">
        <w:rPr>
          <w:rFonts w:ascii="Cambria" w:hAnsi="Cambria" w:cs="Arial"/>
          <w:b/>
          <w:i/>
          <w:sz w:val="24"/>
          <w:szCs w:val="24"/>
          <w:lang w:val="sr-Latn-CS"/>
        </w:rPr>
        <w:t>Ljubiša Ćurčić, dipl.maš.ing</w:t>
      </w:r>
    </w:p>
    <w:p w:rsidR="00B0734B" w:rsidRPr="00F01151" w:rsidRDefault="00B0734B" w:rsidP="00B0734B">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B0734B" w:rsidRPr="00C06955" w:rsidRDefault="00B0734B" w:rsidP="00B0734B">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jc w:val="both"/>
        <w:rPr>
          <w:rFonts w:asciiTheme="majorHAnsi" w:hAnsiTheme="majorHAnsi" w:cs="Times New Roman"/>
          <w:color w:val="000000"/>
          <w:sz w:val="24"/>
          <w:szCs w:val="24"/>
        </w:rPr>
      </w:pPr>
    </w:p>
    <w:p w:rsidR="00B0734B" w:rsidRPr="00010AE5" w:rsidRDefault="00B0734B" w:rsidP="00B0734B">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r>
      <w:r w:rsidR="00901A59">
        <w:rPr>
          <w:rFonts w:asciiTheme="majorHAnsi" w:hAnsiTheme="majorHAnsi" w:cs="Times New Roman"/>
          <w:b/>
          <w:color w:val="000000"/>
          <w:sz w:val="24"/>
          <w:szCs w:val="24"/>
          <w:lang w:val="sr-Latn-CS"/>
        </w:rPr>
        <w:t>MSc Marija Kalezić</w:t>
      </w:r>
    </w:p>
    <w:p w:rsidR="00B0734B" w:rsidRPr="00F01151" w:rsidRDefault="00B0734B" w:rsidP="00B0734B">
      <w:pPr>
        <w:spacing w:after="0" w:line="240" w:lineRule="auto"/>
        <w:ind w:left="6480"/>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B0734B" w:rsidRDefault="00B0734B" w:rsidP="00B0734B">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B0734B" w:rsidRPr="00F01151" w:rsidRDefault="00B0734B" w:rsidP="00B0734B">
      <w:pPr>
        <w:spacing w:after="0" w:line="240" w:lineRule="auto"/>
        <w:ind w:left="7200" w:firstLine="720"/>
        <w:jc w:val="both"/>
        <w:rPr>
          <w:rFonts w:asciiTheme="majorHAnsi" w:hAnsiTheme="majorHAnsi" w:cs="Times New Roman"/>
          <w:color w:val="000000"/>
          <w:sz w:val="24"/>
          <w:szCs w:val="24"/>
        </w:rPr>
      </w:pPr>
    </w:p>
    <w:p w:rsidR="00B0734B" w:rsidRPr="001161E4" w:rsidRDefault="00B0734B" w:rsidP="00B0734B">
      <w:pPr>
        <w:spacing w:after="0" w:line="240" w:lineRule="auto"/>
        <w:rPr>
          <w:rFonts w:asciiTheme="majorHAnsi" w:hAnsiTheme="majorHAnsi" w:cs="Times New Roman"/>
          <w:b/>
          <w:color w:val="000000"/>
          <w:sz w:val="24"/>
          <w:szCs w:val="24"/>
        </w:rPr>
      </w:pPr>
      <w:r w:rsidRPr="00B0734B">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Pr="001161E4">
        <w:rPr>
          <w:rFonts w:asciiTheme="majorHAnsi" w:hAnsiTheme="majorHAnsi"/>
          <w:b/>
          <w:sz w:val="24"/>
          <w:szCs w:val="24"/>
        </w:rPr>
        <w:t>Zdravko Medenica, dipl.maš.ing.</w:t>
      </w:r>
    </w:p>
    <w:p w:rsidR="00B0734B" w:rsidRPr="00F01151" w:rsidRDefault="00B0734B" w:rsidP="00B0734B">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B0734B" w:rsidRDefault="00B0734B" w:rsidP="00B0734B">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8235A9" w:rsidRPr="00F01151" w:rsidRDefault="008235A9" w:rsidP="00B0734B">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3"/>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204640">
        <w:rPr>
          <w:rFonts w:asciiTheme="majorHAnsi" w:hAnsiTheme="majorHAnsi" w:cs="Times New Roman"/>
          <w:i/>
          <w:color w:val="000000"/>
          <w:sz w:val="24"/>
          <w:szCs w:val="24"/>
          <w:lang w:val="pl-PL"/>
        </w:rPr>
        <w:t>9462</w:t>
      </w:r>
      <w:r w:rsidRPr="007C7153">
        <w:rPr>
          <w:rFonts w:asciiTheme="majorHAnsi" w:hAnsiTheme="majorHAnsi" w:cs="Times New Roman"/>
          <w:i/>
          <w:color w:val="000000"/>
          <w:sz w:val="24"/>
          <w:szCs w:val="24"/>
          <w:lang w:val="pl-PL"/>
        </w:rPr>
        <w:t>/4</w:t>
      </w:r>
    </w:p>
    <w:p w:rsidR="00946CC2" w:rsidRPr="007C7153" w:rsidRDefault="00946CC2" w:rsidP="00946CC2">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637657">
        <w:rPr>
          <w:rFonts w:asciiTheme="majorHAnsi" w:hAnsiTheme="majorHAnsi" w:cs="Times New Roman"/>
          <w:i/>
          <w:color w:val="000000"/>
          <w:sz w:val="24"/>
          <w:szCs w:val="24"/>
          <w:lang w:val="pl-PL"/>
        </w:rPr>
        <w:t>0</w:t>
      </w:r>
      <w:r w:rsidR="00B33DEB">
        <w:rPr>
          <w:rFonts w:asciiTheme="majorHAnsi" w:hAnsiTheme="majorHAnsi" w:cs="Times New Roman"/>
          <w:i/>
          <w:color w:val="000000"/>
          <w:sz w:val="24"/>
          <w:szCs w:val="24"/>
          <w:lang w:val="pl-PL"/>
        </w:rPr>
        <w:t>8</w:t>
      </w:r>
      <w:r w:rsidRPr="007C7153">
        <w:rPr>
          <w:rFonts w:asciiTheme="majorHAnsi" w:hAnsiTheme="majorHAnsi" w:cs="Times New Roman"/>
          <w:i/>
          <w:color w:val="000000"/>
          <w:sz w:val="24"/>
          <w:szCs w:val="24"/>
          <w:lang w:val="pl-PL"/>
        </w:rPr>
        <w:t>.</w:t>
      </w:r>
      <w:r w:rsidR="00637657">
        <w:rPr>
          <w:rFonts w:asciiTheme="majorHAnsi" w:hAnsiTheme="majorHAnsi" w:cs="Times New Roman"/>
          <w:i/>
          <w:color w:val="000000"/>
          <w:sz w:val="24"/>
          <w:szCs w:val="24"/>
          <w:lang w:val="pl-PL"/>
        </w:rPr>
        <w:t>10</w:t>
      </w:r>
      <w:r w:rsidRPr="007C7153">
        <w:rPr>
          <w:rFonts w:asciiTheme="majorHAnsi" w:hAnsiTheme="majorHAnsi" w:cs="Times New Roman"/>
          <w:i/>
          <w:color w:val="000000"/>
          <w:sz w:val="24"/>
          <w:szCs w:val="24"/>
          <w:lang w:val="pl-PL"/>
        </w:rPr>
        <w:t>.201</w:t>
      </w:r>
      <w:r w:rsidR="009A6938">
        <w:rPr>
          <w:rFonts w:asciiTheme="majorHAnsi" w:hAnsiTheme="majorHAnsi" w:cs="Times New Roman"/>
          <w:i/>
          <w:color w:val="000000"/>
          <w:sz w:val="24"/>
          <w:szCs w:val="24"/>
          <w:lang w:val="pl-PL"/>
        </w:rPr>
        <w:t>8</w:t>
      </w:r>
      <w:r w:rsidRPr="007C7153">
        <w:rPr>
          <w:rFonts w:asciiTheme="majorHAnsi" w:hAnsiTheme="majorHAnsi" w:cs="Times New Roman"/>
          <w:i/>
          <w:color w:val="000000"/>
          <w:sz w:val="24"/>
          <w:szCs w:val="24"/>
          <w:lang w:val="pl-PL"/>
        </w:rPr>
        <w:t>.godine</w:t>
      </w:r>
    </w:p>
    <w:p w:rsidR="00946CC2" w:rsidRPr="00010AE5" w:rsidRDefault="00946CC2" w:rsidP="00946CC2">
      <w:pPr>
        <w:spacing w:after="0" w:line="240" w:lineRule="auto"/>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4521BB" w:rsidRPr="00010AE5" w:rsidRDefault="004521BB" w:rsidP="004521BB">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010AE5" w:rsidRDefault="004521BB" w:rsidP="004521BB">
      <w:pPr>
        <w:spacing w:after="0" w:line="240" w:lineRule="auto"/>
        <w:jc w:val="both"/>
        <w:rPr>
          <w:rFonts w:asciiTheme="majorHAnsi" w:hAnsiTheme="majorHAnsi" w:cs="Times New Roman"/>
          <w:color w:val="000000"/>
          <w:sz w:val="24"/>
          <w:szCs w:val="24"/>
          <w:lang w:val="sr-Latn-CS"/>
        </w:rPr>
      </w:pPr>
    </w:p>
    <w:p w:rsidR="004521BB" w:rsidRPr="00B54285" w:rsidRDefault="004521BB" w:rsidP="004521BB">
      <w:pPr>
        <w:spacing w:after="160" w:line="259" w:lineRule="auto"/>
        <w:jc w:val="both"/>
        <w:rPr>
          <w:rFonts w:asciiTheme="majorHAnsi" w:hAnsiTheme="majorHAnsi" w:cs="Times New Roman"/>
          <w:i/>
          <w:color w:val="000000"/>
          <w:sz w:val="24"/>
          <w:szCs w:val="24"/>
        </w:rPr>
      </w:pPr>
      <w:r w:rsidRPr="00B5428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B54285">
        <w:rPr>
          <w:rFonts w:asciiTheme="majorHAnsi" w:hAnsiTheme="majorHAnsi" w:cs="Times New Roman"/>
          <w:i/>
          <w:color w:val="000000"/>
          <w:sz w:val="24"/>
          <w:szCs w:val="24"/>
        </w:rPr>
        <w:t xml:space="preserve"> 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sidR="00901A59">
        <w:rPr>
          <w:rFonts w:asciiTheme="majorHAnsi" w:hAnsiTheme="majorHAnsi" w:cs="Verdana"/>
          <w:b/>
          <w:bCs/>
          <w:sz w:val="23"/>
          <w:szCs w:val="23"/>
          <w:lang w:val="sr-Latn-CS"/>
        </w:rPr>
        <w:t xml:space="preserve">Rezervni djelovi za mašine i opremu produkcije </w:t>
      </w:r>
      <w:r w:rsidR="00637657">
        <w:rPr>
          <w:rFonts w:asciiTheme="majorHAnsi" w:hAnsiTheme="majorHAnsi" w:cs="Verdana"/>
          <w:b/>
          <w:bCs/>
          <w:sz w:val="23"/>
          <w:szCs w:val="23"/>
          <w:lang w:val="sr-Latn-CS"/>
        </w:rPr>
        <w:t>Geismar-Francuska</w:t>
      </w:r>
      <w:r w:rsidR="00901A59">
        <w:rPr>
          <w:rFonts w:asciiTheme="majorHAnsi" w:hAnsiTheme="majorHAnsi" w:cs="Verdana"/>
          <w:b/>
          <w:bCs/>
          <w:sz w:val="23"/>
          <w:szCs w:val="23"/>
          <w:lang w:val="sr-Latn-CS"/>
        </w:rPr>
        <w:t xml:space="preserve"> (ili ekvivalentno)</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Default="008235A9" w:rsidP="008235A9">
      <w:pPr>
        <w:tabs>
          <w:tab w:val="left" w:pos="1950"/>
        </w:tabs>
        <w:spacing w:after="0" w:line="240" w:lineRule="auto"/>
        <w:rPr>
          <w:rFonts w:asciiTheme="majorHAnsi" w:hAnsiTheme="majorHAnsi" w:cs="Times New Roman"/>
          <w:color w:val="000000"/>
          <w:sz w:val="24"/>
          <w:szCs w:val="24"/>
        </w:rPr>
      </w:pPr>
    </w:p>
    <w:p w:rsidR="008235A9" w:rsidRPr="00010AE5" w:rsidRDefault="008235A9" w:rsidP="008235A9">
      <w:pPr>
        <w:tabs>
          <w:tab w:val="left" w:pos="1950"/>
        </w:tabs>
        <w:spacing w:after="0" w:line="240" w:lineRule="auto"/>
        <w:rPr>
          <w:rFonts w:asciiTheme="majorHAnsi" w:hAnsiTheme="majorHAnsi" w:cs="Times New Roman"/>
          <w:color w:val="000000"/>
          <w:sz w:val="24"/>
          <w:szCs w:val="24"/>
        </w:rPr>
      </w:pPr>
    </w:p>
    <w:p w:rsidR="00F838A0" w:rsidRPr="007359CE" w:rsidRDefault="00F838A0" w:rsidP="00F838A0">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sidR="007359CE" w:rsidRPr="00B33DEB">
        <w:rPr>
          <w:rFonts w:asciiTheme="majorHAnsi" w:hAnsiTheme="majorHAnsi"/>
          <w:b/>
        </w:rPr>
        <w:t>Vladimir Vukajlović</w:t>
      </w:r>
      <w:r w:rsidR="007359CE" w:rsidRPr="007359CE">
        <w:rPr>
          <w:rFonts w:asciiTheme="majorHAnsi" w:hAnsiTheme="majorHAnsi"/>
        </w:rPr>
        <w:t>, dipl. pravnik</w:t>
      </w:r>
    </w:p>
    <w:p w:rsidR="00F838A0" w:rsidRPr="00E53C93" w:rsidRDefault="00F838A0" w:rsidP="00F838A0">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E53C93" w:rsidRDefault="00F838A0" w:rsidP="00F838A0">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F838A0" w:rsidRPr="00E53C93" w:rsidRDefault="00F838A0" w:rsidP="00F838A0">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F838A0" w:rsidRPr="007618D9" w:rsidRDefault="00F838A0" w:rsidP="00F838A0">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sidR="007359CE">
        <w:rPr>
          <w:rFonts w:asciiTheme="majorHAnsi" w:hAnsiTheme="majorHAnsi" w:cs="Times New Roman"/>
          <w:b/>
          <w:i/>
          <w:color w:val="000000"/>
          <w:sz w:val="24"/>
          <w:szCs w:val="24"/>
        </w:rPr>
        <w:tab/>
      </w:r>
      <w:r w:rsidR="007359CE">
        <w:rPr>
          <w:rFonts w:asciiTheme="majorHAnsi" w:hAnsiTheme="majorHAnsi"/>
          <w:b/>
          <w:sz w:val="24"/>
          <w:szCs w:val="24"/>
        </w:rPr>
        <w:t>Ilija Janković</w:t>
      </w:r>
      <w:r w:rsidR="007359CE" w:rsidRPr="008D6EA8">
        <w:rPr>
          <w:rFonts w:asciiTheme="majorHAnsi" w:hAnsiTheme="majorHAnsi"/>
          <w:sz w:val="24"/>
          <w:szCs w:val="24"/>
        </w:rPr>
        <w:t>,</w:t>
      </w:r>
      <w:r w:rsidR="007359CE" w:rsidRPr="00E1665D">
        <w:rPr>
          <w:rFonts w:asciiTheme="majorHAnsi" w:hAnsiTheme="majorHAnsi"/>
          <w:sz w:val="24"/>
          <w:szCs w:val="24"/>
        </w:rPr>
        <w:t xml:space="preserve"> </w:t>
      </w:r>
      <w:r w:rsidR="007359CE">
        <w:rPr>
          <w:rFonts w:asciiTheme="majorHAnsi" w:hAnsiTheme="majorHAnsi"/>
          <w:sz w:val="24"/>
          <w:szCs w:val="24"/>
        </w:rPr>
        <w:t>dipl.maš.ing.</w:t>
      </w:r>
    </w:p>
    <w:p w:rsidR="00F838A0" w:rsidRPr="00E53C93" w:rsidRDefault="00F838A0" w:rsidP="00F838A0">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007359CE">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w:t>
      </w:r>
    </w:p>
    <w:p w:rsidR="00F838A0" w:rsidRPr="00C06955" w:rsidRDefault="00F838A0" w:rsidP="00F838A0">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F838A0" w:rsidRPr="00E53C93" w:rsidRDefault="00F838A0" w:rsidP="00F838A0">
      <w:pPr>
        <w:spacing w:after="0" w:line="240" w:lineRule="auto"/>
        <w:ind w:left="4956" w:firstLine="708"/>
        <w:jc w:val="both"/>
        <w:rPr>
          <w:rFonts w:asciiTheme="majorHAnsi" w:hAnsiTheme="majorHAnsi" w:cs="Times New Roman"/>
          <w:i/>
          <w:iCs/>
          <w:color w:val="000000"/>
          <w:sz w:val="24"/>
          <w:szCs w:val="24"/>
          <w:lang w:val="sr-Latn-CS"/>
        </w:rPr>
      </w:pPr>
    </w:p>
    <w:p w:rsidR="00946CC2" w:rsidRPr="00C06955" w:rsidRDefault="00946CC2" w:rsidP="00946CC2">
      <w:pPr>
        <w:spacing w:after="0" w:line="240" w:lineRule="auto"/>
        <w:ind w:left="5664" w:firstLine="708"/>
        <w:rPr>
          <w:rFonts w:asciiTheme="majorHAnsi" w:hAnsiTheme="majorHAnsi" w:cs="Times New Roman"/>
          <w:i/>
          <w:iCs/>
          <w:color w:val="000000"/>
          <w:sz w:val="24"/>
          <w:szCs w:val="24"/>
          <w:vertAlign w:val="superscript"/>
        </w:rPr>
      </w:pPr>
    </w:p>
    <w:p w:rsidR="008235A9" w:rsidRPr="00E53C93" w:rsidRDefault="008235A9" w:rsidP="008235A9">
      <w:pPr>
        <w:spacing w:after="0" w:line="240" w:lineRule="auto"/>
        <w:ind w:left="4956" w:firstLine="708"/>
        <w:jc w:val="both"/>
        <w:rPr>
          <w:rFonts w:asciiTheme="majorHAnsi" w:hAnsiTheme="majorHAnsi" w:cs="Times New Roman"/>
          <w:i/>
          <w:i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rPr>
      </w:pPr>
    </w:p>
    <w:p w:rsidR="0044746E" w:rsidRDefault="0044746E" w:rsidP="00B460F9">
      <w:pPr>
        <w:rPr>
          <w:rFonts w:asciiTheme="majorHAnsi" w:hAnsiTheme="majorHAnsi" w:cs="Times New Roman"/>
          <w:b/>
          <w:bCs/>
          <w:color w:val="000000"/>
          <w:sz w:val="24"/>
          <w:szCs w:val="24"/>
        </w:rPr>
      </w:pPr>
    </w:p>
    <w:p w:rsidR="007359CE" w:rsidRPr="00BA04F0" w:rsidRDefault="007359C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C91065" w:rsidRPr="00BA04F0"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E10BE1" w:rsidRPr="00BA04F0" w:rsidRDefault="00E10BE1" w:rsidP="00E10BE1">
      <w:pPr>
        <w:pStyle w:val="BodyText"/>
        <w:rPr>
          <w:rFonts w:asciiTheme="majorHAnsi" w:hAnsiTheme="majorHAnsi"/>
          <w:b/>
          <w:bCs/>
          <w:color w:val="000000"/>
          <w:sz w:val="24"/>
          <w:szCs w:val="24"/>
          <w:lang w:val="sr-Latn-CS"/>
        </w:rPr>
      </w:pPr>
    </w:p>
    <w:p w:rsidR="007359CE" w:rsidRPr="00F50E88" w:rsidRDefault="007359CE" w:rsidP="007359CE">
      <w:pPr>
        <w:spacing w:after="0" w:line="240" w:lineRule="auto"/>
        <w:jc w:val="both"/>
        <w:rPr>
          <w:rFonts w:asciiTheme="majorHAnsi" w:hAnsiTheme="majorHAnsi" w:cs="Times New Roman"/>
          <w:b/>
          <w:bCs/>
          <w:color w:val="000000"/>
          <w:sz w:val="24"/>
          <w:szCs w:val="24"/>
          <w:bdr w:val="single" w:sz="4" w:space="0" w:color="auto"/>
        </w:rPr>
      </w:pPr>
      <w:r w:rsidRPr="00F50E88">
        <w:rPr>
          <w:rFonts w:asciiTheme="majorHAnsi" w:hAnsiTheme="majorHAnsi" w:cs="Times New Roman"/>
          <w:b/>
          <w:bCs/>
          <w:color w:val="000000"/>
          <w:sz w:val="24"/>
          <w:szCs w:val="24"/>
          <w:shd w:val="clear" w:color="auto" w:fill="FFFFFF"/>
        </w:rPr>
        <w:sym w:font="Wingdings" w:char="F078"/>
      </w:r>
      <w:r w:rsidRPr="00F50E88">
        <w:rPr>
          <w:rFonts w:asciiTheme="majorHAnsi" w:hAnsiTheme="majorHAnsi" w:cs="Times New Roman"/>
          <w:b/>
          <w:bCs/>
          <w:color w:val="000000"/>
          <w:sz w:val="24"/>
          <w:szCs w:val="24"/>
          <w:shd w:val="clear" w:color="auto" w:fill="FFFFFF"/>
        </w:rPr>
        <w:t xml:space="preserve"> </w:t>
      </w:r>
      <w:r w:rsidRPr="00F50E88">
        <w:rPr>
          <w:rFonts w:asciiTheme="majorHAnsi" w:hAnsiTheme="majorHAnsi" w:cs="Times New Roman"/>
          <w:b/>
          <w:bCs/>
          <w:color w:val="000000"/>
          <w:sz w:val="24"/>
          <w:szCs w:val="24"/>
          <w:shd w:val="clear" w:color="auto" w:fill="FFFFFF"/>
          <w:lang w:val="hr-HR"/>
        </w:rPr>
        <w:t xml:space="preserve">Vrednovanje ponuda po kriterijumu </w:t>
      </w:r>
      <w:r w:rsidRPr="00F50E88">
        <w:rPr>
          <w:rFonts w:asciiTheme="majorHAnsi" w:hAnsiTheme="majorHAnsi" w:cs="Times New Roman"/>
          <w:b/>
          <w:bCs/>
          <w:color w:val="000000"/>
          <w:sz w:val="24"/>
          <w:szCs w:val="24"/>
          <w:shd w:val="clear" w:color="auto" w:fill="FFFFFF"/>
          <w:lang w:val="pl-PL"/>
        </w:rPr>
        <w:t xml:space="preserve">najniža ponuđena cijena </w:t>
      </w:r>
      <w:r w:rsidRPr="00F50E88">
        <w:rPr>
          <w:rFonts w:asciiTheme="majorHAnsi" w:hAnsiTheme="majorHAnsi" w:cs="Times New Roman"/>
          <w:b/>
          <w:bCs/>
          <w:color w:val="000000"/>
          <w:sz w:val="24"/>
          <w:szCs w:val="24"/>
        </w:rPr>
        <w:t>vršiće se na sljedeći način:</w:t>
      </w:r>
    </w:p>
    <w:p w:rsidR="007359CE" w:rsidRPr="00F50E88" w:rsidRDefault="007359CE" w:rsidP="007359CE">
      <w:pPr>
        <w:spacing w:after="0" w:line="240" w:lineRule="auto"/>
        <w:ind w:left="284"/>
        <w:jc w:val="both"/>
        <w:rPr>
          <w:rFonts w:asciiTheme="majorHAnsi" w:hAnsiTheme="majorHAnsi" w:cs="Times New Roman"/>
          <w:color w:val="000000"/>
          <w:sz w:val="24"/>
          <w:szCs w:val="24"/>
          <w:lang w:val="hr-HR"/>
        </w:rPr>
      </w:pPr>
    </w:p>
    <w:p w:rsidR="007359CE" w:rsidRPr="00F50E88" w:rsidRDefault="007359CE" w:rsidP="007359CE">
      <w:pPr>
        <w:spacing w:after="0" w:line="240" w:lineRule="auto"/>
        <w:ind w:left="284"/>
        <w:jc w:val="both"/>
        <w:rPr>
          <w:rFonts w:asciiTheme="majorHAnsi" w:hAnsiTheme="majorHAnsi" w:cs="Times New Roman"/>
          <w:color w:val="000000"/>
          <w:sz w:val="24"/>
          <w:szCs w:val="24"/>
        </w:rPr>
      </w:pPr>
    </w:p>
    <w:p w:rsidR="007359CE" w:rsidRPr="00F50E88" w:rsidRDefault="007359CE" w:rsidP="007359CE">
      <w:pPr>
        <w:spacing w:after="0" w:line="240" w:lineRule="auto"/>
        <w:ind w:left="284"/>
        <w:jc w:val="center"/>
        <w:rPr>
          <w:rFonts w:asciiTheme="majorHAnsi" w:hAnsiTheme="majorHAnsi" w:cs="Times New Roman"/>
          <w:color w:val="000000"/>
          <w:sz w:val="24"/>
          <w:szCs w:val="24"/>
        </w:rPr>
      </w:pPr>
      <w:r w:rsidRPr="00F50E88">
        <w:rPr>
          <w:rFonts w:asciiTheme="majorHAnsi" w:hAnsiTheme="majorHAnsi" w:cs="Times New Roman"/>
          <w:b/>
          <w:color w:val="000000"/>
          <w:sz w:val="24"/>
          <w:szCs w:val="24"/>
        </w:rPr>
        <w:t>maksimalni broj bodova po ovom podkriterijumu= 100</w:t>
      </w:r>
    </w:p>
    <w:p w:rsidR="007359CE" w:rsidRPr="00F50E88" w:rsidRDefault="007359CE" w:rsidP="007359CE">
      <w:pPr>
        <w:pStyle w:val="ListParagraph"/>
        <w:spacing w:before="0" w:after="0" w:line="276" w:lineRule="auto"/>
        <w:ind w:left="228"/>
        <w:jc w:val="both"/>
        <w:rPr>
          <w:rFonts w:asciiTheme="majorHAnsi" w:hAnsiTheme="majorHAnsi"/>
          <w:b/>
          <w:sz w:val="24"/>
          <w:szCs w:val="24"/>
          <w:u w:val="single"/>
        </w:rPr>
      </w:pPr>
    </w:p>
    <w:p w:rsidR="007359CE" w:rsidRPr="00F50E88" w:rsidRDefault="007359CE" w:rsidP="007359CE">
      <w:pPr>
        <w:spacing w:after="0"/>
        <w:jc w:val="both"/>
        <w:rPr>
          <w:rFonts w:asciiTheme="majorHAnsi" w:hAnsiTheme="majorHAnsi"/>
          <w:sz w:val="24"/>
          <w:szCs w:val="24"/>
          <w:lang w:val="sr-Latn-CS"/>
        </w:rPr>
      </w:pPr>
      <w:r w:rsidRPr="00F50E88">
        <w:rPr>
          <w:rFonts w:asciiTheme="majorHAnsi" w:hAnsiTheme="majorHAnsi"/>
          <w:b/>
          <w:sz w:val="24"/>
          <w:szCs w:val="24"/>
          <w:u w:val="single"/>
        </w:rPr>
        <w:t>NAJNIŽA PONUĐENA CIJENA</w:t>
      </w:r>
      <w:r w:rsidRPr="00F50E88">
        <w:rPr>
          <w:rFonts w:asciiTheme="majorHAnsi" w:hAnsiTheme="majorHAnsi"/>
          <w:sz w:val="24"/>
          <w:szCs w:val="24"/>
        </w:rPr>
        <w:t xml:space="preserve">- </w:t>
      </w:r>
      <w:r w:rsidRPr="00F50E88">
        <w:rPr>
          <w:rFonts w:asciiTheme="majorHAnsi" w:hAnsiTheme="majorHAnsi"/>
          <w:sz w:val="24"/>
          <w:szCs w:val="24"/>
          <w:lang w:val="sr-Latn-CS"/>
        </w:rPr>
        <w:t>je kriterijum za vrednovanje ponuda. Pod ponuđenom cijenom podrazumjeva se ukupna cijena robe bliže određen</w:t>
      </w:r>
      <w:r>
        <w:rPr>
          <w:rFonts w:asciiTheme="majorHAnsi" w:hAnsiTheme="majorHAnsi"/>
          <w:sz w:val="24"/>
          <w:szCs w:val="24"/>
          <w:lang w:val="sr-Latn-CS"/>
        </w:rPr>
        <w:t>a</w:t>
      </w:r>
      <w:r w:rsidRPr="00F50E88">
        <w:rPr>
          <w:rFonts w:asciiTheme="majorHAnsi" w:hAnsiTheme="majorHAnsi"/>
          <w:sz w:val="24"/>
          <w:szCs w:val="24"/>
          <w:lang w:val="sr-Latn-CS"/>
        </w:rPr>
        <w:t xml:space="preserve"> Specifikacijom robe ove dokumentacije.</w:t>
      </w:r>
    </w:p>
    <w:p w:rsidR="007359CE" w:rsidRPr="00F50E88" w:rsidRDefault="007359CE" w:rsidP="007359CE">
      <w:pPr>
        <w:pStyle w:val="ListParagraph"/>
        <w:spacing w:before="0" w:after="0" w:line="276" w:lineRule="auto"/>
        <w:ind w:left="0"/>
        <w:jc w:val="both"/>
        <w:rPr>
          <w:rFonts w:asciiTheme="majorHAnsi" w:hAnsiTheme="majorHAnsi" w:cs="Times New Roman"/>
          <w:b/>
          <w:color w:val="000000"/>
          <w:sz w:val="24"/>
          <w:szCs w:val="24"/>
        </w:rPr>
      </w:pPr>
    </w:p>
    <w:p w:rsidR="007359CE" w:rsidRPr="00F50E88" w:rsidRDefault="007359CE" w:rsidP="007359CE">
      <w:pPr>
        <w:spacing w:after="0"/>
        <w:jc w:val="both"/>
        <w:rPr>
          <w:rFonts w:asciiTheme="majorHAnsi" w:hAnsiTheme="majorHAnsi"/>
          <w:sz w:val="24"/>
          <w:szCs w:val="24"/>
          <w:lang w:val="sr-Latn-CS"/>
        </w:rPr>
      </w:pPr>
      <w:r w:rsidRPr="00F50E88">
        <w:rPr>
          <w:rFonts w:asciiTheme="majorHAnsi" w:hAnsiTheme="majorHAnsi"/>
          <w:sz w:val="24"/>
          <w:szCs w:val="24"/>
          <w:lang w:val="sr-Latn-CS"/>
        </w:rPr>
        <w:t>Ponuđaču koji ponudi najnižu cijenu dodijeliće se maksimalan broj bodova po o</w:t>
      </w:r>
      <w:r>
        <w:rPr>
          <w:rFonts w:asciiTheme="majorHAnsi" w:hAnsiTheme="majorHAnsi"/>
          <w:sz w:val="24"/>
          <w:szCs w:val="24"/>
          <w:lang w:val="sr-Latn-CS"/>
        </w:rPr>
        <w:t xml:space="preserve">vom </w:t>
      </w:r>
      <w:r w:rsidRPr="00F50E88">
        <w:rPr>
          <w:rFonts w:asciiTheme="majorHAnsi" w:hAnsiTheme="majorHAnsi"/>
          <w:sz w:val="24"/>
          <w:szCs w:val="24"/>
          <w:lang w:val="sr-Latn-CS"/>
        </w:rPr>
        <w:t>kriterijumu (100), dok se bodovi ostalim ponuđačima dodjeljuju u zavisnosti od odnosa ukupne cijene koju su ponudili i najniže ponuđene cijene po sledećoj formuli:</w:t>
      </w:r>
    </w:p>
    <w:p w:rsidR="007359CE" w:rsidRPr="00F50E88" w:rsidRDefault="007359CE" w:rsidP="007359CE">
      <w:pPr>
        <w:spacing w:after="0" w:line="240" w:lineRule="auto"/>
        <w:ind w:left="284"/>
        <w:rPr>
          <w:rFonts w:asciiTheme="majorHAnsi" w:hAnsiTheme="majorHAnsi" w:cs="Times New Roman"/>
          <w:b/>
          <w:color w:val="000000"/>
          <w:sz w:val="24"/>
          <w:szCs w:val="24"/>
          <w:bdr w:val="single" w:sz="4" w:space="0" w:color="auto"/>
        </w:rPr>
      </w:pPr>
    </w:p>
    <w:p w:rsidR="007359CE" w:rsidRPr="00F50E88" w:rsidRDefault="007359CE" w:rsidP="007359CE">
      <w:pPr>
        <w:spacing w:after="0" w:line="240" w:lineRule="auto"/>
        <w:ind w:left="284"/>
        <w:jc w:val="center"/>
        <w:rPr>
          <w:rFonts w:asciiTheme="majorHAnsi" w:hAnsiTheme="majorHAnsi" w:cs="Times New Roman"/>
          <w:b/>
          <w:color w:val="000000"/>
          <w:sz w:val="24"/>
          <w:szCs w:val="24"/>
          <w:bdr w:val="single" w:sz="4" w:space="0" w:color="auto"/>
        </w:rPr>
      </w:pPr>
      <w:r w:rsidRPr="00F50E88">
        <w:rPr>
          <w:rFonts w:asciiTheme="majorHAnsi" w:hAnsiTheme="majorHAnsi" w:cs="Times New Roman"/>
          <w:b/>
          <w:color w:val="000000"/>
          <w:sz w:val="24"/>
          <w:szCs w:val="24"/>
          <w:bdr w:val="single" w:sz="4" w:space="0" w:color="auto"/>
          <w:shd w:val="clear" w:color="auto" w:fill="F2DBDB" w:themeFill="accent2" w:themeFillTint="33"/>
        </w:rPr>
        <w:t>broj bodova =</w:t>
      </w:r>
      <w:r>
        <w:rPr>
          <w:rFonts w:asciiTheme="majorHAnsi" w:hAnsiTheme="majorHAnsi" w:cs="Times New Roman"/>
          <w:b/>
          <w:color w:val="000000"/>
          <w:sz w:val="24"/>
          <w:szCs w:val="24"/>
          <w:bdr w:val="single" w:sz="4" w:space="0" w:color="auto"/>
          <w:shd w:val="clear" w:color="auto" w:fill="F2DBDB" w:themeFill="accent2" w:themeFillTint="33"/>
        </w:rPr>
        <w:t>(</w:t>
      </w:r>
      <w:r w:rsidRPr="00F50E88">
        <w:rPr>
          <w:rFonts w:asciiTheme="majorHAnsi" w:hAnsiTheme="majorHAnsi" w:cs="Times New Roman"/>
          <w:b/>
          <w:color w:val="000000"/>
          <w:sz w:val="24"/>
          <w:szCs w:val="24"/>
          <w:bdr w:val="single" w:sz="4" w:space="0" w:color="auto"/>
          <w:shd w:val="clear" w:color="auto" w:fill="F2DBDB" w:themeFill="accent2" w:themeFillTint="33"/>
        </w:rPr>
        <w:t>najniža ponuđena cijena/ ponuđena cijena</w:t>
      </w:r>
      <w:r>
        <w:rPr>
          <w:rFonts w:asciiTheme="majorHAnsi" w:hAnsiTheme="majorHAnsi" w:cs="Times New Roman"/>
          <w:b/>
          <w:color w:val="000000"/>
          <w:sz w:val="24"/>
          <w:szCs w:val="24"/>
          <w:bdr w:val="single" w:sz="4" w:space="0" w:color="auto"/>
          <w:shd w:val="clear" w:color="auto" w:fill="F2DBDB" w:themeFill="accent2" w:themeFillTint="33"/>
        </w:rPr>
        <w:t>)</w:t>
      </w:r>
      <w:r w:rsidRPr="00F50E88">
        <w:rPr>
          <w:rFonts w:asciiTheme="majorHAnsi" w:hAnsiTheme="majorHAnsi" w:cs="Times New Roman"/>
          <w:b/>
          <w:color w:val="000000"/>
          <w:sz w:val="24"/>
          <w:szCs w:val="24"/>
          <w:bdr w:val="single" w:sz="4" w:space="0" w:color="auto"/>
          <w:shd w:val="clear" w:color="auto" w:fill="F2DBDB" w:themeFill="accent2" w:themeFillTint="33"/>
        </w:rPr>
        <w:t xml:space="preserve"> x 100 </w:t>
      </w:r>
    </w:p>
    <w:p w:rsidR="007359CE" w:rsidRPr="00F50E88" w:rsidRDefault="007359CE" w:rsidP="007359CE">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7359CE" w:rsidRPr="00F50E88" w:rsidRDefault="007359CE" w:rsidP="007359CE">
      <w:pPr>
        <w:autoSpaceDE w:val="0"/>
        <w:autoSpaceDN w:val="0"/>
        <w:adjustRightInd w:val="0"/>
        <w:spacing w:after="0" w:line="240" w:lineRule="auto"/>
        <w:jc w:val="both"/>
        <w:rPr>
          <w:rFonts w:asciiTheme="majorHAnsi" w:hAnsiTheme="majorHAnsi" w:cs="Times New Roman"/>
          <w:i/>
          <w:color w:val="000000"/>
          <w:sz w:val="24"/>
          <w:szCs w:val="24"/>
        </w:rPr>
      </w:pPr>
      <w:r w:rsidRPr="00F50E88">
        <w:rPr>
          <w:rFonts w:asciiTheme="majorHAnsi" w:hAnsiTheme="majorHAnsi" w:cs="Times New Roman"/>
          <w:i/>
          <w:color w:val="000000"/>
          <w:sz w:val="24"/>
          <w:szCs w:val="24"/>
        </w:rPr>
        <w:t>Ako je ponuđena cijena 0,00 EUR-a prili</w:t>
      </w:r>
      <w:r>
        <w:rPr>
          <w:rFonts w:asciiTheme="majorHAnsi" w:hAnsiTheme="majorHAnsi" w:cs="Times New Roman"/>
          <w:i/>
          <w:color w:val="000000"/>
          <w:sz w:val="24"/>
          <w:szCs w:val="24"/>
        </w:rPr>
        <w:t xml:space="preserve">kom vrednovanja te cijene po </w:t>
      </w:r>
      <w:r w:rsidRPr="00F50E88">
        <w:rPr>
          <w:rFonts w:asciiTheme="majorHAnsi" w:hAnsiTheme="majorHAnsi" w:cs="Times New Roman"/>
          <w:i/>
          <w:color w:val="000000"/>
          <w:sz w:val="24"/>
          <w:szCs w:val="24"/>
        </w:rPr>
        <w:t>kriterijumu najniža ponuđena cijena uzima se da je ponuđena cijena 0,01 EUR.</w:t>
      </w:r>
    </w:p>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637657" w:rsidRDefault="00637657" w:rsidP="00B460F9">
      <w:pPr>
        <w:rPr>
          <w:rFonts w:asciiTheme="majorHAnsi" w:hAnsiTheme="majorHAnsi" w:cs="Times New Roman"/>
          <w:sz w:val="24"/>
          <w:szCs w:val="24"/>
        </w:rPr>
      </w:pPr>
    </w:p>
    <w:p w:rsidR="0044746E" w:rsidRPr="00BA04F0" w:rsidRDefault="0044746E"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5"/>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6"/>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7"/>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članu zajedničke ponude</w:t>
      </w:r>
      <w:r w:rsidRPr="00BA04F0">
        <w:rPr>
          <w:rStyle w:val="FootnoteReference"/>
          <w:rFonts w:asciiTheme="majorHAnsi" w:hAnsiTheme="majorHAnsi" w:cs="Times New Roman"/>
          <w:b/>
          <w:bCs/>
          <w:sz w:val="24"/>
          <w:szCs w:val="24"/>
          <w:lang w:val="sr-Latn-CS" w:eastAsia="sr-Latn-CS"/>
        </w:rPr>
        <w:footnoteReference w:id="9"/>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2"/>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F1F15">
      <w:pPr>
        <w:pStyle w:val="Heading2"/>
        <w:pBdr>
          <w:top w:val="single" w:sz="4" w:space="1" w:color="auto"/>
          <w:left w:val="single" w:sz="4" w:space="4" w:color="auto"/>
          <w:bottom w:val="single" w:sz="4" w:space="0"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firstRow="1" w:lastRow="0" w:firstColumn="1" w:lastColumn="0" w:noHBand="0" w:noVBand="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211093" w:rsidRPr="00C74986" w:rsidTr="00BF1F15">
        <w:trPr>
          <w:trHeight w:val="213"/>
          <w:tblCellSpacing w:w="20" w:type="dxa"/>
        </w:trPr>
        <w:tc>
          <w:tcPr>
            <w:tcW w:w="511" w:type="dxa"/>
            <w:shd w:val="clear" w:color="auto" w:fill="D9D9D9" w:themeFill="background1" w:themeFillShade="D9"/>
            <w:vAlign w:val="center"/>
          </w:tcPr>
          <w:p w:rsidR="00211093" w:rsidRPr="00C74986" w:rsidRDefault="00211093" w:rsidP="00211093">
            <w:pPr>
              <w:numPr>
                <w:ilvl w:val="0"/>
                <w:numId w:val="10"/>
              </w:numPr>
              <w:spacing w:after="0"/>
              <w:jc w:val="center"/>
              <w:rPr>
                <w:rFonts w:asciiTheme="majorHAnsi" w:hAnsiTheme="majorHAnsi"/>
                <w:b/>
                <w:color w:val="7F7F7F"/>
                <w:lang w:val="sr-Latn-CS"/>
              </w:rPr>
            </w:pPr>
          </w:p>
        </w:tc>
        <w:tc>
          <w:tcPr>
            <w:tcW w:w="3934" w:type="dxa"/>
            <w:vAlign w:val="center"/>
          </w:tcPr>
          <w:p w:rsidR="00211093" w:rsidRPr="00211093" w:rsidRDefault="00211093" w:rsidP="00211093">
            <w:pPr>
              <w:spacing w:after="0"/>
              <w:rPr>
                <w:rFonts w:asciiTheme="majorHAnsi" w:hAnsiTheme="majorHAnsi" w:cs="Arial"/>
                <w:sz w:val="23"/>
                <w:szCs w:val="23"/>
                <w:lang w:val="sr-Latn-CS"/>
              </w:rPr>
            </w:pPr>
          </w:p>
        </w:tc>
        <w:tc>
          <w:tcPr>
            <w:tcW w:w="3188" w:type="dxa"/>
            <w:vAlign w:val="center"/>
          </w:tcPr>
          <w:p w:rsidR="00211093" w:rsidRPr="00607535"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607535" w:rsidRDefault="00211093" w:rsidP="00211093">
            <w:pPr>
              <w:spacing w:after="0"/>
              <w:jc w:val="center"/>
              <w:rPr>
                <w:rFonts w:asciiTheme="majorHAnsi" w:hAnsiTheme="majorHAnsi"/>
              </w:rPr>
            </w:pPr>
          </w:p>
        </w:tc>
        <w:tc>
          <w:tcPr>
            <w:tcW w:w="658" w:type="dxa"/>
            <w:vAlign w:val="center"/>
          </w:tcPr>
          <w:p w:rsidR="00211093" w:rsidRPr="00607535" w:rsidRDefault="00211093" w:rsidP="000704A6">
            <w:pPr>
              <w:spacing w:after="0"/>
              <w:jc w:val="center"/>
              <w:rPr>
                <w:rFonts w:asciiTheme="majorHAnsi" w:hAnsiTheme="majorHAnsi"/>
              </w:rPr>
            </w:pPr>
          </w:p>
        </w:tc>
        <w:tc>
          <w:tcPr>
            <w:tcW w:w="1270"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7359CE" w:rsidRPr="00C74986" w:rsidTr="00BF1F15">
        <w:trPr>
          <w:trHeight w:val="213"/>
          <w:tblCellSpacing w:w="20" w:type="dxa"/>
        </w:trPr>
        <w:tc>
          <w:tcPr>
            <w:tcW w:w="511" w:type="dxa"/>
            <w:shd w:val="clear" w:color="auto" w:fill="D9D9D9" w:themeFill="background1" w:themeFillShade="D9"/>
            <w:vAlign w:val="center"/>
          </w:tcPr>
          <w:p w:rsidR="007359CE" w:rsidRPr="00C74986" w:rsidRDefault="007359CE" w:rsidP="00211093">
            <w:pPr>
              <w:numPr>
                <w:ilvl w:val="0"/>
                <w:numId w:val="10"/>
              </w:numPr>
              <w:spacing w:after="0"/>
              <w:jc w:val="center"/>
              <w:rPr>
                <w:rFonts w:asciiTheme="majorHAnsi" w:hAnsiTheme="majorHAnsi"/>
                <w:b/>
                <w:color w:val="7F7F7F"/>
                <w:lang w:val="sr-Latn-CS"/>
              </w:rPr>
            </w:pPr>
          </w:p>
        </w:tc>
        <w:tc>
          <w:tcPr>
            <w:tcW w:w="3934" w:type="dxa"/>
            <w:vAlign w:val="center"/>
          </w:tcPr>
          <w:p w:rsidR="007359CE" w:rsidRPr="00211093" w:rsidRDefault="007359CE" w:rsidP="00211093">
            <w:pPr>
              <w:spacing w:after="0"/>
              <w:rPr>
                <w:rFonts w:asciiTheme="majorHAnsi" w:hAnsiTheme="majorHAnsi" w:cs="Arial"/>
                <w:sz w:val="23"/>
                <w:szCs w:val="23"/>
                <w:lang w:val="sr-Latn-CS"/>
              </w:rPr>
            </w:pPr>
          </w:p>
        </w:tc>
        <w:tc>
          <w:tcPr>
            <w:tcW w:w="3188" w:type="dxa"/>
            <w:vAlign w:val="center"/>
          </w:tcPr>
          <w:p w:rsidR="007359CE" w:rsidRPr="00607535" w:rsidRDefault="007359CE" w:rsidP="00211093">
            <w:pPr>
              <w:spacing w:after="0"/>
              <w:jc w:val="center"/>
              <w:rPr>
                <w:rFonts w:asciiTheme="majorHAnsi" w:eastAsia="Times New Roman" w:hAnsiTheme="majorHAnsi" w:cs="Arial"/>
                <w:lang w:val="sr-Latn-CS"/>
              </w:rPr>
            </w:pPr>
          </w:p>
        </w:tc>
        <w:tc>
          <w:tcPr>
            <w:tcW w:w="860" w:type="dxa"/>
            <w:vAlign w:val="center"/>
          </w:tcPr>
          <w:p w:rsidR="007359CE" w:rsidRPr="00607535" w:rsidRDefault="007359CE" w:rsidP="00211093">
            <w:pPr>
              <w:spacing w:after="0"/>
              <w:jc w:val="center"/>
              <w:rPr>
                <w:rFonts w:asciiTheme="majorHAnsi" w:hAnsiTheme="majorHAnsi"/>
              </w:rPr>
            </w:pPr>
          </w:p>
        </w:tc>
        <w:tc>
          <w:tcPr>
            <w:tcW w:w="658" w:type="dxa"/>
            <w:vAlign w:val="center"/>
          </w:tcPr>
          <w:p w:rsidR="007359CE" w:rsidRPr="00607535" w:rsidRDefault="007359CE" w:rsidP="000704A6">
            <w:pPr>
              <w:spacing w:after="0"/>
              <w:jc w:val="center"/>
              <w:rPr>
                <w:rFonts w:asciiTheme="majorHAnsi" w:hAnsiTheme="majorHAnsi"/>
              </w:rPr>
            </w:pPr>
          </w:p>
        </w:tc>
        <w:tc>
          <w:tcPr>
            <w:tcW w:w="1270"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3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903"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c>
          <w:tcPr>
            <w:tcW w:w="1241" w:type="dxa"/>
            <w:vAlign w:val="center"/>
          </w:tcPr>
          <w:p w:rsidR="007359CE" w:rsidRPr="00C74986" w:rsidRDefault="007359CE" w:rsidP="00211093">
            <w:pPr>
              <w:spacing w:after="0"/>
              <w:jc w:val="center"/>
              <w:rPr>
                <w:rFonts w:asciiTheme="majorHAnsi" w:hAnsiTheme="majorHAnsi" w:cs="Times New Roman"/>
                <w:color w:val="000000"/>
                <w:lang w:val="sr-Latn-CS" w:eastAsia="sr-Latn-CS"/>
              </w:rPr>
            </w:pPr>
          </w:p>
        </w:tc>
      </w:tr>
      <w:tr w:rsidR="006D2A1A" w:rsidRPr="00C74986" w:rsidTr="00BF1F15">
        <w:trPr>
          <w:trHeight w:val="213"/>
          <w:tblCellSpacing w:w="20" w:type="dxa"/>
        </w:trPr>
        <w:tc>
          <w:tcPr>
            <w:tcW w:w="511" w:type="dxa"/>
            <w:shd w:val="clear" w:color="auto" w:fill="D9D9D9" w:themeFill="background1" w:themeFillShade="D9"/>
            <w:vAlign w:val="center"/>
          </w:tcPr>
          <w:p w:rsidR="006D2A1A" w:rsidRPr="00C74986" w:rsidRDefault="006D2A1A" w:rsidP="00211093">
            <w:pPr>
              <w:numPr>
                <w:ilvl w:val="0"/>
                <w:numId w:val="10"/>
              </w:numPr>
              <w:spacing w:after="0"/>
              <w:jc w:val="center"/>
              <w:rPr>
                <w:rFonts w:asciiTheme="majorHAnsi" w:hAnsiTheme="majorHAnsi"/>
                <w:b/>
                <w:color w:val="7F7F7F"/>
                <w:lang w:val="sr-Latn-CS"/>
              </w:rPr>
            </w:pPr>
          </w:p>
        </w:tc>
        <w:tc>
          <w:tcPr>
            <w:tcW w:w="3934" w:type="dxa"/>
            <w:vAlign w:val="center"/>
          </w:tcPr>
          <w:p w:rsidR="006D2A1A" w:rsidRPr="00211093" w:rsidRDefault="006D2A1A" w:rsidP="00211093">
            <w:pPr>
              <w:spacing w:after="0"/>
              <w:rPr>
                <w:rFonts w:asciiTheme="majorHAnsi" w:hAnsiTheme="majorHAnsi" w:cs="Arial"/>
                <w:sz w:val="23"/>
                <w:szCs w:val="23"/>
                <w:lang w:val="sr-Latn-CS"/>
              </w:rPr>
            </w:pPr>
          </w:p>
        </w:tc>
        <w:tc>
          <w:tcPr>
            <w:tcW w:w="3188" w:type="dxa"/>
            <w:vAlign w:val="center"/>
          </w:tcPr>
          <w:p w:rsidR="006D2A1A" w:rsidRPr="00607535" w:rsidRDefault="006D2A1A" w:rsidP="00211093">
            <w:pPr>
              <w:spacing w:after="0"/>
              <w:jc w:val="center"/>
              <w:rPr>
                <w:rFonts w:asciiTheme="majorHAnsi" w:eastAsia="Times New Roman" w:hAnsiTheme="majorHAnsi" w:cs="Arial"/>
                <w:lang w:val="sr-Latn-CS"/>
              </w:rPr>
            </w:pPr>
          </w:p>
        </w:tc>
        <w:tc>
          <w:tcPr>
            <w:tcW w:w="860" w:type="dxa"/>
            <w:vAlign w:val="center"/>
          </w:tcPr>
          <w:p w:rsidR="006D2A1A" w:rsidRPr="00607535" w:rsidRDefault="006D2A1A" w:rsidP="00211093">
            <w:pPr>
              <w:spacing w:after="0"/>
              <w:jc w:val="center"/>
              <w:rPr>
                <w:rFonts w:asciiTheme="majorHAnsi" w:hAnsiTheme="majorHAnsi"/>
              </w:rPr>
            </w:pPr>
          </w:p>
        </w:tc>
        <w:tc>
          <w:tcPr>
            <w:tcW w:w="658" w:type="dxa"/>
            <w:vAlign w:val="center"/>
          </w:tcPr>
          <w:p w:rsidR="006D2A1A" w:rsidRPr="00607535" w:rsidRDefault="006D2A1A" w:rsidP="000704A6">
            <w:pPr>
              <w:spacing w:after="0"/>
              <w:jc w:val="center"/>
              <w:rPr>
                <w:rFonts w:asciiTheme="majorHAnsi" w:hAnsiTheme="majorHAnsi"/>
              </w:rPr>
            </w:pPr>
          </w:p>
        </w:tc>
        <w:tc>
          <w:tcPr>
            <w:tcW w:w="1270" w:type="dxa"/>
            <w:vAlign w:val="center"/>
          </w:tcPr>
          <w:p w:rsidR="006D2A1A" w:rsidRPr="00C74986" w:rsidRDefault="006D2A1A" w:rsidP="00211093">
            <w:pPr>
              <w:spacing w:after="0"/>
              <w:jc w:val="center"/>
              <w:rPr>
                <w:rFonts w:asciiTheme="majorHAnsi" w:hAnsiTheme="majorHAnsi" w:cs="Times New Roman"/>
                <w:color w:val="000000"/>
                <w:lang w:val="sr-Latn-CS" w:eastAsia="sr-Latn-CS"/>
              </w:rPr>
            </w:pPr>
          </w:p>
        </w:tc>
        <w:tc>
          <w:tcPr>
            <w:tcW w:w="1233" w:type="dxa"/>
            <w:vAlign w:val="center"/>
          </w:tcPr>
          <w:p w:rsidR="006D2A1A" w:rsidRPr="00C74986" w:rsidRDefault="006D2A1A" w:rsidP="00211093">
            <w:pPr>
              <w:spacing w:after="0"/>
              <w:jc w:val="center"/>
              <w:rPr>
                <w:rFonts w:asciiTheme="majorHAnsi" w:hAnsiTheme="majorHAnsi" w:cs="Times New Roman"/>
                <w:color w:val="000000"/>
                <w:lang w:val="sr-Latn-CS" w:eastAsia="sr-Latn-CS"/>
              </w:rPr>
            </w:pPr>
          </w:p>
        </w:tc>
        <w:tc>
          <w:tcPr>
            <w:tcW w:w="903" w:type="dxa"/>
            <w:vAlign w:val="center"/>
          </w:tcPr>
          <w:p w:rsidR="006D2A1A" w:rsidRPr="00C74986" w:rsidRDefault="006D2A1A" w:rsidP="00211093">
            <w:pPr>
              <w:spacing w:after="0"/>
              <w:jc w:val="center"/>
              <w:rPr>
                <w:rFonts w:asciiTheme="majorHAnsi" w:hAnsiTheme="majorHAnsi" w:cs="Times New Roman"/>
                <w:color w:val="000000"/>
                <w:lang w:val="sr-Latn-CS" w:eastAsia="sr-Latn-CS"/>
              </w:rPr>
            </w:pPr>
          </w:p>
        </w:tc>
        <w:tc>
          <w:tcPr>
            <w:tcW w:w="1241" w:type="dxa"/>
            <w:vAlign w:val="center"/>
          </w:tcPr>
          <w:p w:rsidR="006D2A1A" w:rsidRPr="00C74986" w:rsidRDefault="006D2A1A"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090977" w:rsidRPr="00C74986" w:rsidTr="00BF1F15">
        <w:trPr>
          <w:trHeight w:val="213"/>
          <w:tblCellSpacing w:w="20" w:type="dxa"/>
        </w:trPr>
        <w:tc>
          <w:tcPr>
            <w:tcW w:w="511" w:type="dxa"/>
            <w:shd w:val="clear" w:color="auto" w:fill="D9D9D9" w:themeFill="background1" w:themeFillShade="D9"/>
            <w:vAlign w:val="center"/>
          </w:tcPr>
          <w:p w:rsidR="00090977" w:rsidRPr="00C74986" w:rsidRDefault="00090977" w:rsidP="00211093">
            <w:pPr>
              <w:numPr>
                <w:ilvl w:val="0"/>
                <w:numId w:val="10"/>
              </w:numPr>
              <w:spacing w:after="0"/>
              <w:jc w:val="center"/>
              <w:rPr>
                <w:rFonts w:asciiTheme="majorHAnsi" w:hAnsiTheme="majorHAnsi"/>
                <w:b/>
                <w:color w:val="7F7F7F"/>
                <w:lang w:val="sr-Latn-CS"/>
              </w:rPr>
            </w:pPr>
          </w:p>
        </w:tc>
        <w:tc>
          <w:tcPr>
            <w:tcW w:w="3934" w:type="dxa"/>
            <w:vAlign w:val="center"/>
          </w:tcPr>
          <w:p w:rsidR="00090977" w:rsidRPr="00211093" w:rsidRDefault="00090977" w:rsidP="00211093">
            <w:pPr>
              <w:spacing w:after="0"/>
              <w:rPr>
                <w:rFonts w:asciiTheme="majorHAnsi" w:hAnsiTheme="majorHAnsi" w:cs="Arial"/>
                <w:sz w:val="23"/>
                <w:szCs w:val="23"/>
                <w:lang w:val="sr-Latn-CS"/>
              </w:rPr>
            </w:pPr>
          </w:p>
        </w:tc>
        <w:tc>
          <w:tcPr>
            <w:tcW w:w="3188" w:type="dxa"/>
            <w:vAlign w:val="center"/>
          </w:tcPr>
          <w:p w:rsidR="00090977" w:rsidRPr="00607535" w:rsidRDefault="00090977" w:rsidP="00211093">
            <w:pPr>
              <w:spacing w:after="0"/>
              <w:jc w:val="center"/>
              <w:rPr>
                <w:rFonts w:asciiTheme="majorHAnsi" w:eastAsia="Times New Roman" w:hAnsiTheme="majorHAnsi" w:cs="Arial"/>
                <w:lang w:val="sr-Latn-CS"/>
              </w:rPr>
            </w:pPr>
          </w:p>
        </w:tc>
        <w:tc>
          <w:tcPr>
            <w:tcW w:w="860" w:type="dxa"/>
            <w:vAlign w:val="center"/>
          </w:tcPr>
          <w:p w:rsidR="00090977" w:rsidRPr="00607535" w:rsidRDefault="00090977" w:rsidP="00211093">
            <w:pPr>
              <w:spacing w:after="0"/>
              <w:jc w:val="center"/>
              <w:rPr>
                <w:rFonts w:asciiTheme="majorHAnsi" w:hAnsiTheme="majorHAnsi"/>
              </w:rPr>
            </w:pPr>
          </w:p>
        </w:tc>
        <w:tc>
          <w:tcPr>
            <w:tcW w:w="658" w:type="dxa"/>
            <w:vAlign w:val="center"/>
          </w:tcPr>
          <w:p w:rsidR="00090977" w:rsidRPr="00607535" w:rsidRDefault="00090977" w:rsidP="000704A6">
            <w:pPr>
              <w:spacing w:after="0"/>
              <w:jc w:val="center"/>
              <w:rPr>
                <w:rFonts w:asciiTheme="majorHAnsi" w:hAnsiTheme="majorHAnsi"/>
              </w:rPr>
            </w:pPr>
          </w:p>
        </w:tc>
        <w:tc>
          <w:tcPr>
            <w:tcW w:w="1270"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3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90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41"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090977" w:rsidRPr="00C74986" w:rsidTr="00BF1F15">
        <w:trPr>
          <w:trHeight w:val="213"/>
          <w:tblCellSpacing w:w="20" w:type="dxa"/>
        </w:trPr>
        <w:tc>
          <w:tcPr>
            <w:tcW w:w="511" w:type="dxa"/>
            <w:shd w:val="clear" w:color="auto" w:fill="D9D9D9" w:themeFill="background1" w:themeFillShade="D9"/>
            <w:vAlign w:val="center"/>
          </w:tcPr>
          <w:p w:rsidR="00090977" w:rsidRPr="00C74986" w:rsidRDefault="00090977" w:rsidP="00211093">
            <w:pPr>
              <w:numPr>
                <w:ilvl w:val="0"/>
                <w:numId w:val="10"/>
              </w:numPr>
              <w:spacing w:after="0"/>
              <w:jc w:val="center"/>
              <w:rPr>
                <w:rFonts w:asciiTheme="majorHAnsi" w:hAnsiTheme="majorHAnsi"/>
                <w:b/>
                <w:color w:val="7F7F7F"/>
                <w:lang w:val="sr-Latn-CS"/>
              </w:rPr>
            </w:pPr>
          </w:p>
        </w:tc>
        <w:tc>
          <w:tcPr>
            <w:tcW w:w="3934" w:type="dxa"/>
            <w:vAlign w:val="center"/>
          </w:tcPr>
          <w:p w:rsidR="00090977" w:rsidRPr="00211093" w:rsidRDefault="00090977" w:rsidP="00211093">
            <w:pPr>
              <w:spacing w:after="0"/>
              <w:rPr>
                <w:rFonts w:asciiTheme="majorHAnsi" w:hAnsiTheme="majorHAnsi" w:cs="Arial"/>
                <w:sz w:val="23"/>
                <w:szCs w:val="23"/>
                <w:lang w:val="sr-Latn-CS"/>
              </w:rPr>
            </w:pPr>
          </w:p>
        </w:tc>
        <w:tc>
          <w:tcPr>
            <w:tcW w:w="3188" w:type="dxa"/>
            <w:vAlign w:val="center"/>
          </w:tcPr>
          <w:p w:rsidR="00090977" w:rsidRPr="00607535" w:rsidRDefault="00090977" w:rsidP="00211093">
            <w:pPr>
              <w:spacing w:after="0"/>
              <w:jc w:val="center"/>
              <w:rPr>
                <w:rFonts w:asciiTheme="majorHAnsi" w:eastAsia="Times New Roman" w:hAnsiTheme="majorHAnsi" w:cs="Arial"/>
                <w:lang w:val="sr-Latn-CS"/>
              </w:rPr>
            </w:pPr>
          </w:p>
        </w:tc>
        <w:tc>
          <w:tcPr>
            <w:tcW w:w="860" w:type="dxa"/>
            <w:vAlign w:val="center"/>
          </w:tcPr>
          <w:p w:rsidR="00090977" w:rsidRPr="00607535" w:rsidRDefault="00090977" w:rsidP="00211093">
            <w:pPr>
              <w:spacing w:after="0"/>
              <w:jc w:val="center"/>
              <w:rPr>
                <w:rFonts w:asciiTheme="majorHAnsi" w:hAnsiTheme="majorHAnsi"/>
              </w:rPr>
            </w:pPr>
          </w:p>
        </w:tc>
        <w:tc>
          <w:tcPr>
            <w:tcW w:w="658" w:type="dxa"/>
            <w:vAlign w:val="center"/>
          </w:tcPr>
          <w:p w:rsidR="00090977" w:rsidRPr="00607535" w:rsidRDefault="00090977" w:rsidP="000704A6">
            <w:pPr>
              <w:spacing w:after="0"/>
              <w:jc w:val="center"/>
              <w:rPr>
                <w:rFonts w:asciiTheme="majorHAnsi" w:hAnsiTheme="majorHAnsi"/>
              </w:rPr>
            </w:pPr>
          </w:p>
        </w:tc>
        <w:tc>
          <w:tcPr>
            <w:tcW w:w="1270"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3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90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41"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r>
      <w:tr w:rsidR="00090977" w:rsidRPr="00C74986" w:rsidTr="00BF1F15">
        <w:trPr>
          <w:trHeight w:val="213"/>
          <w:tblCellSpacing w:w="20" w:type="dxa"/>
        </w:trPr>
        <w:tc>
          <w:tcPr>
            <w:tcW w:w="511" w:type="dxa"/>
            <w:shd w:val="clear" w:color="auto" w:fill="D9D9D9" w:themeFill="background1" w:themeFillShade="D9"/>
            <w:vAlign w:val="center"/>
          </w:tcPr>
          <w:p w:rsidR="00090977" w:rsidRPr="00C74986" w:rsidRDefault="00090977" w:rsidP="00211093">
            <w:pPr>
              <w:numPr>
                <w:ilvl w:val="0"/>
                <w:numId w:val="10"/>
              </w:numPr>
              <w:spacing w:after="0"/>
              <w:jc w:val="center"/>
              <w:rPr>
                <w:rFonts w:asciiTheme="majorHAnsi" w:hAnsiTheme="majorHAnsi"/>
                <w:b/>
                <w:color w:val="7F7F7F"/>
                <w:lang w:val="sr-Latn-CS"/>
              </w:rPr>
            </w:pPr>
          </w:p>
        </w:tc>
        <w:tc>
          <w:tcPr>
            <w:tcW w:w="3934" w:type="dxa"/>
            <w:vAlign w:val="center"/>
          </w:tcPr>
          <w:p w:rsidR="00090977" w:rsidRPr="00211093" w:rsidRDefault="00090977" w:rsidP="00211093">
            <w:pPr>
              <w:spacing w:after="0"/>
              <w:rPr>
                <w:rFonts w:asciiTheme="majorHAnsi" w:hAnsiTheme="majorHAnsi" w:cs="Arial"/>
                <w:sz w:val="23"/>
                <w:szCs w:val="23"/>
                <w:lang w:val="sr-Latn-CS"/>
              </w:rPr>
            </w:pPr>
          </w:p>
        </w:tc>
        <w:tc>
          <w:tcPr>
            <w:tcW w:w="3188" w:type="dxa"/>
            <w:vAlign w:val="center"/>
          </w:tcPr>
          <w:p w:rsidR="00090977" w:rsidRPr="00607535" w:rsidRDefault="00090977" w:rsidP="00211093">
            <w:pPr>
              <w:spacing w:after="0"/>
              <w:jc w:val="center"/>
              <w:rPr>
                <w:rFonts w:asciiTheme="majorHAnsi" w:eastAsia="Times New Roman" w:hAnsiTheme="majorHAnsi" w:cs="Arial"/>
                <w:lang w:val="sr-Latn-CS"/>
              </w:rPr>
            </w:pPr>
          </w:p>
        </w:tc>
        <w:tc>
          <w:tcPr>
            <w:tcW w:w="860" w:type="dxa"/>
            <w:vAlign w:val="center"/>
          </w:tcPr>
          <w:p w:rsidR="00090977" w:rsidRPr="00607535" w:rsidRDefault="00090977" w:rsidP="00211093">
            <w:pPr>
              <w:spacing w:after="0"/>
              <w:jc w:val="center"/>
              <w:rPr>
                <w:rFonts w:asciiTheme="majorHAnsi" w:hAnsiTheme="majorHAnsi"/>
              </w:rPr>
            </w:pPr>
          </w:p>
        </w:tc>
        <w:tc>
          <w:tcPr>
            <w:tcW w:w="658" w:type="dxa"/>
            <w:vAlign w:val="center"/>
          </w:tcPr>
          <w:p w:rsidR="00090977" w:rsidRPr="00607535" w:rsidRDefault="00090977" w:rsidP="000704A6">
            <w:pPr>
              <w:spacing w:after="0"/>
              <w:jc w:val="center"/>
              <w:rPr>
                <w:rFonts w:asciiTheme="majorHAnsi" w:hAnsiTheme="majorHAnsi"/>
              </w:rPr>
            </w:pPr>
          </w:p>
        </w:tc>
        <w:tc>
          <w:tcPr>
            <w:tcW w:w="1270"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3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903"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c>
          <w:tcPr>
            <w:tcW w:w="1241" w:type="dxa"/>
            <w:vAlign w:val="center"/>
          </w:tcPr>
          <w:p w:rsidR="00090977" w:rsidRPr="00C74986" w:rsidRDefault="00090977"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E51E4" w:rsidRPr="00C74986" w:rsidTr="00BF1F15">
        <w:trPr>
          <w:trHeight w:val="213"/>
          <w:tblCellSpacing w:w="20" w:type="dxa"/>
        </w:trPr>
        <w:tc>
          <w:tcPr>
            <w:tcW w:w="511" w:type="dxa"/>
            <w:shd w:val="clear" w:color="auto" w:fill="D9D9D9" w:themeFill="background1" w:themeFillShade="D9"/>
            <w:vAlign w:val="center"/>
          </w:tcPr>
          <w:p w:rsidR="00BE51E4" w:rsidRPr="00C74986" w:rsidRDefault="00BE51E4" w:rsidP="00211093">
            <w:pPr>
              <w:numPr>
                <w:ilvl w:val="0"/>
                <w:numId w:val="10"/>
              </w:numPr>
              <w:spacing w:after="0"/>
              <w:jc w:val="center"/>
              <w:rPr>
                <w:rFonts w:asciiTheme="majorHAnsi" w:hAnsiTheme="majorHAnsi"/>
                <w:b/>
                <w:color w:val="7F7F7F"/>
                <w:lang w:val="sr-Latn-CS"/>
              </w:rPr>
            </w:pPr>
          </w:p>
        </w:tc>
        <w:tc>
          <w:tcPr>
            <w:tcW w:w="3934" w:type="dxa"/>
            <w:vAlign w:val="center"/>
          </w:tcPr>
          <w:p w:rsidR="00BE51E4" w:rsidRPr="00211093" w:rsidRDefault="00BE51E4" w:rsidP="00211093">
            <w:pPr>
              <w:spacing w:after="0"/>
              <w:rPr>
                <w:rFonts w:asciiTheme="majorHAnsi" w:hAnsiTheme="majorHAnsi" w:cs="Arial"/>
                <w:sz w:val="23"/>
                <w:szCs w:val="23"/>
                <w:lang w:val="sr-Latn-CS"/>
              </w:rPr>
            </w:pPr>
          </w:p>
        </w:tc>
        <w:tc>
          <w:tcPr>
            <w:tcW w:w="3188" w:type="dxa"/>
            <w:vAlign w:val="center"/>
          </w:tcPr>
          <w:p w:rsidR="00BE51E4" w:rsidRPr="00607535" w:rsidRDefault="00BE51E4" w:rsidP="00211093">
            <w:pPr>
              <w:spacing w:after="0"/>
              <w:jc w:val="center"/>
              <w:rPr>
                <w:rFonts w:asciiTheme="majorHAnsi" w:eastAsia="Times New Roman" w:hAnsiTheme="majorHAnsi" w:cs="Arial"/>
                <w:lang w:val="sr-Latn-CS"/>
              </w:rPr>
            </w:pPr>
          </w:p>
        </w:tc>
        <w:tc>
          <w:tcPr>
            <w:tcW w:w="860" w:type="dxa"/>
            <w:vAlign w:val="center"/>
          </w:tcPr>
          <w:p w:rsidR="00BE51E4" w:rsidRPr="00607535" w:rsidRDefault="00BE51E4" w:rsidP="00211093">
            <w:pPr>
              <w:spacing w:after="0"/>
              <w:jc w:val="center"/>
              <w:rPr>
                <w:rFonts w:asciiTheme="majorHAnsi" w:hAnsiTheme="majorHAnsi"/>
              </w:rPr>
            </w:pPr>
          </w:p>
        </w:tc>
        <w:tc>
          <w:tcPr>
            <w:tcW w:w="658" w:type="dxa"/>
            <w:vAlign w:val="center"/>
          </w:tcPr>
          <w:p w:rsidR="00BE51E4" w:rsidRPr="00607535" w:rsidRDefault="00BE51E4" w:rsidP="000704A6">
            <w:pPr>
              <w:spacing w:after="0"/>
              <w:jc w:val="center"/>
              <w:rPr>
                <w:rFonts w:asciiTheme="majorHAnsi" w:hAnsiTheme="majorHAnsi"/>
              </w:rPr>
            </w:pPr>
          </w:p>
        </w:tc>
        <w:tc>
          <w:tcPr>
            <w:tcW w:w="1270"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3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903"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c>
          <w:tcPr>
            <w:tcW w:w="1241" w:type="dxa"/>
            <w:vAlign w:val="center"/>
          </w:tcPr>
          <w:p w:rsidR="00BE51E4" w:rsidRPr="00C74986" w:rsidRDefault="00BE51E4"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Default="00B460F9"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7359CE" w:rsidRDefault="007359CE" w:rsidP="001F26AA">
      <w:pPr>
        <w:spacing w:after="0"/>
        <w:jc w:val="both"/>
        <w:rPr>
          <w:rFonts w:asciiTheme="majorHAnsi" w:hAnsiTheme="majorHAnsi" w:cs="Times New Roman"/>
          <w:color w:val="000000"/>
          <w:sz w:val="16"/>
          <w:szCs w:val="16"/>
        </w:rPr>
      </w:pPr>
    </w:p>
    <w:p w:rsidR="00BE51E4" w:rsidRDefault="00BE51E4" w:rsidP="001F26AA">
      <w:pPr>
        <w:spacing w:after="0"/>
        <w:jc w:val="both"/>
        <w:rPr>
          <w:rFonts w:asciiTheme="majorHAnsi" w:hAnsiTheme="majorHAnsi" w:cs="Times New Roman"/>
          <w:color w:val="000000"/>
          <w:sz w:val="16"/>
          <w:szCs w:val="16"/>
        </w:rPr>
      </w:pPr>
    </w:p>
    <w:p w:rsidR="00BE51E4" w:rsidRDefault="00BE51E4" w:rsidP="001F26AA">
      <w:pPr>
        <w:spacing w:after="0"/>
        <w:jc w:val="both"/>
        <w:rPr>
          <w:rFonts w:asciiTheme="majorHAnsi" w:hAnsiTheme="majorHAnsi" w:cs="Times New Roman"/>
          <w:color w:val="000000"/>
          <w:sz w:val="16"/>
          <w:szCs w:val="16"/>
        </w:rPr>
      </w:pPr>
    </w:p>
    <w:p w:rsidR="00BE51E4" w:rsidRDefault="00BE51E4" w:rsidP="001F26AA">
      <w:pPr>
        <w:spacing w:after="0"/>
        <w:jc w:val="both"/>
        <w:rPr>
          <w:rFonts w:asciiTheme="majorHAnsi" w:hAnsiTheme="majorHAnsi" w:cs="Times New Roman"/>
          <w:color w:val="000000"/>
          <w:sz w:val="16"/>
          <w:szCs w:val="16"/>
        </w:rPr>
      </w:pPr>
    </w:p>
    <w:p w:rsidR="00BE51E4" w:rsidRDefault="00BE51E4" w:rsidP="001F26AA">
      <w:pPr>
        <w:spacing w:after="0"/>
        <w:jc w:val="both"/>
        <w:rPr>
          <w:rFonts w:asciiTheme="majorHAnsi" w:hAnsiTheme="majorHAnsi" w:cs="Times New Roman"/>
          <w:color w:val="000000"/>
          <w:sz w:val="16"/>
          <w:szCs w:val="16"/>
        </w:rPr>
      </w:pPr>
    </w:p>
    <w:p w:rsidR="00BE51E4" w:rsidRPr="00DC4AD7" w:rsidRDefault="00BE51E4" w:rsidP="001F26AA">
      <w:pPr>
        <w:spacing w:after="0"/>
        <w:jc w:val="both"/>
        <w:rPr>
          <w:rFonts w:asciiTheme="majorHAnsi" w:hAnsiTheme="majorHAnsi" w:cs="Times New Roman"/>
          <w:color w:val="000000"/>
          <w:sz w:val="16"/>
          <w:szCs w:val="16"/>
        </w:rPr>
      </w:pPr>
    </w:p>
    <w:p w:rsidR="002103E5" w:rsidRDefault="002103E5" w:rsidP="002103E5">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Uslovi ponude:</w:t>
      </w:r>
    </w:p>
    <w:p w:rsidR="002103E5" w:rsidRDefault="002103E5" w:rsidP="002103E5">
      <w:pPr>
        <w:spacing w:after="0"/>
        <w:jc w:val="both"/>
        <w:rPr>
          <w:rFonts w:asciiTheme="majorHAnsi" w:hAnsiTheme="majorHAnsi" w:cs="Times New Roman"/>
          <w:b/>
          <w:bCs/>
          <w:color w:val="000000"/>
          <w:sz w:val="10"/>
          <w:szCs w:val="10"/>
        </w:rPr>
      </w:pPr>
    </w:p>
    <w:p w:rsidR="00BE51E4" w:rsidRDefault="00BE51E4" w:rsidP="002103E5">
      <w:pPr>
        <w:spacing w:after="0"/>
        <w:jc w:val="both"/>
        <w:rPr>
          <w:rFonts w:asciiTheme="majorHAnsi" w:hAnsiTheme="majorHAnsi" w:cs="Times New Roman"/>
          <w:b/>
          <w:bCs/>
          <w:color w:val="000000"/>
          <w:sz w:val="10"/>
          <w:szCs w:val="10"/>
        </w:rPr>
      </w:pPr>
    </w:p>
    <w:p w:rsidR="00BE51E4" w:rsidRDefault="00BE51E4" w:rsidP="002103E5">
      <w:pPr>
        <w:spacing w:after="0"/>
        <w:jc w:val="both"/>
        <w:rPr>
          <w:rFonts w:asciiTheme="majorHAnsi" w:hAnsiTheme="majorHAnsi" w:cs="Times New Roman"/>
          <w:b/>
          <w:bCs/>
          <w:color w:val="000000"/>
          <w:sz w:val="10"/>
          <w:szCs w:val="10"/>
        </w:rPr>
      </w:pPr>
    </w:p>
    <w:p w:rsidR="00BE51E4" w:rsidRPr="00BF1F15" w:rsidRDefault="00BE51E4" w:rsidP="002103E5">
      <w:pPr>
        <w:spacing w:after="0"/>
        <w:jc w:val="both"/>
        <w:rPr>
          <w:rFonts w:asciiTheme="majorHAnsi" w:hAnsiTheme="majorHAnsi" w:cs="Times New Roman"/>
          <w:b/>
          <w:bCs/>
          <w:color w:val="000000"/>
          <w:sz w:val="10"/>
          <w:szCs w:val="10"/>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firstRow="1" w:lastRow="0" w:firstColumn="1" w:lastColumn="0" w:noHBand="0" w:noVBand="0"/>
      </w:tblPr>
      <w:tblGrid>
        <w:gridCol w:w="4748"/>
        <w:gridCol w:w="9270"/>
      </w:tblGrid>
      <w:tr w:rsidR="002103E5" w:rsidRPr="00BA04F0" w:rsidTr="00BF1F15">
        <w:trPr>
          <w:trHeight w:val="263"/>
        </w:trPr>
        <w:tc>
          <w:tcPr>
            <w:tcW w:w="4748" w:type="dxa"/>
            <w:vAlign w:val="center"/>
          </w:tcPr>
          <w:p w:rsidR="002103E5" w:rsidRPr="004F22C1" w:rsidRDefault="002103E5" w:rsidP="00D0528A">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sidRPr="00C67B4C">
              <w:rPr>
                <w:rFonts w:asciiTheme="majorHAnsi" w:hAnsiTheme="majorHAnsi" w:cs="Times New Roman"/>
                <w:color w:val="000000"/>
                <w:sz w:val="24"/>
                <w:szCs w:val="24"/>
                <w:lang w:val="sr-Latn-CS" w:eastAsia="sr-Latn-CS"/>
              </w:rPr>
              <w:t>godina dana</w:t>
            </w:r>
          </w:p>
        </w:tc>
      </w:tr>
      <w:tr w:rsidR="002103E5" w:rsidRPr="00BA04F0" w:rsidTr="00BF1F15">
        <w:trPr>
          <w:trHeight w:val="308"/>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magacin Naručioca u Podgorici</w:t>
            </w:r>
          </w:p>
        </w:tc>
      </w:tr>
      <w:tr w:rsidR="002103E5" w:rsidRPr="00BA04F0" w:rsidTr="00BF1F15">
        <w:trPr>
          <w:trHeight w:val="326"/>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270" w:type="dxa"/>
            <w:vAlign w:val="center"/>
          </w:tcPr>
          <w:p w:rsidR="002103E5" w:rsidRPr="00685D61" w:rsidRDefault="002103E5" w:rsidP="00D0528A">
            <w:pPr>
              <w:spacing w:after="0" w:line="240" w:lineRule="auto"/>
              <w:rPr>
                <w:rFonts w:ascii="Cambria" w:hAnsi="Cambria" w:cs="Times New Roman"/>
                <w:color w:val="000000"/>
                <w:sz w:val="24"/>
                <w:szCs w:val="24"/>
                <w:lang w:val="sr-Latn-CS" w:eastAsia="sr-Latn-CS"/>
              </w:rPr>
            </w:pPr>
            <w:r w:rsidRPr="00D3325D">
              <w:rPr>
                <w:rFonts w:ascii="Cambria" w:hAnsi="Cambria" w:cs="Times New Roman"/>
                <w:color w:val="000000"/>
                <w:sz w:val="24"/>
                <w:szCs w:val="24"/>
                <w:lang w:val="sr-Latn-CS" w:eastAsia="sr-Latn-CS"/>
              </w:rPr>
              <w:t>sukcesivno</w:t>
            </w:r>
            <w:r>
              <w:rPr>
                <w:rFonts w:ascii="Cambria" w:hAnsi="Cambria" w:cs="Times New Roman"/>
                <w:color w:val="000000"/>
                <w:sz w:val="24"/>
                <w:szCs w:val="24"/>
                <w:lang w:val="sr-Latn-CS" w:eastAsia="sr-Latn-CS"/>
              </w:rPr>
              <w:t>, po prijemu sukcesivnog zahtjeva Naručioca;</w:t>
            </w:r>
          </w:p>
        </w:tc>
      </w:tr>
      <w:tr w:rsidR="002103E5" w:rsidRPr="00BA04F0" w:rsidTr="00BF1F15">
        <w:trPr>
          <w:trHeight w:val="375"/>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270" w:type="dxa"/>
            <w:vAlign w:val="center"/>
          </w:tcPr>
          <w:p w:rsidR="004C0366" w:rsidRPr="0054612C" w:rsidRDefault="002103E5" w:rsidP="0054612C">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Rok isporuke robe je _______ kalendarskih dana od dana prijema sukcesivnog zahtjeva.</w:t>
            </w:r>
          </w:p>
        </w:tc>
      </w:tr>
      <w:tr w:rsidR="002103E5" w:rsidRPr="00BA04F0" w:rsidTr="00BF1F15">
        <w:trPr>
          <w:trHeight w:val="245"/>
        </w:trPr>
        <w:tc>
          <w:tcPr>
            <w:tcW w:w="4748" w:type="dxa"/>
            <w:vAlign w:val="center"/>
          </w:tcPr>
          <w:p w:rsidR="002103E5" w:rsidRPr="00D3325D" w:rsidRDefault="002103E5" w:rsidP="00D0528A">
            <w:pPr>
              <w:spacing w:after="0" w:line="240" w:lineRule="auto"/>
              <w:rPr>
                <w:rFonts w:asciiTheme="majorHAnsi" w:hAnsiTheme="majorHAnsi" w:cs="Times New Roman"/>
                <w:b/>
                <w:color w:val="000000"/>
                <w:sz w:val="24"/>
                <w:szCs w:val="24"/>
                <w:highlight w:val="yellow"/>
                <w:lang w:eastAsia="sr-Latn-CS"/>
              </w:rPr>
            </w:pPr>
            <w:r w:rsidRPr="00801B79">
              <w:rPr>
                <w:rFonts w:asciiTheme="majorHAnsi" w:hAnsiTheme="majorHAnsi" w:cs="Times New Roman"/>
                <w:b/>
                <w:color w:val="000000"/>
                <w:sz w:val="24"/>
                <w:szCs w:val="24"/>
                <w:lang w:eastAsia="sr-Latn-CS"/>
              </w:rPr>
              <w:t>Garantni rok</w:t>
            </w:r>
          </w:p>
        </w:tc>
        <w:tc>
          <w:tcPr>
            <w:tcW w:w="9270" w:type="dxa"/>
            <w:vAlign w:val="center"/>
          </w:tcPr>
          <w:p w:rsidR="0054612C" w:rsidRPr="0054612C" w:rsidRDefault="0054612C" w:rsidP="00917D7A">
            <w:pPr>
              <w:spacing w:after="0" w:line="240" w:lineRule="auto"/>
              <w:jc w:val="both"/>
              <w:rPr>
                <w:rFonts w:asciiTheme="majorHAnsi" w:hAnsiTheme="majorHAnsi" w:cs="Times New Roman"/>
                <w:color w:val="000000"/>
                <w:sz w:val="16"/>
                <w:szCs w:val="16"/>
                <w:lang w:val="sr-Latn-CS" w:eastAsia="sr-Latn-CS"/>
              </w:rPr>
            </w:pPr>
          </w:p>
          <w:p w:rsidR="0033519B" w:rsidRDefault="002103E5" w:rsidP="00917D7A">
            <w:pPr>
              <w:spacing w:after="0" w:line="240" w:lineRule="auto"/>
              <w:jc w:val="both"/>
              <w:rPr>
                <w:rFonts w:asciiTheme="majorHAnsi" w:hAnsiTheme="majorHAnsi" w:cs="Times New Roman"/>
                <w:color w:val="000000"/>
                <w:sz w:val="24"/>
                <w:szCs w:val="24"/>
                <w:lang w:val="sr-Latn-CS" w:eastAsia="sr-Latn-CS"/>
              </w:rPr>
            </w:pPr>
            <w:r w:rsidRPr="001B2602">
              <w:rPr>
                <w:rFonts w:asciiTheme="majorHAnsi" w:hAnsiTheme="majorHAnsi" w:cs="Times New Roman"/>
                <w:color w:val="000000"/>
                <w:sz w:val="24"/>
                <w:szCs w:val="24"/>
                <w:lang w:val="sr-Latn-CS" w:eastAsia="sr-Latn-CS"/>
              </w:rPr>
              <w:t xml:space="preserve">______________________ mjeseci od </w:t>
            </w:r>
            <w:r>
              <w:rPr>
                <w:rFonts w:asciiTheme="majorHAnsi" w:hAnsiTheme="majorHAnsi" w:cs="Times New Roman"/>
                <w:color w:val="000000"/>
                <w:sz w:val="24"/>
                <w:szCs w:val="24"/>
                <w:lang w:val="sr-Latn-CS" w:eastAsia="sr-Latn-CS"/>
              </w:rPr>
              <w:t>izvršene isporuke.</w:t>
            </w:r>
            <w:r w:rsidR="007359CE">
              <w:rPr>
                <w:rFonts w:asciiTheme="majorHAnsi" w:hAnsiTheme="majorHAnsi" w:cs="Times New Roman"/>
                <w:color w:val="000000"/>
                <w:sz w:val="24"/>
                <w:szCs w:val="24"/>
                <w:lang w:val="sr-Latn-CS" w:eastAsia="sr-Latn-CS"/>
              </w:rPr>
              <w:t>(prema fabričkoj garanciji)</w:t>
            </w:r>
          </w:p>
          <w:p w:rsidR="004C0366" w:rsidRPr="001B2602" w:rsidRDefault="004C0366" w:rsidP="00917D7A">
            <w:pPr>
              <w:spacing w:after="0" w:line="240" w:lineRule="auto"/>
              <w:jc w:val="both"/>
              <w:rPr>
                <w:rFonts w:asciiTheme="majorHAnsi" w:hAnsiTheme="majorHAnsi" w:cs="Times New Roman"/>
                <w:color w:val="000000"/>
                <w:sz w:val="24"/>
                <w:szCs w:val="24"/>
                <w:lang w:val="sr-Latn-CS" w:eastAsia="sr-Latn-CS"/>
              </w:rPr>
            </w:pPr>
          </w:p>
        </w:tc>
      </w:tr>
      <w:tr w:rsidR="002103E5" w:rsidRPr="00BA04F0" w:rsidTr="00BF1F15">
        <w:trPr>
          <w:trHeight w:val="290"/>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270" w:type="dxa"/>
            <w:vAlign w:val="center"/>
          </w:tcPr>
          <w:p w:rsidR="004C0366" w:rsidRDefault="004C0366" w:rsidP="00BF1F15">
            <w:pPr>
              <w:spacing w:after="0" w:line="240" w:lineRule="auto"/>
              <w:rPr>
                <w:rFonts w:ascii="Cambria" w:hAnsi="Cambria"/>
                <w:sz w:val="24"/>
                <w:szCs w:val="24"/>
                <w:lang w:val="pl-PL"/>
              </w:rPr>
            </w:pPr>
          </w:p>
          <w:p w:rsidR="002103E5" w:rsidRPr="00BA04F0" w:rsidRDefault="002103E5" w:rsidP="00BF1F15">
            <w:pPr>
              <w:spacing w:after="0" w:line="240" w:lineRule="auto"/>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pl-PL"/>
              </w:rPr>
              <w:t xml:space="preserve"> </w:t>
            </w:r>
            <w:r w:rsidRPr="00F47438">
              <w:rPr>
                <w:rFonts w:ascii="Cambria" w:hAnsi="Cambria"/>
                <w:sz w:val="24"/>
                <w:szCs w:val="24"/>
                <w:lang w:val="it-IT"/>
              </w:rPr>
              <w:t xml:space="preserve">60 dana od dana izvršene sukcesivne </w:t>
            </w:r>
            <w:r w:rsidR="00BF1F15">
              <w:rPr>
                <w:rFonts w:ascii="Cambria" w:hAnsi="Cambria"/>
                <w:sz w:val="24"/>
                <w:szCs w:val="24"/>
                <w:lang w:val="it-IT"/>
              </w:rPr>
              <w:t>isporuke</w:t>
            </w:r>
            <w:r w:rsidRPr="00F47438">
              <w:rPr>
                <w:rFonts w:ascii="Cambria" w:hAnsi="Cambria"/>
                <w:sz w:val="24"/>
                <w:szCs w:val="24"/>
                <w:lang w:val="it-IT"/>
              </w:rPr>
              <w:t xml:space="preserve"> i uredno ispostavljene fakture</w:t>
            </w:r>
          </w:p>
        </w:tc>
      </w:tr>
      <w:tr w:rsidR="002103E5" w:rsidRPr="00BA04F0" w:rsidTr="00BF1F15">
        <w:trPr>
          <w:trHeight w:val="245"/>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2103E5" w:rsidRPr="00BA04F0" w:rsidTr="00BF1F15">
        <w:trPr>
          <w:trHeight w:val="290"/>
        </w:trPr>
        <w:tc>
          <w:tcPr>
            <w:tcW w:w="474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27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2103E5" w:rsidRDefault="002103E5" w:rsidP="002103E5">
      <w:pPr>
        <w:spacing w:after="0" w:line="240" w:lineRule="auto"/>
        <w:jc w:val="both"/>
        <w:rPr>
          <w:rFonts w:asciiTheme="majorHAnsi" w:hAnsiTheme="majorHAnsi" w:cs="Times New Roman"/>
          <w:color w:val="000000"/>
          <w:sz w:val="16"/>
          <w:szCs w:val="16"/>
          <w:lang w:val="pl-PL"/>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6D2A1A" w:rsidRDefault="006D2A1A" w:rsidP="001B2602">
      <w:pPr>
        <w:spacing w:after="0" w:line="240" w:lineRule="auto"/>
        <w:ind w:right="574"/>
        <w:jc w:val="right"/>
        <w:rPr>
          <w:rFonts w:asciiTheme="majorHAnsi" w:hAnsiTheme="majorHAnsi" w:cs="Times New Roman"/>
          <w:color w:val="000000"/>
          <w:sz w:val="24"/>
          <w:szCs w:val="24"/>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DC4AD7" w:rsidRPr="00434E4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434E4E">
        <w:rPr>
          <w:rFonts w:asciiTheme="majorHAnsi" w:hAnsiTheme="majorHAnsi" w:cs="Times New Roman"/>
          <w:color w:val="000000"/>
          <w:lang w:val="sr-Latn-CS"/>
        </w:rPr>
        <w:t>M.P.</w:t>
      </w:r>
    </w:p>
    <w:p w:rsidR="00B460F9" w:rsidRPr="00DC4AD7" w:rsidRDefault="00B460F9" w:rsidP="00DC4AD7">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3"/>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33519B"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Pr>
          <w:rFonts w:asciiTheme="majorHAnsi" w:hAnsiTheme="majorHAnsi" w:cs="Times New Roman"/>
          <w:color w:val="000000"/>
          <w:sz w:val="24"/>
          <w:szCs w:val="24"/>
        </w:rPr>
        <w:t>ne zahtjeva se.</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EF0F9B" w:rsidRPr="007B679F" w:rsidRDefault="00EF0F9B" w:rsidP="00EF0F9B">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EF0F9B" w:rsidRDefault="00EF0F9B" w:rsidP="00EF0F9B">
      <w:pPr>
        <w:spacing w:after="0" w:line="240" w:lineRule="auto"/>
        <w:ind w:firstLine="426"/>
        <w:jc w:val="both"/>
        <w:rPr>
          <w:rFonts w:asciiTheme="majorHAnsi" w:hAnsiTheme="majorHAnsi" w:cs="Times New Roman"/>
          <w:color w:val="000000"/>
          <w:sz w:val="16"/>
          <w:szCs w:val="16"/>
        </w:rPr>
      </w:pPr>
    </w:p>
    <w:p w:rsidR="00F96450" w:rsidRPr="007B679F" w:rsidRDefault="00F96450" w:rsidP="00EF0F9B">
      <w:pPr>
        <w:spacing w:after="0" w:line="240" w:lineRule="auto"/>
        <w:ind w:firstLine="426"/>
        <w:jc w:val="both"/>
        <w:rPr>
          <w:rFonts w:asciiTheme="majorHAnsi" w:hAnsiTheme="majorHAnsi" w:cs="Times New Roman"/>
          <w:color w:val="000000"/>
          <w:sz w:val="16"/>
          <w:szCs w:val="16"/>
        </w:rPr>
      </w:pPr>
    </w:p>
    <w:p w:rsidR="00BF1F15"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jc w:val="both"/>
        <w:rPr>
          <w:rFonts w:asciiTheme="majorHAnsi" w:hAnsiTheme="majorHAnsi" w:cs="Times New Roman"/>
          <w:color w:val="000000"/>
          <w:sz w:val="16"/>
          <w:szCs w:val="16"/>
        </w:rPr>
      </w:pPr>
    </w:p>
    <w:p w:rsidR="00BF1F15" w:rsidRPr="007B679F" w:rsidRDefault="00BF1F15" w:rsidP="00BF1F15">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F1F15" w:rsidRDefault="00BF1F15"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C67B4C" w:rsidRDefault="00C67B4C"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33519B" w:rsidRDefault="0033519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143347" w:rsidRPr="00917D7A" w:rsidRDefault="00B460F9" w:rsidP="00917D7A">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143347" w:rsidRPr="00852493" w:rsidRDefault="00143347" w:rsidP="00116BA8">
      <w:pPr>
        <w:spacing w:after="0" w:line="240" w:lineRule="auto"/>
        <w:jc w:val="both"/>
        <w:rPr>
          <w:rStyle w:val="SubtleEmphasis"/>
          <w:rFonts w:ascii="Times New Roman" w:hAnsi="Times New Roman" w:cs="Times New Roman"/>
          <w:color w:val="000000"/>
        </w:rPr>
      </w:pPr>
    </w:p>
    <w:p w:rsidR="00B460F9" w:rsidRDefault="00B460F9" w:rsidP="00143347">
      <w:pPr>
        <w:spacing w:after="0"/>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p w:rsidR="00143347" w:rsidRPr="00BA04F0" w:rsidRDefault="00143347" w:rsidP="00143347">
      <w:pPr>
        <w:spacing w:after="0"/>
        <w:jc w:val="right"/>
        <w:rPr>
          <w:rStyle w:val="SubtleEmphasis"/>
          <w:rFonts w:asciiTheme="majorHAnsi" w:hAnsiTheme="majorHAnsi" w:cs="Times New Roman"/>
          <w:i w:val="0"/>
          <w:iCs w:val="0"/>
          <w:color w:val="000000"/>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5"/>
      </w:tblGrid>
      <w:tr w:rsidR="00B460F9" w:rsidRPr="00BA04F0" w:rsidTr="00C0566E">
        <w:tc>
          <w:tcPr>
            <w:tcW w:w="9288" w:type="dxa"/>
          </w:tcPr>
          <w:p w:rsidR="00B460F9" w:rsidRPr="00BA04F0" w:rsidRDefault="00B460F9" w:rsidP="00143347">
            <w:pPr>
              <w:pStyle w:val="1tekst"/>
              <w:spacing w:after="0" w:afterAutospacing="0"/>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4"/>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8611B4">
        <w:rPr>
          <w:rFonts w:asciiTheme="majorHAnsi" w:hAnsiTheme="majorHAnsi"/>
          <w:i w:val="0"/>
          <w:iCs w:val="0"/>
          <w:sz w:val="24"/>
          <w:szCs w:val="24"/>
          <w:u w:val="none"/>
        </w:rPr>
        <w:lastRenderedPageBreak/>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Pr="00DF7A03" w:rsidRDefault="00B460F9"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F838A0">
        <w:rPr>
          <w:rFonts w:ascii="Cambria" w:hAnsi="Cambria" w:cs="Times New Roman"/>
          <w:color w:val="000000"/>
          <w:sz w:val="24"/>
          <w:szCs w:val="24"/>
        </w:rPr>
        <w:t>Ljubiša Ćurčić</w:t>
      </w:r>
      <w:r w:rsidRPr="0043638A">
        <w:rPr>
          <w:rFonts w:ascii="Cambria" w:hAnsi="Cambria" w:cs="Times New Roman"/>
          <w:color w:val="000000"/>
          <w:sz w:val="24"/>
          <w:szCs w:val="24"/>
        </w:rPr>
        <w:t>, dipl.</w:t>
      </w:r>
      <w:r w:rsidR="00F838A0">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143347" w:rsidRPr="00B9794A" w:rsidRDefault="00143347" w:rsidP="00143347">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3347" w:rsidRDefault="00143347" w:rsidP="00143347">
      <w:pPr>
        <w:spacing w:after="0" w:line="240" w:lineRule="auto"/>
        <w:jc w:val="both"/>
        <w:rPr>
          <w:rFonts w:ascii="Cambria" w:hAnsi="Cambria" w:cs="Times New Roman"/>
          <w:b/>
          <w:bCs/>
          <w:color w:val="000000"/>
          <w:sz w:val="16"/>
          <w:szCs w:val="16"/>
        </w:rPr>
      </w:pPr>
    </w:p>
    <w:p w:rsidR="00143347" w:rsidRPr="00DF1F4F" w:rsidRDefault="00143347" w:rsidP="00143347">
      <w:pPr>
        <w:spacing w:after="0" w:line="240" w:lineRule="auto"/>
        <w:jc w:val="both"/>
        <w:rPr>
          <w:rFonts w:ascii="Cambria" w:hAnsi="Cambria" w:cs="Times New Roman"/>
          <w:b/>
          <w:bCs/>
          <w:color w:val="000000"/>
          <w:sz w:val="16"/>
          <w:szCs w:val="16"/>
        </w:rPr>
      </w:pP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Tenderska dokumentacija za </w:t>
      </w:r>
      <w:r w:rsidRPr="00BE5F68">
        <w:rPr>
          <w:rFonts w:ascii="Cambria" w:hAnsi="Cambria" w:cs="Times New Roman"/>
          <w:color w:val="000000"/>
          <w:sz w:val="23"/>
          <w:szCs w:val="23"/>
          <w:u w:val="single"/>
        </w:rPr>
        <w:t>otvoreni postupak</w:t>
      </w:r>
      <w:r w:rsidRPr="00BE5F68">
        <w:rPr>
          <w:rFonts w:ascii="Cambria" w:hAnsi="Cambria" w:cs="Times New Roman"/>
          <w:color w:val="000000"/>
          <w:sz w:val="23"/>
          <w:szCs w:val="23"/>
        </w:rPr>
        <w:t xml:space="preserve"> za nabavku i isporuku robe: </w:t>
      </w:r>
      <w:r w:rsidRPr="00BE5F68">
        <w:rPr>
          <w:rFonts w:asciiTheme="majorHAnsi" w:hAnsiTheme="majorHAnsi" w:cs="Verdana"/>
          <w:b/>
          <w:bCs/>
          <w:sz w:val="23"/>
          <w:szCs w:val="23"/>
          <w:lang w:val="sr-Latn-CS"/>
        </w:rPr>
        <w:t xml:space="preserve">Rezervni djelovi za mašine </w:t>
      </w:r>
      <w:r w:rsidR="008523FE">
        <w:rPr>
          <w:rFonts w:asciiTheme="majorHAnsi" w:hAnsiTheme="majorHAnsi" w:cs="Verdana"/>
          <w:b/>
          <w:bCs/>
          <w:sz w:val="23"/>
          <w:szCs w:val="23"/>
          <w:lang w:val="sr-Latn-CS"/>
        </w:rPr>
        <w:t xml:space="preserve">i opremu produkcije Geismar-Francuska </w:t>
      </w:r>
      <w:r w:rsidRPr="00BE5F68">
        <w:rPr>
          <w:rFonts w:asciiTheme="majorHAnsi" w:hAnsiTheme="majorHAnsi" w:cs="Verdana"/>
          <w:b/>
          <w:bCs/>
          <w:sz w:val="23"/>
          <w:szCs w:val="23"/>
          <w:lang w:val="sr-Latn-CS"/>
        </w:rPr>
        <w:t>(ili ekvivalentno) po seriji proizvodnje, specifikaciji i kataloškim brojevima</w:t>
      </w:r>
      <w:r>
        <w:rPr>
          <w:rFonts w:asciiTheme="majorHAnsi" w:hAnsiTheme="majorHAnsi" w:cs="Verdana"/>
          <w:b/>
          <w:bCs/>
          <w:sz w:val="23"/>
          <w:szCs w:val="23"/>
          <w:lang w:val="sr-Latn-CS"/>
        </w:rPr>
        <w:t>,</w:t>
      </w:r>
      <w:r w:rsidRPr="00BE5F68">
        <w:rPr>
          <w:rFonts w:asciiTheme="majorHAnsi" w:hAnsiTheme="majorHAnsi" w:cs="Verdana"/>
          <w:b/>
          <w:bCs/>
          <w:sz w:val="23"/>
          <w:szCs w:val="23"/>
          <w:lang w:val="sr-Latn-CS"/>
        </w:rPr>
        <w:t xml:space="preserve"> </w:t>
      </w:r>
      <w:r w:rsidRPr="00BE5F68">
        <w:rPr>
          <w:rFonts w:asciiTheme="majorHAnsi" w:hAnsiTheme="majorHAnsi"/>
          <w:b/>
          <w:i/>
          <w:sz w:val="23"/>
          <w:szCs w:val="23"/>
          <w:lang w:val="sr-Latn-CS"/>
        </w:rPr>
        <w:t xml:space="preserve"> </w:t>
      </w:r>
      <w:r w:rsidRPr="00BE5F68">
        <w:rPr>
          <w:rFonts w:ascii="Cambria" w:hAnsi="Cambria" w:cs="Times New Roman"/>
          <w:color w:val="000000"/>
          <w:sz w:val="23"/>
          <w:szCs w:val="23"/>
        </w:rPr>
        <w:t xml:space="preserve">broj: </w:t>
      </w:r>
      <w:r w:rsidR="001A3055">
        <w:rPr>
          <w:rFonts w:ascii="Cambria" w:hAnsi="Cambria" w:cs="Times New Roman"/>
          <w:b/>
          <w:color w:val="000000"/>
          <w:sz w:val="23"/>
          <w:szCs w:val="23"/>
          <w:u w:val="single"/>
        </w:rPr>
        <w:t>9462</w:t>
      </w:r>
      <w:r w:rsidRPr="00BE5F68">
        <w:rPr>
          <w:rFonts w:ascii="Cambria" w:hAnsi="Cambria" w:cs="Times New Roman"/>
          <w:b/>
          <w:color w:val="000000"/>
          <w:sz w:val="23"/>
          <w:szCs w:val="23"/>
          <w:u w:val="single"/>
        </w:rPr>
        <w:t>/5 (</w:t>
      </w:r>
      <w:r w:rsidR="008523FE">
        <w:rPr>
          <w:rFonts w:ascii="Cambria" w:hAnsi="Cambria" w:cs="Times New Roman"/>
          <w:b/>
          <w:color w:val="000000"/>
          <w:sz w:val="23"/>
          <w:szCs w:val="23"/>
          <w:u w:val="single"/>
        </w:rPr>
        <w:t>34</w:t>
      </w:r>
      <w:r w:rsidRPr="00BE5F68">
        <w:rPr>
          <w:rFonts w:ascii="Cambria" w:hAnsi="Cambria" w:cs="Times New Roman"/>
          <w:b/>
          <w:color w:val="000000"/>
          <w:sz w:val="23"/>
          <w:szCs w:val="23"/>
          <w:u w:val="single"/>
        </w:rPr>
        <w:t>/1</w:t>
      </w:r>
      <w:r>
        <w:rPr>
          <w:rFonts w:ascii="Cambria" w:hAnsi="Cambria" w:cs="Times New Roman"/>
          <w:b/>
          <w:color w:val="000000"/>
          <w:sz w:val="23"/>
          <w:szCs w:val="23"/>
          <w:u w:val="single"/>
        </w:rPr>
        <w:t>8</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 xml:space="preserve"> od </w:t>
      </w:r>
      <w:r w:rsidR="005920EB">
        <w:rPr>
          <w:rFonts w:ascii="Cambria" w:hAnsi="Cambria" w:cs="Times New Roman"/>
          <w:b/>
          <w:color w:val="000000"/>
          <w:sz w:val="23"/>
          <w:szCs w:val="23"/>
          <w:u w:val="single"/>
        </w:rPr>
        <w:t>15</w:t>
      </w:r>
      <w:r w:rsidRPr="00BE5F68">
        <w:rPr>
          <w:rFonts w:ascii="Cambria" w:hAnsi="Cambria" w:cs="Times New Roman"/>
          <w:b/>
          <w:color w:val="000000"/>
          <w:sz w:val="23"/>
          <w:szCs w:val="23"/>
          <w:u w:val="single"/>
        </w:rPr>
        <w:t>.</w:t>
      </w:r>
      <w:r w:rsidR="008523FE">
        <w:rPr>
          <w:rFonts w:ascii="Cambria" w:hAnsi="Cambria" w:cs="Times New Roman"/>
          <w:b/>
          <w:color w:val="000000"/>
          <w:sz w:val="23"/>
          <w:szCs w:val="23"/>
          <w:u w:val="single"/>
        </w:rPr>
        <w:t>10</w:t>
      </w:r>
      <w:r w:rsidRPr="00BE5F68">
        <w:rPr>
          <w:rFonts w:ascii="Cambria" w:hAnsi="Cambria" w:cs="Times New Roman"/>
          <w:b/>
          <w:color w:val="000000"/>
          <w:sz w:val="23"/>
          <w:szCs w:val="23"/>
          <w:u w:val="single"/>
        </w:rPr>
        <w:t>.201</w:t>
      </w:r>
      <w:r>
        <w:rPr>
          <w:rFonts w:ascii="Cambria" w:hAnsi="Cambria" w:cs="Times New Roman"/>
          <w:b/>
          <w:color w:val="000000"/>
          <w:sz w:val="23"/>
          <w:szCs w:val="23"/>
          <w:u w:val="single"/>
        </w:rPr>
        <w:t>8</w:t>
      </w:r>
      <w:r w:rsidRPr="00BE5F68">
        <w:rPr>
          <w:rFonts w:ascii="Cambria" w:hAnsi="Cambria" w:cs="Times New Roman"/>
          <w:b/>
          <w:color w:val="000000"/>
          <w:sz w:val="23"/>
          <w:szCs w:val="23"/>
          <w:u w:val="single"/>
        </w:rPr>
        <w:t>.</w:t>
      </w:r>
      <w:r w:rsidRPr="00BE5F68">
        <w:rPr>
          <w:rFonts w:ascii="Cambria" w:hAnsi="Cambria" w:cs="Times New Roman"/>
          <w:color w:val="000000"/>
          <w:sz w:val="23"/>
          <w:szCs w:val="23"/>
        </w:rPr>
        <w:t>godine;</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Broj i datum odluke o izboru najpovoljnije ponude: _____________________;</w:t>
      </w:r>
    </w:p>
    <w:p w:rsidR="00DE612C" w:rsidRPr="00BE5F68" w:rsidRDefault="00DE612C" w:rsidP="00DE612C">
      <w:pPr>
        <w:spacing w:after="0" w:line="240" w:lineRule="auto"/>
        <w:jc w:val="both"/>
        <w:rPr>
          <w:rFonts w:ascii="Cambria" w:hAnsi="Cambria" w:cs="Times New Roman"/>
          <w:color w:val="000000"/>
          <w:sz w:val="23"/>
          <w:szCs w:val="23"/>
        </w:rPr>
      </w:pPr>
      <w:r w:rsidRPr="00BE5F68">
        <w:rPr>
          <w:rFonts w:ascii="Cambria" w:hAnsi="Cambria" w:cs="Times New Roman"/>
          <w:color w:val="000000"/>
          <w:sz w:val="23"/>
          <w:szCs w:val="23"/>
        </w:rPr>
        <w:t xml:space="preserve">Ponuda ponuđača </w:t>
      </w:r>
      <w:r w:rsidRPr="00BE5F68">
        <w:rPr>
          <w:rFonts w:ascii="Cambria" w:hAnsi="Cambria" w:cs="Times New Roman"/>
          <w:color w:val="000000"/>
          <w:sz w:val="23"/>
          <w:szCs w:val="23"/>
          <w:u w:val="single"/>
        </w:rPr>
        <w:t xml:space="preserve">   </w:t>
      </w:r>
      <w:r w:rsidRPr="00BE5F68">
        <w:rPr>
          <w:rFonts w:ascii="Cambria" w:hAnsi="Cambria" w:cs="Times New Roman"/>
          <w:i/>
          <w:iCs/>
          <w:color w:val="000000"/>
          <w:sz w:val="23"/>
          <w:szCs w:val="23"/>
          <w:u w:val="single"/>
        </w:rPr>
        <w:t>(naziv ponuđača)</w:t>
      </w:r>
      <w:r w:rsidRPr="00BE5F68">
        <w:rPr>
          <w:rFonts w:ascii="Cambria" w:hAnsi="Cambria" w:cs="Times New Roman"/>
          <w:color w:val="000000"/>
          <w:sz w:val="23"/>
          <w:szCs w:val="23"/>
          <w:u w:val="single"/>
        </w:rPr>
        <w:t xml:space="preserve">   </w:t>
      </w:r>
      <w:r w:rsidRPr="00BE5F68">
        <w:rPr>
          <w:rFonts w:ascii="Cambria" w:hAnsi="Cambria" w:cs="Times New Roman"/>
          <w:color w:val="000000"/>
          <w:sz w:val="23"/>
          <w:szCs w:val="23"/>
        </w:rPr>
        <w:t xml:space="preserve"> broj ______ od _________________________.</w:t>
      </w:r>
    </w:p>
    <w:p w:rsidR="00DE612C" w:rsidRPr="00DF1F4F" w:rsidRDefault="00DE612C" w:rsidP="00DE612C">
      <w:pPr>
        <w:spacing w:after="0" w:line="240" w:lineRule="auto"/>
        <w:jc w:val="both"/>
        <w:rPr>
          <w:rFonts w:ascii="Cambria" w:hAnsi="Cambria" w:cs="Times New Roman"/>
          <w:color w:val="000000"/>
          <w:sz w:val="16"/>
          <w:szCs w:val="16"/>
        </w:rPr>
      </w:pPr>
    </w:p>
    <w:p w:rsidR="00DE612C" w:rsidRPr="00DF1F4F" w:rsidRDefault="00DE612C" w:rsidP="00DE612C">
      <w:pPr>
        <w:spacing w:after="0" w:line="240" w:lineRule="auto"/>
        <w:jc w:val="both"/>
        <w:rPr>
          <w:rFonts w:ascii="Cambria" w:hAnsi="Cambria" w:cs="Times New Roman"/>
          <w:color w:val="000000"/>
          <w:sz w:val="16"/>
          <w:szCs w:val="16"/>
        </w:rPr>
      </w:pPr>
    </w:p>
    <w:p w:rsidR="00DE612C" w:rsidRPr="00F75B10" w:rsidRDefault="00DE612C" w:rsidP="00DE612C">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DE612C" w:rsidRDefault="00DE612C" w:rsidP="00DE612C">
      <w:pPr>
        <w:spacing w:after="0" w:line="240" w:lineRule="auto"/>
        <w:jc w:val="both"/>
        <w:rPr>
          <w:rFonts w:asciiTheme="majorHAnsi" w:hAnsiTheme="majorHAnsi" w:cs="Times New Roman"/>
          <w:color w:val="000000"/>
          <w:sz w:val="16"/>
          <w:szCs w:val="16"/>
        </w:rPr>
      </w:pPr>
    </w:p>
    <w:p w:rsidR="00DE612C" w:rsidRPr="00DF1F4F" w:rsidRDefault="00DE612C" w:rsidP="00DE612C">
      <w:pPr>
        <w:spacing w:after="0" w:line="240" w:lineRule="auto"/>
        <w:jc w:val="both"/>
        <w:rPr>
          <w:rFonts w:asciiTheme="majorHAnsi" w:hAnsiTheme="majorHAnsi" w:cs="Times New Roman"/>
          <w:color w:val="000000"/>
          <w:sz w:val="16"/>
          <w:szCs w:val="16"/>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DE612C" w:rsidRPr="00291DD3" w:rsidRDefault="00DE612C" w:rsidP="00DE612C">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DE612C" w:rsidRPr="00291DD3" w:rsidRDefault="00DE612C" w:rsidP="00DE612C">
      <w:pPr>
        <w:spacing w:after="0" w:line="240" w:lineRule="auto"/>
        <w:jc w:val="center"/>
        <w:rPr>
          <w:rFonts w:asciiTheme="majorHAnsi" w:hAnsiTheme="majorHAnsi"/>
          <w:sz w:val="20"/>
          <w:szCs w:val="20"/>
          <w:lang w:val="nl-NL"/>
        </w:rPr>
      </w:pPr>
    </w:p>
    <w:p w:rsidR="00DE612C" w:rsidRPr="00101613" w:rsidRDefault="00DE612C" w:rsidP="00DE612C">
      <w:pPr>
        <w:tabs>
          <w:tab w:val="left" w:pos="6120"/>
        </w:tabs>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Dobavljač se obavezuje da za potrebe Kupca vrši sukcesivnu isporuku robe: </w:t>
      </w:r>
      <w:r w:rsidRPr="00101613">
        <w:rPr>
          <w:rFonts w:asciiTheme="majorHAnsi" w:hAnsiTheme="majorHAnsi" w:cs="Verdana"/>
          <w:b/>
          <w:bCs/>
          <w:sz w:val="23"/>
          <w:szCs w:val="23"/>
          <w:lang w:val="sr-Latn-CS"/>
        </w:rPr>
        <w:t xml:space="preserve">Rezervni djelovi za mašine </w:t>
      </w:r>
      <w:r w:rsidR="008523FE">
        <w:rPr>
          <w:rFonts w:asciiTheme="majorHAnsi" w:hAnsiTheme="majorHAnsi" w:cs="Verdana"/>
          <w:b/>
          <w:bCs/>
          <w:sz w:val="23"/>
          <w:szCs w:val="23"/>
          <w:lang w:val="sr-Latn-CS"/>
        </w:rPr>
        <w:t xml:space="preserve">i opremu produkcije </w:t>
      </w:r>
      <w:r w:rsidR="00BE51E4">
        <w:rPr>
          <w:rFonts w:asciiTheme="majorHAnsi" w:hAnsiTheme="majorHAnsi" w:cs="Verdana"/>
          <w:b/>
          <w:bCs/>
          <w:sz w:val="23"/>
          <w:szCs w:val="23"/>
          <w:lang w:val="sr-Latn-CS"/>
        </w:rPr>
        <w:t>Geismar-Francuska</w:t>
      </w:r>
      <w:r w:rsidRPr="00101613">
        <w:rPr>
          <w:rFonts w:asciiTheme="majorHAnsi" w:hAnsiTheme="majorHAnsi" w:cs="Verdana"/>
          <w:b/>
          <w:bCs/>
          <w:sz w:val="23"/>
          <w:szCs w:val="23"/>
          <w:lang w:val="sr-Latn-CS"/>
        </w:rPr>
        <w:t xml:space="preserve"> (ili ekvivalentno)</w:t>
      </w:r>
      <w:r w:rsidRPr="00101613">
        <w:rPr>
          <w:rFonts w:asciiTheme="majorHAnsi" w:hAnsiTheme="majorHAnsi"/>
          <w:color w:val="000000"/>
          <w:sz w:val="23"/>
          <w:szCs w:val="23"/>
        </w:rPr>
        <w:t xml:space="preserve"> </w:t>
      </w:r>
      <w:r w:rsidRPr="00101613">
        <w:rPr>
          <w:rFonts w:asciiTheme="majorHAnsi" w:hAnsiTheme="majorHAnsi" w:cs="Verdana"/>
          <w:b/>
          <w:bCs/>
          <w:sz w:val="23"/>
          <w:szCs w:val="23"/>
          <w:lang w:val="sr-Latn-CS"/>
        </w:rPr>
        <w:t>po seriji proizvodnje, specifikaciji i kataloškim brojevima</w:t>
      </w:r>
      <w:r>
        <w:rPr>
          <w:rFonts w:asciiTheme="majorHAnsi" w:hAnsiTheme="majorHAnsi" w:cs="Verdana"/>
          <w:b/>
          <w:bCs/>
          <w:sz w:val="23"/>
          <w:szCs w:val="23"/>
          <w:lang w:val="sr-Latn-CS"/>
        </w:rPr>
        <w:t>,</w:t>
      </w:r>
      <w:r w:rsidRPr="00101613">
        <w:rPr>
          <w:rFonts w:asciiTheme="majorHAnsi" w:hAnsiTheme="majorHAnsi" w:cs="Verdana"/>
          <w:b/>
          <w:bCs/>
          <w:sz w:val="23"/>
          <w:szCs w:val="23"/>
          <w:lang w:val="sr-Latn-CS"/>
        </w:rPr>
        <w:t xml:space="preserve"> </w:t>
      </w:r>
      <w:r w:rsidRPr="00101613">
        <w:rPr>
          <w:rFonts w:asciiTheme="majorHAnsi" w:hAnsiTheme="majorHAnsi"/>
          <w:sz w:val="23"/>
          <w:szCs w:val="23"/>
          <w:lang w:val="nl-NL"/>
        </w:rPr>
        <w:t>u magacin Kupca u Podgorici</w:t>
      </w:r>
      <w:r w:rsidRPr="00101613">
        <w:rPr>
          <w:rFonts w:asciiTheme="majorHAnsi" w:hAnsiTheme="majorHAnsi"/>
          <w:sz w:val="23"/>
          <w:szCs w:val="23"/>
        </w:rPr>
        <w:t>,</w:t>
      </w:r>
      <w:r w:rsidRPr="00101613">
        <w:rPr>
          <w:rFonts w:asciiTheme="majorHAnsi" w:hAnsiTheme="majorHAnsi"/>
          <w:b/>
          <w:color w:val="000000"/>
          <w:sz w:val="23"/>
          <w:szCs w:val="23"/>
          <w:lang w:val="nl-NL"/>
        </w:rPr>
        <w:t xml:space="preserve"> </w:t>
      </w:r>
      <w:r w:rsidRPr="00101613">
        <w:rPr>
          <w:rFonts w:asciiTheme="majorHAnsi" w:hAnsiTheme="majorHAnsi"/>
          <w:color w:val="000000"/>
          <w:sz w:val="23"/>
          <w:szCs w:val="23"/>
          <w:lang w:val="nl-NL"/>
        </w:rPr>
        <w:t>u svemu</w:t>
      </w:r>
      <w:r w:rsidRPr="00101613">
        <w:rPr>
          <w:rFonts w:asciiTheme="majorHAnsi" w:hAnsiTheme="majorHAnsi"/>
          <w:b/>
          <w:color w:val="000000"/>
          <w:sz w:val="23"/>
          <w:szCs w:val="23"/>
          <w:lang w:val="nl-NL"/>
        </w:rPr>
        <w:t xml:space="preserve"> </w:t>
      </w:r>
      <w:r w:rsidRPr="00101613">
        <w:rPr>
          <w:rFonts w:asciiTheme="majorHAnsi" w:hAnsiTheme="majorHAnsi"/>
          <w:sz w:val="23"/>
          <w:szCs w:val="23"/>
          <w:lang w:val="nl-NL"/>
        </w:rPr>
        <w:t xml:space="preserve">prema Specifikaciji datoj u Tenderskoj dokumentaciji broj </w:t>
      </w:r>
      <w:r w:rsidR="001A3055">
        <w:rPr>
          <w:rFonts w:asciiTheme="majorHAnsi" w:hAnsiTheme="majorHAnsi"/>
          <w:b/>
          <w:sz w:val="23"/>
          <w:szCs w:val="23"/>
          <w:lang w:val="nl-NL"/>
        </w:rPr>
        <w:t>9462</w:t>
      </w:r>
      <w:r w:rsidRPr="00101613">
        <w:rPr>
          <w:rFonts w:asciiTheme="majorHAnsi" w:hAnsiTheme="majorHAnsi"/>
          <w:b/>
          <w:sz w:val="23"/>
          <w:szCs w:val="23"/>
          <w:lang w:val="nl-NL"/>
        </w:rPr>
        <w:t>/5 (</w:t>
      </w:r>
      <w:r w:rsidR="008523FE">
        <w:rPr>
          <w:rFonts w:asciiTheme="majorHAnsi" w:hAnsiTheme="majorHAnsi"/>
          <w:b/>
          <w:sz w:val="23"/>
          <w:szCs w:val="23"/>
        </w:rPr>
        <w:t>34</w:t>
      </w:r>
      <w:r w:rsidRPr="00101613">
        <w:rPr>
          <w:rFonts w:asciiTheme="majorHAnsi" w:hAnsiTheme="majorHAnsi"/>
          <w:b/>
          <w:sz w:val="23"/>
          <w:szCs w:val="23"/>
        </w:rPr>
        <w:t>/1</w:t>
      </w:r>
      <w:r>
        <w:rPr>
          <w:rFonts w:asciiTheme="majorHAnsi" w:hAnsiTheme="majorHAnsi"/>
          <w:b/>
          <w:sz w:val="23"/>
          <w:szCs w:val="23"/>
        </w:rPr>
        <w:t>8</w:t>
      </w:r>
      <w:r w:rsidRPr="00101613">
        <w:rPr>
          <w:rFonts w:asciiTheme="majorHAnsi" w:hAnsiTheme="majorHAnsi"/>
          <w:b/>
          <w:sz w:val="23"/>
          <w:szCs w:val="23"/>
        </w:rPr>
        <w:t>)</w:t>
      </w:r>
      <w:r w:rsidRPr="00101613">
        <w:rPr>
          <w:rFonts w:asciiTheme="majorHAnsi" w:hAnsiTheme="majorHAnsi"/>
          <w:sz w:val="23"/>
          <w:szCs w:val="23"/>
        </w:rPr>
        <w:t>,</w:t>
      </w:r>
      <w:r w:rsidRPr="00101613">
        <w:rPr>
          <w:rFonts w:asciiTheme="majorHAnsi" w:hAnsiTheme="majorHAnsi"/>
          <w:sz w:val="23"/>
          <w:szCs w:val="23"/>
          <w:lang w:val="nl-NL"/>
        </w:rPr>
        <w:t xml:space="preserve"> i  prema: </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B16795">
        <w:rPr>
          <w:rFonts w:asciiTheme="majorHAnsi" w:hAnsiTheme="majorHAnsi"/>
          <w:i/>
          <w:sz w:val="23"/>
          <w:szCs w:val="23"/>
          <w:lang w:val="nl-NL"/>
        </w:rPr>
        <w:t xml:space="preserve">Prihvaćenoj ponudi broj </w:t>
      </w:r>
      <w:r w:rsidRPr="00B16795">
        <w:rPr>
          <w:rFonts w:asciiTheme="majorHAnsi" w:hAnsiTheme="majorHAnsi"/>
          <w:b/>
          <w:color w:val="000000"/>
          <w:sz w:val="23"/>
          <w:szCs w:val="23"/>
          <w:lang w:val="pl-PL"/>
        </w:rPr>
        <w:t xml:space="preserve">_______ </w:t>
      </w:r>
      <w:r w:rsidRPr="00B16795">
        <w:rPr>
          <w:rFonts w:asciiTheme="majorHAnsi" w:hAnsiTheme="majorHAnsi" w:cs="Arial"/>
          <w:i/>
          <w:sz w:val="23"/>
          <w:szCs w:val="23"/>
          <w:lang w:val="sl-SI"/>
        </w:rPr>
        <w:t xml:space="preserve">od </w:t>
      </w:r>
      <w:r w:rsidRPr="00B16795">
        <w:rPr>
          <w:rFonts w:asciiTheme="majorHAnsi" w:hAnsiTheme="majorHAnsi"/>
          <w:b/>
          <w:color w:val="000000"/>
          <w:sz w:val="23"/>
          <w:szCs w:val="23"/>
          <w:lang w:val="pl-PL"/>
        </w:rPr>
        <w:t xml:space="preserve">_________ </w:t>
      </w:r>
      <w:r w:rsidRPr="00B16795">
        <w:rPr>
          <w:rFonts w:asciiTheme="majorHAnsi" w:hAnsiTheme="majorHAnsi" w:cs="Arial"/>
          <w:i/>
          <w:sz w:val="23"/>
          <w:szCs w:val="23"/>
          <w:lang w:val="sl-SI"/>
        </w:rPr>
        <w:t>godine</w:t>
      </w:r>
      <w:r w:rsidRPr="00B16795">
        <w:rPr>
          <w:rFonts w:asciiTheme="majorHAnsi" w:hAnsiTheme="majorHAnsi"/>
          <w:i/>
          <w:sz w:val="23"/>
          <w:szCs w:val="23"/>
          <w:lang w:val="nl-NL"/>
        </w:rPr>
        <w:t xml:space="preserve">, koja </w:t>
      </w:r>
      <w:r w:rsidRPr="00B16795">
        <w:rPr>
          <w:rFonts w:asciiTheme="majorHAnsi" w:hAnsiTheme="majorHAnsi"/>
          <w:i/>
          <w:sz w:val="23"/>
          <w:szCs w:val="23"/>
        </w:rPr>
        <w:t>čini sastavni dio ovog Ugovora,</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 xml:space="preserve">Tenderskoj dokumentaciji broj </w:t>
      </w:r>
      <w:r w:rsidR="001A3055">
        <w:rPr>
          <w:rFonts w:asciiTheme="majorHAnsi" w:hAnsiTheme="majorHAnsi"/>
          <w:b/>
          <w:sz w:val="23"/>
          <w:szCs w:val="23"/>
          <w:lang w:val="nl-NL"/>
        </w:rPr>
        <w:t>9462</w:t>
      </w:r>
      <w:r w:rsidRPr="00434E4E">
        <w:rPr>
          <w:rFonts w:asciiTheme="majorHAnsi" w:hAnsiTheme="majorHAnsi"/>
          <w:b/>
          <w:sz w:val="23"/>
          <w:szCs w:val="23"/>
          <w:lang w:val="nl-NL"/>
        </w:rPr>
        <w:t>/5</w:t>
      </w:r>
      <w:r w:rsidRPr="00B16795">
        <w:rPr>
          <w:rFonts w:asciiTheme="majorHAnsi" w:hAnsiTheme="majorHAnsi"/>
          <w:b/>
          <w:sz w:val="23"/>
          <w:szCs w:val="23"/>
          <w:lang w:val="nl-NL"/>
        </w:rPr>
        <w:t xml:space="preserve"> (</w:t>
      </w:r>
      <w:r w:rsidR="00BE51E4">
        <w:rPr>
          <w:rFonts w:asciiTheme="majorHAnsi" w:hAnsiTheme="majorHAnsi"/>
          <w:b/>
          <w:sz w:val="23"/>
          <w:szCs w:val="23"/>
        </w:rPr>
        <w:t>3</w:t>
      </w:r>
      <w:r w:rsidR="008523FE">
        <w:rPr>
          <w:rFonts w:asciiTheme="majorHAnsi" w:hAnsiTheme="majorHAnsi"/>
          <w:b/>
          <w:sz w:val="23"/>
          <w:szCs w:val="23"/>
        </w:rPr>
        <w:t>4</w:t>
      </w:r>
      <w:r w:rsidRPr="00261303">
        <w:rPr>
          <w:rFonts w:asciiTheme="majorHAnsi" w:hAnsiTheme="majorHAnsi"/>
          <w:b/>
          <w:sz w:val="23"/>
          <w:szCs w:val="23"/>
        </w:rPr>
        <w:t>/1</w:t>
      </w:r>
      <w:r>
        <w:rPr>
          <w:rFonts w:asciiTheme="majorHAnsi" w:hAnsiTheme="majorHAnsi"/>
          <w:b/>
          <w:sz w:val="23"/>
          <w:szCs w:val="23"/>
        </w:rPr>
        <w:t>8</w:t>
      </w:r>
      <w:r w:rsidRPr="00B16795">
        <w:rPr>
          <w:rFonts w:asciiTheme="majorHAnsi" w:hAnsiTheme="majorHAnsi"/>
          <w:b/>
          <w:sz w:val="23"/>
          <w:szCs w:val="23"/>
        </w:rPr>
        <w:t>)</w:t>
      </w:r>
      <w:r w:rsidRPr="00B16795">
        <w:rPr>
          <w:rFonts w:asciiTheme="majorHAnsi" w:hAnsiTheme="majorHAnsi"/>
          <w:i/>
          <w:sz w:val="23"/>
          <w:szCs w:val="23"/>
          <w:lang w:val="nl-NL"/>
        </w:rPr>
        <w:t xml:space="preserve"> objavljene dana </w:t>
      </w:r>
      <w:r w:rsidR="001A3055">
        <w:rPr>
          <w:rFonts w:asciiTheme="majorHAnsi" w:hAnsiTheme="majorHAnsi"/>
          <w:b/>
          <w:i/>
          <w:sz w:val="23"/>
          <w:szCs w:val="23"/>
        </w:rPr>
        <w:t>1</w:t>
      </w:r>
      <w:r w:rsidR="005920EB">
        <w:rPr>
          <w:rFonts w:asciiTheme="majorHAnsi" w:hAnsiTheme="majorHAnsi"/>
          <w:b/>
          <w:i/>
          <w:sz w:val="23"/>
          <w:szCs w:val="23"/>
        </w:rPr>
        <w:t>5</w:t>
      </w:r>
      <w:r w:rsidRPr="00434E4E">
        <w:rPr>
          <w:rFonts w:asciiTheme="majorHAnsi" w:hAnsiTheme="majorHAnsi"/>
          <w:b/>
          <w:i/>
          <w:sz w:val="23"/>
          <w:szCs w:val="23"/>
        </w:rPr>
        <w:t>.</w:t>
      </w:r>
      <w:r w:rsidR="00BE51E4">
        <w:rPr>
          <w:rFonts w:asciiTheme="majorHAnsi" w:hAnsiTheme="majorHAnsi"/>
          <w:b/>
          <w:i/>
          <w:sz w:val="23"/>
          <w:szCs w:val="23"/>
        </w:rPr>
        <w:t>10</w:t>
      </w:r>
      <w:r w:rsidRPr="00434E4E">
        <w:rPr>
          <w:rFonts w:asciiTheme="majorHAnsi" w:hAnsiTheme="majorHAnsi"/>
          <w:b/>
          <w:i/>
          <w:sz w:val="23"/>
          <w:szCs w:val="23"/>
        </w:rPr>
        <w:t>.201</w:t>
      </w:r>
      <w:r>
        <w:rPr>
          <w:rFonts w:asciiTheme="majorHAnsi" w:hAnsiTheme="majorHAnsi"/>
          <w:b/>
          <w:i/>
          <w:sz w:val="23"/>
          <w:szCs w:val="23"/>
        </w:rPr>
        <w:t>8</w:t>
      </w:r>
      <w:r w:rsidRPr="00434E4E">
        <w:rPr>
          <w:rFonts w:asciiTheme="majorHAnsi" w:hAnsiTheme="majorHAnsi"/>
          <w:b/>
          <w:i/>
          <w:sz w:val="23"/>
          <w:szCs w:val="23"/>
          <w:lang w:val="nl-NL"/>
        </w:rPr>
        <w:t>.</w:t>
      </w:r>
      <w:r w:rsidRPr="00B16795">
        <w:rPr>
          <w:rFonts w:asciiTheme="majorHAnsi" w:hAnsiTheme="majorHAnsi"/>
          <w:b/>
          <w:i/>
          <w:sz w:val="23"/>
          <w:szCs w:val="23"/>
          <w:lang w:val="nl-NL"/>
        </w:rPr>
        <w:t xml:space="preserve"> godine</w:t>
      </w:r>
      <w:r w:rsidRPr="00B16795">
        <w:rPr>
          <w:rFonts w:asciiTheme="majorHAnsi" w:hAnsiTheme="majorHAnsi"/>
          <w:i/>
          <w:sz w:val="23"/>
          <w:szCs w:val="23"/>
          <w:lang w:val="nl-NL"/>
        </w:rPr>
        <w:t xml:space="preserve"> na Web Sajtu Uprave za javne nabavke Crne Gore (</w:t>
      </w:r>
      <w:hyperlink r:id="rId17" w:history="1">
        <w:r w:rsidRPr="00B16795">
          <w:rPr>
            <w:rStyle w:val="Hyperlink"/>
            <w:rFonts w:asciiTheme="majorHAnsi" w:hAnsiTheme="majorHAnsi"/>
            <w:i/>
            <w:sz w:val="23"/>
            <w:szCs w:val="23"/>
            <w:lang w:val="nl-NL"/>
          </w:rPr>
          <w:t>www.ujn.gov.me</w:t>
        </w:r>
      </w:hyperlink>
      <w:r w:rsidRPr="00B16795">
        <w:rPr>
          <w:rFonts w:asciiTheme="majorHAnsi" w:hAnsiTheme="majorHAnsi"/>
          <w:i/>
          <w:sz w:val="23"/>
          <w:szCs w:val="23"/>
          <w:lang w:val="nl-NL"/>
        </w:rPr>
        <w:t>)</w:t>
      </w:r>
      <w:r w:rsidRPr="00B16795">
        <w:rPr>
          <w:rFonts w:asciiTheme="majorHAnsi" w:hAnsiTheme="majorHAnsi"/>
          <w:b/>
          <w:color w:val="000000"/>
          <w:sz w:val="23"/>
          <w:szCs w:val="23"/>
          <w:lang w:val="pl-PL"/>
        </w:rPr>
        <w:t>,</w:t>
      </w:r>
    </w:p>
    <w:p w:rsidR="00DE612C" w:rsidRPr="00B16795" w:rsidRDefault="00DE612C" w:rsidP="00DE612C">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B16795">
        <w:rPr>
          <w:rFonts w:asciiTheme="majorHAnsi" w:hAnsiTheme="majorHAnsi"/>
          <w:i/>
          <w:sz w:val="23"/>
          <w:szCs w:val="23"/>
          <w:lang w:val="nl-NL"/>
        </w:rPr>
        <w:t>važećim propisima koji se odnose na bezbjednosti i sigurnost u oblasti željezničkog saobraćaja.</w:t>
      </w:r>
    </w:p>
    <w:p w:rsidR="00DE612C" w:rsidRDefault="00DE612C" w:rsidP="00DE612C">
      <w:pPr>
        <w:spacing w:after="0" w:line="240" w:lineRule="auto"/>
        <w:rPr>
          <w:rFonts w:ascii="Cambria" w:hAnsi="Cambria"/>
          <w:b/>
          <w:i/>
          <w:sz w:val="20"/>
          <w:szCs w:val="20"/>
        </w:rPr>
      </w:pPr>
    </w:p>
    <w:p w:rsidR="00DE612C" w:rsidRPr="0034576F" w:rsidRDefault="00DE612C" w:rsidP="00DE612C">
      <w:pPr>
        <w:spacing w:after="0" w:line="240" w:lineRule="auto"/>
        <w:rPr>
          <w:rFonts w:ascii="Cambria" w:hAnsi="Cambria"/>
          <w:b/>
          <w:i/>
          <w:sz w:val="23"/>
          <w:szCs w:val="23"/>
        </w:rPr>
      </w:pPr>
      <w:r w:rsidRPr="0034576F">
        <w:rPr>
          <w:rFonts w:ascii="Cambria" w:hAnsi="Cambria"/>
          <w:b/>
          <w:i/>
          <w:sz w:val="23"/>
          <w:szCs w:val="23"/>
        </w:rPr>
        <w:t>Cijena</w:t>
      </w:r>
    </w:p>
    <w:p w:rsidR="00DE612C" w:rsidRDefault="00DE612C" w:rsidP="00DE612C">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DE612C" w:rsidRPr="007B3BBF" w:rsidRDefault="00DE612C" w:rsidP="00DE612C">
      <w:pPr>
        <w:spacing w:after="0" w:line="240" w:lineRule="auto"/>
        <w:jc w:val="center"/>
        <w:rPr>
          <w:rFonts w:asciiTheme="majorHAnsi" w:hAnsiTheme="majorHAnsi"/>
          <w:b/>
          <w:sz w:val="20"/>
          <w:szCs w:val="20"/>
          <w:lang w:val="nl-NL"/>
        </w:rPr>
      </w:pPr>
    </w:p>
    <w:p w:rsidR="00DE612C" w:rsidRPr="00101613" w:rsidRDefault="00DE612C" w:rsidP="00DE612C">
      <w:pPr>
        <w:spacing w:after="0" w:line="240" w:lineRule="auto"/>
        <w:jc w:val="both"/>
        <w:rPr>
          <w:rFonts w:asciiTheme="majorHAnsi" w:hAnsiTheme="majorHAnsi"/>
          <w:b/>
          <w:i/>
          <w:sz w:val="23"/>
          <w:szCs w:val="23"/>
          <w:lang w:val="sr-Latn-CS"/>
        </w:rPr>
      </w:pPr>
      <w:r w:rsidRPr="00101613">
        <w:rPr>
          <w:rFonts w:asciiTheme="majorHAnsi" w:hAnsiTheme="majorHAnsi"/>
          <w:sz w:val="23"/>
          <w:szCs w:val="23"/>
          <w:lang w:val="sr-Latn-CS"/>
        </w:rPr>
        <w:t>Ukupan iznos ugovorenog posla iznosi: _____________________ EUR-a bez uračunatog PDV-a.</w:t>
      </w: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iznosi: ____________ EUR-a sa uračunatim PDV-om.</w:t>
      </w:r>
    </w:p>
    <w:p w:rsidR="00DE612C" w:rsidRPr="007B3BBF" w:rsidRDefault="00DE612C" w:rsidP="00DE612C">
      <w:pPr>
        <w:spacing w:after="0" w:line="240" w:lineRule="auto"/>
        <w:jc w:val="both"/>
        <w:rPr>
          <w:rFonts w:ascii="Cambria" w:hAnsi="Cambria"/>
          <w:sz w:val="20"/>
          <w:szCs w:val="20"/>
          <w:lang w:val="sr-Latn-CS"/>
        </w:rPr>
      </w:pPr>
    </w:p>
    <w:p w:rsidR="00DE612C" w:rsidRDefault="00DE612C" w:rsidP="00DE612C">
      <w:pPr>
        <w:spacing w:after="0" w:line="240" w:lineRule="auto"/>
        <w:jc w:val="both"/>
        <w:rPr>
          <w:rFonts w:ascii="Cambria" w:hAnsi="Cambria"/>
          <w:sz w:val="23"/>
          <w:szCs w:val="23"/>
          <w:lang w:val="sr-Latn-CS"/>
        </w:rPr>
      </w:pPr>
      <w:r w:rsidRPr="00101613">
        <w:rPr>
          <w:rFonts w:asciiTheme="majorHAnsi" w:hAnsiTheme="majorHAnsi"/>
          <w:sz w:val="23"/>
          <w:szCs w:val="23"/>
          <w:lang w:val="sr-Latn-CS"/>
        </w:rPr>
        <w:t>Paritet</w:t>
      </w:r>
      <w:r>
        <w:rPr>
          <w:rFonts w:ascii="Cambria" w:hAnsi="Cambria"/>
          <w:sz w:val="23"/>
          <w:szCs w:val="23"/>
          <w:lang w:val="sr-Latn-CS"/>
        </w:rPr>
        <w:t xml:space="preserve"> isporuke robe je: __________________________________ .</w:t>
      </w:r>
    </w:p>
    <w:p w:rsidR="00DE612C" w:rsidRPr="00B9794A" w:rsidRDefault="00DE612C" w:rsidP="00DE612C">
      <w:pPr>
        <w:spacing w:after="0" w:line="240" w:lineRule="auto"/>
        <w:jc w:val="both"/>
        <w:rPr>
          <w:rFonts w:ascii="Cambria" w:hAnsi="Cambria"/>
          <w:sz w:val="23"/>
          <w:szCs w:val="23"/>
          <w:lang w:val="sr-Latn-CS"/>
        </w:rPr>
      </w:pPr>
      <w:r>
        <w:rPr>
          <w:rFonts w:ascii="Cambria" w:hAnsi="Cambria"/>
          <w:sz w:val="23"/>
          <w:szCs w:val="23"/>
          <w:lang w:val="sr-Latn-CS"/>
        </w:rPr>
        <w:t>Nakon izvršenog carinjenja predmetne robe, obaveza Dobavljača je da dostavi robu do Magacina Kupca.</w:t>
      </w:r>
    </w:p>
    <w:p w:rsidR="00DE612C" w:rsidRPr="00BE5F68" w:rsidRDefault="00DE612C" w:rsidP="00DE612C">
      <w:pPr>
        <w:spacing w:after="0" w:line="240" w:lineRule="auto"/>
        <w:jc w:val="both"/>
        <w:rPr>
          <w:rFonts w:ascii="Cambria" w:hAnsi="Cambria"/>
          <w:sz w:val="10"/>
          <w:szCs w:val="10"/>
          <w:lang w:val="sr-Latn-CS"/>
        </w:rPr>
      </w:pPr>
    </w:p>
    <w:p w:rsidR="00917D7A" w:rsidRPr="0054612C" w:rsidRDefault="00917D7A" w:rsidP="00DE612C">
      <w:pPr>
        <w:spacing w:after="0" w:line="240" w:lineRule="auto"/>
        <w:jc w:val="both"/>
        <w:rPr>
          <w:rFonts w:asciiTheme="majorHAnsi" w:hAnsiTheme="majorHAnsi"/>
          <w:sz w:val="16"/>
          <w:szCs w:val="16"/>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Ukupan iznos ugovorenog posla obuhvata:</w:t>
      </w:r>
    </w:p>
    <w:p w:rsidR="00DE612C" w:rsidRPr="00101613" w:rsidRDefault="00DE612C" w:rsidP="00DE612C">
      <w:pPr>
        <w:spacing w:after="0" w:line="240" w:lineRule="auto"/>
        <w:jc w:val="both"/>
        <w:rPr>
          <w:rFonts w:asciiTheme="majorHAnsi" w:hAnsiTheme="majorHAnsi"/>
          <w:i/>
          <w:sz w:val="23"/>
          <w:szCs w:val="23"/>
          <w:lang w:val="sr-Latn-CS"/>
        </w:rPr>
      </w:pPr>
      <w:r w:rsidRPr="00101613">
        <w:rPr>
          <w:rFonts w:asciiTheme="majorHAnsi" w:hAnsiTheme="majorHAnsi"/>
          <w:sz w:val="23"/>
          <w:szCs w:val="23"/>
          <w:lang w:val="sr-Latn-CS"/>
        </w:rPr>
        <w:t xml:space="preserve">- </w:t>
      </w:r>
      <w:r w:rsidRPr="00101613">
        <w:rPr>
          <w:rFonts w:asciiTheme="majorHAnsi" w:hAnsiTheme="majorHAnsi"/>
          <w:i/>
          <w:sz w:val="23"/>
          <w:szCs w:val="23"/>
          <w:lang w:val="sr-Latn-CS"/>
        </w:rPr>
        <w:t xml:space="preserve">ukupnu cijenu predmetne robe, </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i/>
          <w:sz w:val="23"/>
          <w:szCs w:val="23"/>
          <w:lang w:val="sr-Latn-CS"/>
        </w:rPr>
        <w:t>- troškove transporta do magacina Kupca</w:t>
      </w:r>
      <w:r w:rsidRPr="00101613">
        <w:rPr>
          <w:rFonts w:asciiTheme="majorHAnsi" w:hAnsiTheme="majorHAnsi" w:cs="Times New Roman"/>
          <w:i/>
          <w:color w:val="000000"/>
          <w:sz w:val="23"/>
          <w:szCs w:val="23"/>
        </w:rPr>
        <w:t>,</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cs="Times New Roman"/>
          <w:i/>
          <w:color w:val="000000"/>
          <w:sz w:val="23"/>
          <w:szCs w:val="23"/>
        </w:rPr>
        <w:t>- fabričku garanciju za isporučenu robu,</w:t>
      </w:r>
    </w:p>
    <w:p w:rsidR="00DE612C" w:rsidRPr="00101613" w:rsidRDefault="00DE612C" w:rsidP="00DE612C">
      <w:pPr>
        <w:spacing w:after="0" w:line="240" w:lineRule="auto"/>
        <w:jc w:val="both"/>
        <w:rPr>
          <w:rFonts w:asciiTheme="majorHAnsi" w:hAnsiTheme="majorHAnsi" w:cs="Times New Roman"/>
          <w:i/>
          <w:color w:val="000000"/>
          <w:sz w:val="23"/>
          <w:szCs w:val="23"/>
        </w:rPr>
      </w:pPr>
      <w:r w:rsidRPr="00101613">
        <w:rPr>
          <w:rFonts w:asciiTheme="majorHAnsi" w:hAnsiTheme="majorHAnsi" w:cs="Times New Roman"/>
          <w:i/>
          <w:color w:val="000000"/>
          <w:sz w:val="23"/>
          <w:szCs w:val="23"/>
        </w:rPr>
        <w:t>- eventualne troškove carine.</w:t>
      </w:r>
    </w:p>
    <w:p w:rsidR="00DE612C" w:rsidRPr="00C67D4B" w:rsidRDefault="00DE612C" w:rsidP="00DE612C">
      <w:pPr>
        <w:spacing w:after="0" w:line="240" w:lineRule="auto"/>
        <w:jc w:val="both"/>
        <w:rPr>
          <w:rFonts w:ascii="Cambria" w:hAnsi="Cambria"/>
          <w:sz w:val="20"/>
          <w:szCs w:val="20"/>
          <w:lang w:val="sr-Latn-CS"/>
        </w:rPr>
      </w:pPr>
    </w:p>
    <w:p w:rsidR="00DE612C" w:rsidRPr="00101613" w:rsidRDefault="00DE612C" w:rsidP="00DE612C">
      <w:pPr>
        <w:spacing w:after="0" w:line="240" w:lineRule="auto"/>
        <w:jc w:val="both"/>
        <w:rPr>
          <w:rFonts w:asciiTheme="majorHAnsi" w:hAnsiTheme="majorHAnsi"/>
          <w:sz w:val="23"/>
          <w:szCs w:val="23"/>
          <w:lang w:val="sr-Latn-CS"/>
        </w:rPr>
      </w:pPr>
      <w:r w:rsidRPr="00101613">
        <w:rPr>
          <w:rFonts w:asciiTheme="majorHAnsi" w:hAnsiTheme="majorHAnsi"/>
          <w:sz w:val="23"/>
          <w:szCs w:val="23"/>
          <w:lang w:val="sr-Latn-CS"/>
        </w:rPr>
        <w:t>Ugovorne strane su saglasne da jedinične cijene iz prihvaćene ponude i ukupna vrijednost ponude ostaju nepromijenjene, shodno Zakonu o javnim nabavkama kojim je predviđen ugovor sa fiksnom cijenom.</w:t>
      </w:r>
    </w:p>
    <w:p w:rsidR="00DE612C" w:rsidRPr="00C67D4B" w:rsidRDefault="00DE612C" w:rsidP="00DE612C">
      <w:pPr>
        <w:spacing w:after="0" w:line="240" w:lineRule="auto"/>
        <w:rPr>
          <w:rFonts w:ascii="Cambria" w:hAnsi="Cambria"/>
          <w:b/>
          <w:i/>
          <w:sz w:val="20"/>
          <w:szCs w:val="20"/>
          <w:lang w:val="sr-Latn-CS"/>
        </w:rPr>
      </w:pPr>
    </w:p>
    <w:p w:rsidR="00DE612C" w:rsidRPr="001B436E" w:rsidRDefault="00DE612C" w:rsidP="00DE612C">
      <w:pPr>
        <w:spacing w:after="0" w:line="240" w:lineRule="auto"/>
        <w:rPr>
          <w:rFonts w:ascii="Cambria" w:hAnsi="Cambria"/>
          <w:b/>
          <w:i/>
          <w:sz w:val="23"/>
          <w:szCs w:val="23"/>
          <w:lang w:val="sr-Latn-CS"/>
        </w:rPr>
      </w:pPr>
      <w:r w:rsidRPr="001B436E">
        <w:rPr>
          <w:rFonts w:ascii="Cambria" w:hAnsi="Cambria"/>
          <w:b/>
          <w:i/>
          <w:sz w:val="23"/>
          <w:szCs w:val="23"/>
          <w:lang w:val="sr-Latn-CS"/>
        </w:rPr>
        <w:t xml:space="preserve">Obaveze i prava </w:t>
      </w:r>
      <w:r>
        <w:rPr>
          <w:rFonts w:ascii="Cambria" w:hAnsi="Cambria"/>
          <w:b/>
          <w:i/>
          <w:sz w:val="23"/>
          <w:szCs w:val="23"/>
          <w:lang w:val="sr-Latn-CS"/>
        </w:rPr>
        <w:t>Dobavljača</w:t>
      </w: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DE612C" w:rsidRPr="00C67D4B" w:rsidRDefault="00DE612C" w:rsidP="00DE612C">
      <w:pPr>
        <w:spacing w:after="0" w:line="240" w:lineRule="auto"/>
        <w:rPr>
          <w:rFonts w:ascii="Cambria" w:hAnsi="Cambria" w:cs="Times New Roman"/>
          <w:color w:val="000000"/>
          <w:sz w:val="20"/>
          <w:szCs w:val="20"/>
        </w:rPr>
      </w:pPr>
    </w:p>
    <w:p w:rsidR="00DE612C" w:rsidRPr="00101613" w:rsidRDefault="00DE612C" w:rsidP="00DE612C">
      <w:p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Obaveze Dobavljača su da:</w:t>
      </w:r>
    </w:p>
    <w:p w:rsidR="00DE612C" w:rsidRPr="00101613" w:rsidRDefault="00DE612C" w:rsidP="00DE612C">
      <w:pPr>
        <w:numPr>
          <w:ilvl w:val="0"/>
          <w:numId w:val="12"/>
        </w:numPr>
        <w:spacing w:after="0" w:line="240" w:lineRule="auto"/>
        <w:rPr>
          <w:rFonts w:asciiTheme="majorHAnsi" w:hAnsiTheme="majorHAnsi" w:cs="Times New Roman"/>
          <w:color w:val="000000"/>
          <w:sz w:val="23"/>
          <w:szCs w:val="23"/>
        </w:rPr>
      </w:pPr>
      <w:r w:rsidRPr="00101613">
        <w:rPr>
          <w:rFonts w:asciiTheme="majorHAnsi" w:hAnsiTheme="majorHAnsi" w:cs="Times New Roman"/>
          <w:color w:val="000000"/>
          <w:sz w:val="23"/>
          <w:szCs w:val="23"/>
        </w:rPr>
        <w:t>vrši sukcesivne isporuke robe u magacin Kupca u ispravnom stanju,</w:t>
      </w:r>
    </w:p>
    <w:p w:rsidR="00DE612C" w:rsidRPr="00101613" w:rsidRDefault="00DE612C" w:rsidP="00DE612C">
      <w:pPr>
        <w:numPr>
          <w:ilvl w:val="0"/>
          <w:numId w:val="12"/>
        </w:num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 xml:space="preserve">postupi po svim opravdanim primjedbama Naručioca u slučaju konstatovanja nedostataka na isporučenoj robi, </w:t>
      </w:r>
    </w:p>
    <w:p w:rsidR="00DE612C" w:rsidRDefault="00DE612C" w:rsidP="00DE612C">
      <w:pPr>
        <w:numPr>
          <w:ilvl w:val="0"/>
          <w:numId w:val="12"/>
        </w:num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garantuje ispravnost predmetne robe u toku važenja garantnog roka</w:t>
      </w:r>
      <w:r w:rsidRPr="00101613">
        <w:rPr>
          <w:rFonts w:asciiTheme="majorHAnsi" w:hAnsiTheme="majorHAnsi" w:cs="Times New Roman"/>
          <w:i/>
          <w:color w:val="000000"/>
          <w:sz w:val="23"/>
          <w:szCs w:val="23"/>
        </w:rPr>
        <w:t xml:space="preserve"> (prema fabričkoj garanciji za isporučenu robu)</w:t>
      </w:r>
      <w:r>
        <w:rPr>
          <w:rFonts w:asciiTheme="majorHAnsi" w:hAnsiTheme="majorHAnsi" w:cs="Times New Roman"/>
          <w:color w:val="000000"/>
          <w:sz w:val="23"/>
          <w:szCs w:val="23"/>
        </w:rPr>
        <w:t>,</w:t>
      </w:r>
    </w:p>
    <w:p w:rsidR="00DE612C" w:rsidRPr="00071668" w:rsidRDefault="00DE612C" w:rsidP="00DE612C">
      <w:pPr>
        <w:numPr>
          <w:ilvl w:val="0"/>
          <w:numId w:val="12"/>
        </w:numPr>
        <w:spacing w:after="0" w:line="240" w:lineRule="auto"/>
        <w:jc w:val="both"/>
        <w:rPr>
          <w:rFonts w:asciiTheme="majorHAnsi" w:hAnsiTheme="majorHAnsi" w:cs="Times New Roman"/>
          <w:color w:val="000000"/>
          <w:sz w:val="23"/>
          <w:szCs w:val="23"/>
        </w:rPr>
      </w:pPr>
      <w:r>
        <w:rPr>
          <w:rFonts w:asciiTheme="majorHAnsi" w:hAnsiTheme="majorHAnsi" w:cs="Times New Roman"/>
          <w:color w:val="000000"/>
          <w:sz w:val="23"/>
          <w:szCs w:val="23"/>
        </w:rPr>
        <w:t>dostavi fabričku garanciju (fabrički garantni list) uz isporuku robe, prilikom predaje robe Kupcu.</w:t>
      </w:r>
    </w:p>
    <w:p w:rsidR="00DE612C" w:rsidRPr="00C67D4B" w:rsidRDefault="00DE612C" w:rsidP="00DE612C">
      <w:pPr>
        <w:spacing w:after="0" w:line="240" w:lineRule="auto"/>
        <w:ind w:left="720"/>
        <w:jc w:val="both"/>
        <w:rPr>
          <w:rFonts w:ascii="Cambria" w:hAnsi="Cambria" w:cs="Times New Roman"/>
          <w:i/>
          <w:color w:val="000000"/>
          <w:sz w:val="20"/>
          <w:szCs w:val="20"/>
        </w:rPr>
      </w:pPr>
    </w:p>
    <w:p w:rsidR="00DE612C" w:rsidRPr="00101613" w:rsidRDefault="00DE612C" w:rsidP="00DE612C">
      <w:pPr>
        <w:spacing w:after="0" w:line="240" w:lineRule="auto"/>
        <w:jc w:val="both"/>
        <w:rPr>
          <w:rFonts w:asciiTheme="majorHAnsi" w:hAnsiTheme="majorHAnsi" w:cs="Times New Roman"/>
          <w:color w:val="000000"/>
          <w:sz w:val="23"/>
          <w:szCs w:val="23"/>
        </w:rPr>
      </w:pPr>
      <w:r w:rsidRPr="00101613">
        <w:rPr>
          <w:rFonts w:asciiTheme="majorHAnsi" w:hAnsiTheme="majorHAnsi" w:cs="Times New Roman"/>
          <w:color w:val="000000"/>
          <w:sz w:val="23"/>
          <w:szCs w:val="23"/>
        </w:rPr>
        <w:t>Prava Dobavljača su da traži isplatu ugovorene cijene, u novcu, po uredno obavljenom poslu i prijemu odgovarajuće dokumentacije koja to potvrđuje.</w:t>
      </w:r>
    </w:p>
    <w:p w:rsidR="00DE612C" w:rsidRPr="0054612C" w:rsidRDefault="00DE612C" w:rsidP="00DE612C">
      <w:pPr>
        <w:spacing w:after="0" w:line="240" w:lineRule="auto"/>
        <w:jc w:val="both"/>
        <w:rPr>
          <w:rFonts w:ascii="Cambria" w:hAnsi="Cambria"/>
          <w:b/>
          <w:sz w:val="16"/>
          <w:szCs w:val="16"/>
          <w:lang w:val="sr-Latn-CS"/>
        </w:rPr>
      </w:pPr>
    </w:p>
    <w:p w:rsidR="00DE612C" w:rsidRDefault="00DE612C" w:rsidP="00DE612C">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Pr="00BC1EC5">
        <w:rPr>
          <w:rFonts w:asciiTheme="majorHAnsi" w:hAnsiTheme="majorHAnsi"/>
          <w:b/>
          <w:i/>
          <w:sz w:val="24"/>
          <w:szCs w:val="24"/>
          <w:lang w:val="nl-NL"/>
        </w:rPr>
        <w:t>.</w:t>
      </w:r>
    </w:p>
    <w:p w:rsidR="00DE612C" w:rsidRPr="00071668" w:rsidRDefault="00DE612C" w:rsidP="00DE612C">
      <w:pPr>
        <w:spacing w:after="0" w:line="240" w:lineRule="auto"/>
        <w:jc w:val="center"/>
        <w:rPr>
          <w:rFonts w:asciiTheme="majorHAnsi" w:hAnsiTheme="majorHAnsi"/>
          <w:sz w:val="16"/>
          <w:szCs w:val="16"/>
          <w:lang w:val="nl-NL"/>
        </w:rPr>
      </w:pP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w:t>
      </w:r>
      <w:r>
        <w:rPr>
          <w:rFonts w:asciiTheme="majorHAnsi" w:hAnsiTheme="majorHAnsi"/>
          <w:sz w:val="23"/>
          <w:szCs w:val="23"/>
          <w:lang w:val="nl-NL"/>
        </w:rPr>
        <w:t>tvrđuje odgovarajućim Zapisnikom</w:t>
      </w:r>
      <w:r w:rsidRPr="00B16795">
        <w:rPr>
          <w:rFonts w:asciiTheme="majorHAnsi" w:hAnsiTheme="majorHAnsi"/>
          <w:sz w:val="23"/>
          <w:szCs w:val="23"/>
          <w:lang w:val="nl-NL"/>
        </w:rPr>
        <w:t xml:space="preserve"> koj</w:t>
      </w:r>
      <w:r>
        <w:rPr>
          <w:rFonts w:asciiTheme="majorHAnsi" w:hAnsiTheme="majorHAnsi"/>
          <w:sz w:val="23"/>
          <w:szCs w:val="23"/>
          <w:lang w:val="nl-NL"/>
        </w:rPr>
        <w:t>i</w:t>
      </w:r>
      <w:r w:rsidRPr="00B16795">
        <w:rPr>
          <w:rFonts w:asciiTheme="majorHAnsi" w:hAnsiTheme="majorHAnsi"/>
          <w:sz w:val="23"/>
          <w:szCs w:val="23"/>
          <w:lang w:val="nl-NL"/>
        </w:rPr>
        <w:t xml:space="preserve"> potpisuj</w:t>
      </w:r>
      <w:r>
        <w:rPr>
          <w:rFonts w:asciiTheme="majorHAnsi" w:hAnsiTheme="majorHAnsi"/>
          <w:sz w:val="23"/>
          <w:szCs w:val="23"/>
          <w:lang w:val="nl-NL"/>
        </w:rPr>
        <w:t>e</w:t>
      </w:r>
      <w:r w:rsidRPr="00B16795">
        <w:rPr>
          <w:rFonts w:asciiTheme="majorHAnsi" w:hAnsiTheme="majorHAnsi"/>
          <w:sz w:val="23"/>
          <w:szCs w:val="23"/>
          <w:lang w:val="nl-NL"/>
        </w:rPr>
        <w:t xml:space="preserve"> ovlašćena lica Kupca i Dobavljača.</w:t>
      </w:r>
    </w:p>
    <w:p w:rsidR="00DE612C" w:rsidRPr="007B3BBF" w:rsidRDefault="00DE612C" w:rsidP="00DE612C">
      <w:pPr>
        <w:spacing w:after="0" w:line="240" w:lineRule="auto"/>
        <w:jc w:val="both"/>
        <w:rPr>
          <w:rFonts w:asciiTheme="majorHAnsi" w:hAnsiTheme="majorHAnsi"/>
          <w:sz w:val="20"/>
          <w:szCs w:val="20"/>
          <w:lang w:val="nl-NL"/>
        </w:rPr>
      </w:pPr>
    </w:p>
    <w:p w:rsidR="00DE612C" w:rsidRPr="00B16795"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Zapisni</w:t>
      </w:r>
      <w:r>
        <w:rPr>
          <w:rFonts w:asciiTheme="majorHAnsi" w:hAnsiTheme="majorHAnsi"/>
          <w:sz w:val="23"/>
          <w:szCs w:val="23"/>
          <w:lang w:val="nl-NL"/>
        </w:rPr>
        <w:t>k</w:t>
      </w:r>
      <w:r w:rsidRPr="00B16795">
        <w:rPr>
          <w:rFonts w:asciiTheme="majorHAnsi" w:hAnsiTheme="majorHAnsi"/>
          <w:sz w:val="23"/>
          <w:szCs w:val="23"/>
          <w:lang w:val="nl-NL"/>
        </w:rPr>
        <w:t xml:space="preserve"> iz prethodnog stava i u skladu sa njim</w:t>
      </w:r>
      <w:r>
        <w:rPr>
          <w:rFonts w:asciiTheme="majorHAnsi" w:hAnsiTheme="majorHAnsi"/>
          <w:sz w:val="23"/>
          <w:szCs w:val="23"/>
          <w:lang w:val="nl-NL"/>
        </w:rPr>
        <w:t>a</w:t>
      </w:r>
      <w:r w:rsidRPr="00B16795">
        <w:rPr>
          <w:rFonts w:asciiTheme="majorHAnsi" w:hAnsiTheme="majorHAnsi"/>
          <w:sz w:val="23"/>
          <w:szCs w:val="23"/>
          <w:lang w:val="nl-NL"/>
        </w:rPr>
        <w:t xml:space="preserve"> ispostavljena faktura od strane Dobavljača čine osnov za plaćanje.</w:t>
      </w:r>
    </w:p>
    <w:p w:rsidR="00DE612C" w:rsidRPr="00C67D4B" w:rsidRDefault="00DE612C" w:rsidP="00DE612C">
      <w:pPr>
        <w:spacing w:after="0" w:line="240" w:lineRule="auto"/>
        <w:rPr>
          <w:rFonts w:ascii="Cambria" w:hAnsi="Cambria"/>
          <w:b/>
          <w:i/>
          <w:sz w:val="20"/>
          <w:szCs w:val="20"/>
          <w:lang w:val="sr-Latn-CS"/>
        </w:rPr>
      </w:pPr>
    </w:p>
    <w:p w:rsidR="00DE612C" w:rsidRPr="00BC1EC5" w:rsidRDefault="00DE612C" w:rsidP="00DE612C">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DE612C" w:rsidRPr="00071668" w:rsidRDefault="00DE612C" w:rsidP="00DE612C">
      <w:pPr>
        <w:spacing w:after="0" w:line="240" w:lineRule="auto"/>
        <w:jc w:val="center"/>
        <w:rPr>
          <w:rFonts w:asciiTheme="majorHAnsi" w:hAnsiTheme="majorHAnsi"/>
          <w:b/>
          <w:i/>
          <w:sz w:val="16"/>
          <w:szCs w:val="16"/>
          <w:lang w:val="nl-NL"/>
        </w:rPr>
      </w:pPr>
    </w:p>
    <w:p w:rsidR="00DE612C" w:rsidRPr="00B16795" w:rsidRDefault="00DE612C" w:rsidP="00DE612C">
      <w:pPr>
        <w:spacing w:after="0" w:line="240" w:lineRule="auto"/>
        <w:jc w:val="both"/>
        <w:rPr>
          <w:rFonts w:asciiTheme="majorHAnsi" w:hAnsiTheme="majorHAnsi"/>
          <w:sz w:val="23"/>
          <w:szCs w:val="23"/>
        </w:rPr>
      </w:pPr>
      <w:r w:rsidRPr="00B16795">
        <w:rPr>
          <w:rFonts w:asciiTheme="majorHAnsi" w:hAnsiTheme="majorHAnsi"/>
          <w:sz w:val="23"/>
          <w:szCs w:val="23"/>
          <w:lang w:val="nl-NL"/>
        </w:rPr>
        <w:t>Dobavljač se obavezuje da će Kupcu sukcesivno vršiti isporuku rob</w:t>
      </w:r>
      <w:r>
        <w:rPr>
          <w:rFonts w:asciiTheme="majorHAnsi" w:hAnsiTheme="majorHAnsi"/>
          <w:sz w:val="23"/>
          <w:szCs w:val="23"/>
          <w:lang w:val="nl-NL"/>
        </w:rPr>
        <w:t>e</w:t>
      </w:r>
      <w:r w:rsidRPr="00B16795">
        <w:rPr>
          <w:rFonts w:asciiTheme="majorHAnsi" w:hAnsiTheme="majorHAnsi"/>
          <w:sz w:val="23"/>
          <w:szCs w:val="23"/>
          <w:lang w:val="nl-NL"/>
        </w:rPr>
        <w:t xml:space="preserve"> koja je predmet ovog Ugovora i koja ima kvalitet prema predviđenim standardima</w:t>
      </w:r>
      <w:r w:rsidRPr="00B16795">
        <w:rPr>
          <w:rFonts w:asciiTheme="majorHAnsi" w:hAnsiTheme="majorHAnsi"/>
          <w:sz w:val="23"/>
          <w:szCs w:val="23"/>
        </w:rPr>
        <w:t xml:space="preserve"> navedenim u prihvaćenoj ponudi.</w:t>
      </w:r>
    </w:p>
    <w:p w:rsidR="00DE612C" w:rsidRPr="00C67D4B" w:rsidRDefault="00DE612C" w:rsidP="00DE612C">
      <w:pPr>
        <w:spacing w:after="0" w:line="240" w:lineRule="auto"/>
        <w:jc w:val="both"/>
        <w:rPr>
          <w:rFonts w:asciiTheme="majorHAnsi" w:hAnsiTheme="majorHAnsi"/>
          <w:sz w:val="20"/>
          <w:szCs w:val="20"/>
        </w:rPr>
      </w:pPr>
    </w:p>
    <w:p w:rsidR="00DE612C" w:rsidRPr="009D239E" w:rsidRDefault="00DE612C" w:rsidP="00DE612C">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sidR="001D3AE9">
        <w:rPr>
          <w:rFonts w:asciiTheme="majorHAnsi" w:hAnsiTheme="majorHAnsi"/>
          <w:b/>
          <w:color w:val="000000"/>
          <w:sz w:val="23"/>
          <w:szCs w:val="23"/>
          <w:lang w:val="pl-PL"/>
        </w:rPr>
        <w:t>____</w:t>
      </w:r>
      <w:r>
        <w:rPr>
          <w:rFonts w:asciiTheme="majorHAnsi" w:hAnsiTheme="majorHAnsi"/>
          <w:b/>
          <w:sz w:val="23"/>
          <w:szCs w:val="23"/>
          <w:lang w:val="nl-NL"/>
        </w:rPr>
        <w:t xml:space="preserve"> kalendarskih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DE612C" w:rsidRPr="00C67D4B" w:rsidRDefault="00DE612C" w:rsidP="00DE612C">
      <w:pPr>
        <w:spacing w:after="0" w:line="240" w:lineRule="auto"/>
        <w:rPr>
          <w:rFonts w:ascii="Cambria" w:hAnsi="Cambria"/>
          <w:b/>
          <w:i/>
          <w:sz w:val="20"/>
          <w:szCs w:val="20"/>
          <w:lang w:val="sr-Latn-CS"/>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DE612C" w:rsidRPr="0054612C" w:rsidRDefault="00DE612C" w:rsidP="00DE612C">
      <w:pPr>
        <w:spacing w:after="0" w:line="240" w:lineRule="auto"/>
        <w:ind w:left="720"/>
        <w:jc w:val="both"/>
        <w:rPr>
          <w:rFonts w:ascii="Cambria" w:hAnsi="Cambria" w:cs="Times New Roman"/>
          <w:i/>
          <w:color w:val="000000"/>
          <w:sz w:val="16"/>
          <w:szCs w:val="16"/>
        </w:rPr>
      </w:pPr>
    </w:p>
    <w:p w:rsidR="00DE612C" w:rsidRPr="00101613" w:rsidRDefault="00DE612C" w:rsidP="00DE612C">
      <w:pPr>
        <w:spacing w:after="0" w:line="240" w:lineRule="auto"/>
        <w:rPr>
          <w:rFonts w:asciiTheme="majorHAnsi" w:hAnsiTheme="majorHAnsi"/>
          <w:sz w:val="23"/>
          <w:szCs w:val="23"/>
          <w:lang w:val="sr-Latn-CS"/>
        </w:rPr>
      </w:pPr>
      <w:r w:rsidRPr="00101613">
        <w:rPr>
          <w:rFonts w:asciiTheme="majorHAnsi" w:hAnsiTheme="majorHAnsi"/>
          <w:sz w:val="23"/>
          <w:szCs w:val="23"/>
          <w:lang w:val="sr-Latn-CS"/>
        </w:rPr>
        <w:t>Obaveze Kupca su da:</w:t>
      </w:r>
    </w:p>
    <w:p w:rsidR="00DE612C" w:rsidRPr="00101613" w:rsidRDefault="00DE612C" w:rsidP="00DE612C">
      <w:pPr>
        <w:numPr>
          <w:ilvl w:val="0"/>
          <w:numId w:val="27"/>
        </w:numPr>
        <w:spacing w:after="0" w:line="240" w:lineRule="auto"/>
        <w:jc w:val="both"/>
        <w:rPr>
          <w:rFonts w:asciiTheme="majorHAnsi" w:hAnsiTheme="majorHAnsi"/>
          <w:b/>
          <w:i/>
          <w:sz w:val="23"/>
          <w:szCs w:val="23"/>
          <w:lang w:val="sr-Latn-CS"/>
        </w:rPr>
      </w:pPr>
      <w:r w:rsidRPr="00101613">
        <w:rPr>
          <w:rFonts w:asciiTheme="majorHAnsi" w:hAnsiTheme="majorHAnsi"/>
          <w:i/>
          <w:sz w:val="23"/>
          <w:szCs w:val="23"/>
          <w:lang w:val="sr-Latn-CS"/>
        </w:rPr>
        <w:t>vrši isplatu ugovorene cijene za izvršene sukcesivne isporuke,</w:t>
      </w:r>
      <w:r w:rsidRPr="00101613">
        <w:rPr>
          <w:rFonts w:asciiTheme="majorHAnsi" w:hAnsiTheme="majorHAnsi" w:cs="Times New Roman"/>
          <w:i/>
          <w:color w:val="000000"/>
          <w:sz w:val="23"/>
          <w:szCs w:val="23"/>
        </w:rPr>
        <w:t xml:space="preserve"> u novcu, po uredno obavljenom poslu i prijemu odgovarajuće dokumentacije koja to potvrđuje</w:t>
      </w:r>
      <w:r w:rsidRPr="00101613">
        <w:rPr>
          <w:rFonts w:asciiTheme="majorHAnsi" w:hAnsiTheme="majorHAnsi"/>
          <w:b/>
          <w:i/>
          <w:sz w:val="23"/>
          <w:szCs w:val="23"/>
          <w:lang w:val="sr-Latn-CS"/>
        </w:rPr>
        <w:t>,</w:t>
      </w:r>
    </w:p>
    <w:p w:rsidR="00DE612C" w:rsidRPr="00101613" w:rsidRDefault="00DE612C" w:rsidP="00DE612C">
      <w:pPr>
        <w:numPr>
          <w:ilvl w:val="0"/>
          <w:numId w:val="27"/>
        </w:numPr>
        <w:spacing w:after="0" w:line="240" w:lineRule="auto"/>
        <w:rPr>
          <w:rFonts w:asciiTheme="majorHAnsi" w:hAnsiTheme="majorHAnsi"/>
          <w:b/>
          <w:i/>
          <w:sz w:val="23"/>
          <w:szCs w:val="23"/>
          <w:lang w:val="sr-Latn-CS"/>
        </w:rPr>
      </w:pPr>
      <w:r w:rsidRPr="00101613">
        <w:rPr>
          <w:rFonts w:asciiTheme="majorHAnsi" w:hAnsiTheme="majorHAnsi"/>
          <w:i/>
          <w:sz w:val="23"/>
          <w:szCs w:val="23"/>
          <w:lang w:val="sr-Latn-CS"/>
        </w:rPr>
        <w:t>omogući da Dobavljač vrši sukcesivne isporuke robe</w:t>
      </w:r>
      <w:r w:rsidRPr="00101613">
        <w:rPr>
          <w:rFonts w:asciiTheme="majorHAnsi" w:hAnsiTheme="majorHAnsi"/>
          <w:b/>
          <w:i/>
          <w:sz w:val="23"/>
          <w:szCs w:val="23"/>
          <w:lang w:val="sr-Latn-CS"/>
        </w:rPr>
        <w:t>.</w:t>
      </w:r>
    </w:p>
    <w:p w:rsidR="00DE612C" w:rsidRPr="00F156C6" w:rsidRDefault="00DE612C" w:rsidP="00DE612C">
      <w:pPr>
        <w:spacing w:after="0" w:line="240" w:lineRule="auto"/>
        <w:jc w:val="both"/>
        <w:rPr>
          <w:rFonts w:ascii="Cambria" w:hAnsi="Cambria" w:cs="Arial"/>
          <w:b/>
          <w:i/>
          <w:sz w:val="20"/>
          <w:szCs w:val="20"/>
        </w:rPr>
      </w:pPr>
    </w:p>
    <w:p w:rsidR="00DE612C" w:rsidRPr="002F440D" w:rsidRDefault="00DE612C" w:rsidP="00DE612C">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DE612C" w:rsidRPr="00BC1EC5" w:rsidRDefault="00DE612C" w:rsidP="00DE612C">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7</w:t>
      </w:r>
      <w:r w:rsidRPr="00BC1EC5">
        <w:rPr>
          <w:rFonts w:asciiTheme="majorHAnsi" w:hAnsiTheme="majorHAnsi"/>
          <w:b/>
          <w:i/>
          <w:sz w:val="24"/>
          <w:szCs w:val="24"/>
        </w:rPr>
        <w:t>.</w:t>
      </w:r>
    </w:p>
    <w:p w:rsidR="00DE612C" w:rsidRPr="00455C6E" w:rsidRDefault="00DE612C" w:rsidP="00DE612C">
      <w:pPr>
        <w:spacing w:after="0" w:line="240" w:lineRule="auto"/>
        <w:jc w:val="center"/>
        <w:rPr>
          <w:rFonts w:asciiTheme="majorHAnsi" w:hAnsiTheme="majorHAnsi"/>
          <w:sz w:val="20"/>
          <w:szCs w:val="20"/>
        </w:rPr>
      </w:pPr>
    </w:p>
    <w:p w:rsidR="00DE612C" w:rsidRPr="00040FAC" w:rsidRDefault="00DE612C" w:rsidP="00DE612C">
      <w:pPr>
        <w:spacing w:after="0" w:line="240" w:lineRule="auto"/>
        <w:jc w:val="both"/>
        <w:rPr>
          <w:rFonts w:asciiTheme="majorHAnsi" w:hAnsiTheme="majorHAnsi"/>
          <w:sz w:val="23"/>
          <w:szCs w:val="23"/>
        </w:rPr>
      </w:pPr>
      <w:r w:rsidRPr="00040FAC">
        <w:rPr>
          <w:rFonts w:asciiTheme="majorHAnsi" w:hAnsiTheme="majorHAnsi"/>
          <w:sz w:val="23"/>
          <w:szCs w:val="23"/>
        </w:rPr>
        <w:t xml:space="preserve">Kupac će odmah po prijemu rezervnih djelova provjeriti očigledne nedostatke i iste, ukoliko je potrebno, saopštiti Dobavljaču. Dobavljač se obavezuje da sve nedostatke u smislu upotrebljivosti rezervnih djelova, a koje se odnose na greške u konstrukciji, materijalu ili u izradi, otkloni u što kraćem roku. </w:t>
      </w:r>
    </w:p>
    <w:p w:rsidR="00DE612C" w:rsidRPr="00455C6E" w:rsidRDefault="00DE612C" w:rsidP="00DE612C">
      <w:pPr>
        <w:pStyle w:val="BodyText2"/>
        <w:spacing w:after="0" w:line="240" w:lineRule="auto"/>
        <w:jc w:val="both"/>
        <w:rPr>
          <w:rFonts w:asciiTheme="majorHAnsi" w:hAnsiTheme="majorHAnsi"/>
          <w:sz w:val="20"/>
          <w:szCs w:val="20"/>
          <w:lang w:val="nl-NL"/>
        </w:rPr>
      </w:pPr>
    </w:p>
    <w:p w:rsidR="00DE612C" w:rsidRPr="00040FAC" w:rsidRDefault="00DE612C" w:rsidP="00DE612C">
      <w:pPr>
        <w:pStyle w:val="BodyText2"/>
        <w:spacing w:after="0" w:line="240" w:lineRule="auto"/>
        <w:jc w:val="both"/>
        <w:rPr>
          <w:rFonts w:asciiTheme="majorHAnsi" w:hAnsiTheme="majorHAnsi"/>
          <w:sz w:val="23"/>
          <w:szCs w:val="23"/>
          <w:lang w:val="nl-NL"/>
        </w:rPr>
      </w:pPr>
      <w:r w:rsidRPr="00040FAC">
        <w:rPr>
          <w:rFonts w:asciiTheme="majorHAnsi" w:hAnsiTheme="majorHAnsi"/>
          <w:sz w:val="23"/>
          <w:szCs w:val="23"/>
          <w:lang w:val="nl-NL"/>
        </w:rPr>
        <w:t xml:space="preserve">Garantni rok za isporučenu robu je </w:t>
      </w:r>
      <w:r w:rsidRPr="00040FAC">
        <w:rPr>
          <w:rFonts w:asciiTheme="majorHAnsi" w:hAnsiTheme="majorHAnsi"/>
          <w:color w:val="000000"/>
          <w:sz w:val="23"/>
          <w:szCs w:val="23"/>
          <w:lang w:val="pl-PL"/>
        </w:rPr>
        <w:t>____</w:t>
      </w:r>
      <w:r w:rsidRPr="00040FAC">
        <w:rPr>
          <w:rFonts w:asciiTheme="majorHAnsi" w:hAnsiTheme="majorHAnsi"/>
          <w:sz w:val="23"/>
          <w:szCs w:val="23"/>
          <w:lang w:val="nl-NL"/>
        </w:rPr>
        <w:t xml:space="preserve"> mjeseci od dana izvršene isporuke u magacin Kupca</w:t>
      </w:r>
      <w:r w:rsidRPr="00040FAC">
        <w:rPr>
          <w:rFonts w:asciiTheme="majorHAnsi" w:hAnsiTheme="majorHAnsi" w:cs="Times New Roman"/>
          <w:i/>
          <w:color w:val="000000"/>
          <w:sz w:val="23"/>
          <w:szCs w:val="23"/>
        </w:rPr>
        <w:t xml:space="preserve"> (prema fabričkoj garanciji za isporučenu robu)</w:t>
      </w:r>
      <w:r w:rsidRPr="00040FAC">
        <w:rPr>
          <w:rFonts w:asciiTheme="majorHAnsi" w:hAnsiTheme="majorHAnsi"/>
          <w:sz w:val="23"/>
          <w:szCs w:val="23"/>
          <w:lang w:val="nl-NL"/>
        </w:rPr>
        <w:t>.</w:t>
      </w:r>
    </w:p>
    <w:p w:rsidR="00DE612C" w:rsidRPr="00040FAC" w:rsidRDefault="00DE612C" w:rsidP="00DE612C">
      <w:pPr>
        <w:spacing w:after="0" w:line="240" w:lineRule="auto"/>
        <w:jc w:val="both"/>
        <w:rPr>
          <w:rFonts w:asciiTheme="majorHAnsi" w:hAnsiTheme="majorHAnsi"/>
          <w:sz w:val="23"/>
          <w:szCs w:val="23"/>
        </w:rPr>
      </w:pPr>
      <w:r w:rsidRPr="00040FAC">
        <w:rPr>
          <w:rFonts w:asciiTheme="majorHAnsi" w:hAnsiTheme="majorHAnsi"/>
          <w:sz w:val="23"/>
          <w:szCs w:val="23"/>
        </w:rPr>
        <w:t>Rezervni djelovi sa nedostacima biće od strane Dobavljača, po njegovom izboru, popravljeni na licu mjesta ili zamijenjeni novim.</w:t>
      </w:r>
    </w:p>
    <w:p w:rsidR="00DE612C" w:rsidRPr="00455C6E" w:rsidRDefault="00DE612C" w:rsidP="00DE612C">
      <w:pPr>
        <w:pStyle w:val="BodyText2"/>
        <w:spacing w:after="0" w:line="240" w:lineRule="auto"/>
        <w:rPr>
          <w:rFonts w:asciiTheme="majorHAnsi" w:hAnsiTheme="majorHAnsi"/>
          <w:sz w:val="20"/>
          <w:szCs w:val="20"/>
          <w:lang w:val="sr-Latn-CS"/>
        </w:rPr>
      </w:pPr>
    </w:p>
    <w:p w:rsidR="00DE612C" w:rsidRPr="00040FAC" w:rsidRDefault="00DE612C" w:rsidP="00DE612C">
      <w:pPr>
        <w:spacing w:after="0" w:line="240" w:lineRule="auto"/>
        <w:jc w:val="both"/>
        <w:rPr>
          <w:rFonts w:asciiTheme="majorHAnsi" w:hAnsiTheme="majorHAnsi"/>
          <w:sz w:val="23"/>
          <w:szCs w:val="23"/>
        </w:rPr>
      </w:pPr>
      <w:r w:rsidRPr="00040FAC">
        <w:rPr>
          <w:rFonts w:asciiTheme="majorHAnsi" w:hAnsiTheme="majorHAnsi"/>
          <w:sz w:val="23"/>
          <w:szCs w:val="23"/>
        </w:rPr>
        <w:t>Obaveza popravke ili zamjene predmetne robe sa nedostacima u periodu važenja garancije Dobavljača važi samo za takve nedostatke koji nastupe pri stručnoj upotrebi rezervnih djelova. Ova obaveza Dobavljača ne važi naročito ukoliko Kupac rezervne djelove ne skladišti primjereno i/ili ugradi tj. ne prijavi odmah nastale nedostatke. Nedostaci koji nastanu normalnim habanjem isključeni su iz garancije.</w:t>
      </w:r>
    </w:p>
    <w:p w:rsidR="00DE612C" w:rsidRPr="00455C6E" w:rsidRDefault="00DE612C" w:rsidP="00DE612C">
      <w:pPr>
        <w:spacing w:after="0" w:line="240" w:lineRule="auto"/>
        <w:rPr>
          <w:rFonts w:ascii="Cambria" w:hAnsi="Cambria"/>
          <w:b/>
          <w:i/>
          <w:sz w:val="20"/>
          <w:szCs w:val="20"/>
          <w:lang w:val="sr-Latn-CS"/>
        </w:rPr>
      </w:pPr>
    </w:p>
    <w:p w:rsidR="00DE612C" w:rsidRPr="005B2C8D" w:rsidRDefault="00DE612C" w:rsidP="00DE612C">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DE612C" w:rsidRPr="00BC1EC5" w:rsidRDefault="00DE612C" w:rsidP="00DE612C">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8</w:t>
      </w:r>
      <w:r w:rsidRPr="00BC1EC5">
        <w:rPr>
          <w:rFonts w:asciiTheme="majorHAnsi" w:hAnsiTheme="majorHAnsi"/>
          <w:b/>
          <w:i/>
          <w:sz w:val="24"/>
          <w:szCs w:val="24"/>
        </w:rPr>
        <w:t>.</w:t>
      </w:r>
    </w:p>
    <w:p w:rsidR="00DE612C" w:rsidRPr="004A0DFB" w:rsidRDefault="00DE612C" w:rsidP="00DE612C">
      <w:pPr>
        <w:spacing w:after="0" w:line="240" w:lineRule="auto"/>
        <w:rPr>
          <w:rFonts w:asciiTheme="majorHAnsi" w:hAnsiTheme="majorHAnsi"/>
          <w:sz w:val="20"/>
          <w:szCs w:val="20"/>
          <w:lang w:val="it-IT"/>
        </w:rPr>
      </w:pPr>
    </w:p>
    <w:p w:rsidR="00DE612C" w:rsidRPr="00B16795" w:rsidRDefault="00DE612C" w:rsidP="00DE612C">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Dobavljač je dužan da vrši sukcesivnu isporuku predmetn</w:t>
      </w:r>
      <w:r>
        <w:rPr>
          <w:rFonts w:asciiTheme="majorHAnsi" w:hAnsiTheme="majorHAnsi"/>
          <w:sz w:val="23"/>
          <w:szCs w:val="23"/>
          <w:lang w:val="it-IT"/>
        </w:rPr>
        <w:t>e</w:t>
      </w:r>
      <w:r w:rsidRPr="00B16795">
        <w:rPr>
          <w:rFonts w:asciiTheme="majorHAnsi" w:hAnsiTheme="majorHAnsi"/>
          <w:sz w:val="23"/>
          <w:szCs w:val="23"/>
          <w:lang w:val="it-IT"/>
        </w:rPr>
        <w:t xml:space="preserve"> rob</w:t>
      </w:r>
      <w:r>
        <w:rPr>
          <w:rFonts w:asciiTheme="majorHAnsi" w:hAnsiTheme="majorHAnsi"/>
          <w:sz w:val="23"/>
          <w:szCs w:val="23"/>
          <w:lang w:val="it-IT"/>
        </w:rPr>
        <w:t>e</w:t>
      </w:r>
      <w:r w:rsidRPr="00B16795">
        <w:rPr>
          <w:rFonts w:asciiTheme="majorHAnsi" w:hAnsiTheme="majorHAnsi"/>
          <w:sz w:val="23"/>
          <w:szCs w:val="23"/>
          <w:lang w:val="it-IT"/>
        </w:rPr>
        <w:t xml:space="preserve"> iz stava 1 ovog Ugovora u roku od </w:t>
      </w:r>
      <w:r w:rsidRPr="004C0366">
        <w:rPr>
          <w:rFonts w:asciiTheme="majorHAnsi" w:hAnsiTheme="majorHAnsi"/>
          <w:sz w:val="23"/>
          <w:szCs w:val="23"/>
          <w:lang w:val="it-IT"/>
        </w:rPr>
        <w:t>___</w:t>
      </w:r>
      <w:r w:rsidRPr="00B16795">
        <w:rPr>
          <w:rFonts w:asciiTheme="majorHAnsi" w:hAnsiTheme="majorHAnsi"/>
          <w:sz w:val="23"/>
          <w:szCs w:val="23"/>
          <w:lang w:val="it-IT"/>
        </w:rPr>
        <w:t xml:space="preserve"> kalendarskih dana od dana prijema sukcesivnog zahtjeva. </w:t>
      </w:r>
    </w:p>
    <w:p w:rsidR="00DE612C" w:rsidRDefault="00DE612C" w:rsidP="00DE612C">
      <w:pPr>
        <w:spacing w:after="0" w:line="240" w:lineRule="auto"/>
        <w:rPr>
          <w:rFonts w:ascii="Cambria" w:hAnsi="Cambria"/>
          <w:b/>
          <w:i/>
          <w:sz w:val="23"/>
          <w:szCs w:val="23"/>
          <w:lang w:val="sr-Latn-CS"/>
        </w:rPr>
      </w:pPr>
    </w:p>
    <w:p w:rsidR="00DE612C" w:rsidRPr="005D4C8D" w:rsidRDefault="00DE612C" w:rsidP="00DE612C">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DE612C" w:rsidRPr="00BC1EC5" w:rsidRDefault="00DE612C" w:rsidP="00DE612C">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Pr>
          <w:rFonts w:asciiTheme="majorHAnsi" w:hAnsiTheme="majorHAnsi"/>
          <w:b/>
          <w:i/>
          <w:sz w:val="24"/>
          <w:szCs w:val="24"/>
          <w:lang w:val="it-IT"/>
        </w:rPr>
        <w:t>9</w:t>
      </w:r>
      <w:r w:rsidRPr="00BC1EC5">
        <w:rPr>
          <w:rFonts w:asciiTheme="majorHAnsi" w:hAnsiTheme="majorHAnsi"/>
          <w:b/>
          <w:i/>
          <w:sz w:val="24"/>
          <w:szCs w:val="24"/>
          <w:lang w:val="it-IT"/>
        </w:rPr>
        <w:t>.</w:t>
      </w:r>
    </w:p>
    <w:p w:rsidR="00DE612C" w:rsidRPr="004A0DFB" w:rsidRDefault="00DE612C" w:rsidP="00DE612C">
      <w:pPr>
        <w:spacing w:after="0" w:line="240" w:lineRule="auto"/>
        <w:jc w:val="center"/>
        <w:rPr>
          <w:rFonts w:asciiTheme="majorHAnsi" w:hAnsiTheme="majorHAnsi"/>
          <w:sz w:val="20"/>
          <w:szCs w:val="20"/>
          <w:lang w:val="it-IT"/>
        </w:rPr>
      </w:pPr>
    </w:p>
    <w:p w:rsidR="00DE612C" w:rsidRPr="007B3BBF" w:rsidRDefault="00DE612C" w:rsidP="00DE612C">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DE612C" w:rsidRPr="004A0DFB" w:rsidRDefault="00DE612C" w:rsidP="00DE612C">
      <w:pPr>
        <w:spacing w:after="0" w:line="240" w:lineRule="auto"/>
        <w:rPr>
          <w:rFonts w:asciiTheme="majorHAnsi" w:hAnsiTheme="majorHAnsi"/>
          <w:b/>
          <w:sz w:val="20"/>
          <w:szCs w:val="20"/>
          <w:lang w:val="it-IT"/>
        </w:rPr>
      </w:pPr>
    </w:p>
    <w:p w:rsidR="00DE612C" w:rsidRPr="005D4C8D" w:rsidRDefault="00BE51E4" w:rsidP="00DE612C">
      <w:pPr>
        <w:spacing w:after="0" w:line="240" w:lineRule="auto"/>
        <w:jc w:val="both"/>
        <w:rPr>
          <w:rFonts w:ascii="Cambria" w:hAnsi="Cambria"/>
          <w:b/>
          <w:sz w:val="23"/>
          <w:szCs w:val="23"/>
          <w:lang w:val="sr-Latn-CS"/>
        </w:rPr>
      </w:pPr>
      <w:r>
        <w:rPr>
          <w:rFonts w:ascii="Cambria" w:hAnsi="Cambria"/>
          <w:b/>
          <w:sz w:val="23"/>
          <w:szCs w:val="23"/>
          <w:lang w:val="sr-Latn-CS"/>
        </w:rPr>
        <w:t>G</w:t>
      </w:r>
      <w:r w:rsidR="00DE612C" w:rsidRPr="005D4C8D">
        <w:rPr>
          <w:rFonts w:ascii="Cambria" w:hAnsi="Cambria"/>
          <w:b/>
          <w:sz w:val="23"/>
          <w:szCs w:val="23"/>
          <w:lang w:val="sr-Latn-CS"/>
        </w:rPr>
        <w:t>arancija</w:t>
      </w:r>
      <w:r>
        <w:rPr>
          <w:rFonts w:ascii="Cambria" w:hAnsi="Cambria"/>
          <w:b/>
          <w:sz w:val="23"/>
          <w:szCs w:val="23"/>
          <w:lang w:val="sr-Latn-CS"/>
        </w:rPr>
        <w:t xml:space="preserve"> za dobro izvršenje posla</w:t>
      </w:r>
    </w:p>
    <w:p w:rsidR="00DE612C" w:rsidRPr="00BC1EC5" w:rsidRDefault="00DE612C" w:rsidP="00DE612C">
      <w:pPr>
        <w:spacing w:after="0" w:line="240" w:lineRule="auto"/>
        <w:jc w:val="center"/>
        <w:rPr>
          <w:rFonts w:asciiTheme="majorHAnsi" w:hAnsiTheme="majorHAnsi"/>
          <w:b/>
          <w:sz w:val="24"/>
          <w:szCs w:val="24"/>
          <w:lang w:val="it-IT"/>
        </w:rPr>
      </w:pPr>
      <w:r w:rsidRPr="00BC1EC5">
        <w:rPr>
          <w:rFonts w:asciiTheme="majorHAnsi" w:hAnsiTheme="majorHAnsi"/>
          <w:b/>
          <w:sz w:val="24"/>
          <w:szCs w:val="24"/>
          <w:lang w:val="it-IT"/>
        </w:rPr>
        <w:t xml:space="preserve">Član </w:t>
      </w:r>
      <w:r>
        <w:rPr>
          <w:rFonts w:asciiTheme="majorHAnsi" w:hAnsiTheme="majorHAnsi"/>
          <w:b/>
          <w:sz w:val="24"/>
          <w:szCs w:val="24"/>
          <w:lang w:val="it-IT"/>
        </w:rPr>
        <w:t>10</w:t>
      </w:r>
      <w:r w:rsidRPr="00BC1EC5">
        <w:rPr>
          <w:rFonts w:asciiTheme="majorHAnsi" w:hAnsiTheme="majorHAnsi"/>
          <w:b/>
          <w:sz w:val="24"/>
          <w:szCs w:val="24"/>
          <w:lang w:val="it-IT"/>
        </w:rPr>
        <w:t>.</w:t>
      </w:r>
    </w:p>
    <w:p w:rsidR="00DE612C" w:rsidRPr="004A0DFB" w:rsidRDefault="00DE612C" w:rsidP="00DE612C">
      <w:pPr>
        <w:spacing w:after="0" w:line="240" w:lineRule="auto"/>
        <w:jc w:val="both"/>
        <w:rPr>
          <w:rFonts w:asciiTheme="majorHAnsi" w:hAnsiTheme="majorHAnsi"/>
          <w:sz w:val="20"/>
          <w:szCs w:val="20"/>
          <w:lang w:val="it-IT"/>
        </w:rPr>
      </w:pPr>
    </w:p>
    <w:p w:rsidR="00DE612C" w:rsidRPr="00D97667" w:rsidRDefault="00DE612C" w:rsidP="00DE612C">
      <w:pPr>
        <w:spacing w:after="0" w:line="240" w:lineRule="auto"/>
        <w:jc w:val="both"/>
        <w:rPr>
          <w:rFonts w:asciiTheme="majorHAnsi" w:hAnsiTheme="majorHAnsi"/>
          <w:sz w:val="23"/>
          <w:szCs w:val="23"/>
          <w:lang w:val="sr-Latn-CS"/>
        </w:rPr>
      </w:pPr>
      <w:r w:rsidRPr="00B16795">
        <w:rPr>
          <w:rFonts w:asciiTheme="majorHAnsi" w:hAnsiTheme="majorHAnsi"/>
          <w:sz w:val="23"/>
          <w:szCs w:val="23"/>
        </w:rPr>
        <w:t xml:space="preserve">Dobavljač se obavezuje da Kupcu u trenutku potpisivanja ovog Ugovora </w:t>
      </w:r>
      <w:r w:rsidRPr="00B16795">
        <w:rPr>
          <w:rFonts w:asciiTheme="majorHAnsi" w:hAnsiTheme="majorHAnsi"/>
          <w:sz w:val="23"/>
          <w:szCs w:val="23"/>
          <w:lang w:val="sr-Latn-CS"/>
        </w:rPr>
        <w:t>preda neopozivu, bezuslovnu i naplativu na prvi poziv</w:t>
      </w:r>
      <w:r w:rsidRPr="00B16795">
        <w:rPr>
          <w:rFonts w:asciiTheme="majorHAnsi" w:hAnsiTheme="majorHAnsi"/>
          <w:sz w:val="23"/>
          <w:szCs w:val="23"/>
        </w:rPr>
        <w:t xml:space="preserve"> garanciju za dobro izvršenje ugovora na iznos </w:t>
      </w:r>
      <w:r w:rsidRPr="00274774">
        <w:rPr>
          <w:rFonts w:asciiTheme="majorHAnsi" w:hAnsiTheme="majorHAnsi"/>
          <w:b/>
          <w:sz w:val="23"/>
          <w:szCs w:val="23"/>
        </w:rPr>
        <w:t>5%</w:t>
      </w:r>
      <w:r w:rsidRPr="00B16795">
        <w:rPr>
          <w:rFonts w:asciiTheme="majorHAnsi" w:hAnsiTheme="majorHAnsi"/>
          <w:sz w:val="23"/>
          <w:szCs w:val="23"/>
        </w:rPr>
        <w:t xml:space="preserve"> od ukupne vrijednosti ovog Ugovora, </w:t>
      </w:r>
      <w:r w:rsidRPr="00B16795">
        <w:rPr>
          <w:rFonts w:asciiTheme="majorHAnsi" w:hAnsiTheme="majorHAnsi"/>
          <w:sz w:val="23"/>
          <w:szCs w:val="23"/>
          <w:lang w:val="sr-Latn-CS"/>
        </w:rPr>
        <w:t xml:space="preserve">sa rokom važnosti  </w:t>
      </w:r>
      <w:r>
        <w:rPr>
          <w:rFonts w:asciiTheme="majorHAnsi" w:hAnsiTheme="majorHAnsi"/>
          <w:sz w:val="23"/>
          <w:szCs w:val="23"/>
          <w:lang w:val="sr-Latn-CS"/>
        </w:rPr>
        <w:t>7</w:t>
      </w:r>
      <w:r w:rsidRPr="00B16795">
        <w:rPr>
          <w:rFonts w:asciiTheme="majorHAnsi" w:hAnsiTheme="majorHAnsi"/>
          <w:sz w:val="23"/>
          <w:szCs w:val="23"/>
          <w:lang w:val="sr-Latn-CS"/>
        </w:rPr>
        <w:t xml:space="preserve"> (</w:t>
      </w:r>
      <w:r>
        <w:rPr>
          <w:rFonts w:asciiTheme="majorHAnsi" w:hAnsiTheme="majorHAnsi"/>
          <w:sz w:val="23"/>
          <w:szCs w:val="23"/>
          <w:lang w:val="sr-Latn-CS"/>
        </w:rPr>
        <w:t>sedam</w:t>
      </w:r>
      <w:r w:rsidRPr="00B16795">
        <w:rPr>
          <w:rFonts w:asciiTheme="majorHAnsi" w:hAnsiTheme="majorHAnsi"/>
          <w:sz w:val="23"/>
          <w:szCs w:val="23"/>
          <w:lang w:val="sr-Latn-CS"/>
        </w:rPr>
        <w:t>) dana dužim od ugovorenog roka iz člana 1</w:t>
      </w:r>
      <w:r>
        <w:rPr>
          <w:rFonts w:asciiTheme="majorHAnsi" w:hAnsiTheme="majorHAnsi"/>
          <w:sz w:val="23"/>
          <w:szCs w:val="23"/>
          <w:lang w:val="sr-Latn-CS"/>
        </w:rPr>
        <w:t>5</w:t>
      </w:r>
      <w:r w:rsidRPr="00B16795">
        <w:rPr>
          <w:rFonts w:asciiTheme="majorHAnsi" w:hAnsiTheme="majorHAnsi"/>
          <w:sz w:val="23"/>
          <w:szCs w:val="23"/>
          <w:lang w:val="sr-Latn-CS"/>
        </w:rPr>
        <w:t>. ovog Ugovora i koju Kupac može aktivirati u svakom momentu kada nastupi neki od razloga za raskid ovog Ugovora.</w:t>
      </w:r>
    </w:p>
    <w:p w:rsidR="00917D7A" w:rsidRDefault="00917D7A" w:rsidP="00DE612C">
      <w:pPr>
        <w:pStyle w:val="BodyText2"/>
        <w:spacing w:after="0" w:line="240" w:lineRule="auto"/>
        <w:jc w:val="both"/>
        <w:rPr>
          <w:rFonts w:ascii="Cambria" w:hAnsi="Cambria"/>
          <w:b/>
          <w:sz w:val="23"/>
          <w:szCs w:val="23"/>
          <w:lang w:val="sr-Latn-CS"/>
        </w:rPr>
      </w:pPr>
    </w:p>
    <w:p w:rsidR="00DE612C" w:rsidRDefault="00DE612C" w:rsidP="00DE612C">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t>Ugovorna kazna</w:t>
      </w:r>
      <w:r>
        <w:rPr>
          <w:rFonts w:ascii="Cambria" w:hAnsi="Cambria"/>
          <w:b/>
          <w:sz w:val="23"/>
          <w:szCs w:val="23"/>
          <w:lang w:val="sr-Latn-CS"/>
        </w:rPr>
        <w:t xml:space="preserve"> i naknada štete</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Pr>
          <w:rFonts w:asciiTheme="majorHAnsi" w:hAnsiTheme="majorHAnsi"/>
          <w:b/>
          <w:sz w:val="24"/>
          <w:szCs w:val="24"/>
        </w:rPr>
        <w:t>11</w:t>
      </w:r>
      <w:r w:rsidRPr="00BC1EC5">
        <w:rPr>
          <w:rFonts w:asciiTheme="majorHAnsi" w:hAnsiTheme="majorHAnsi"/>
          <w:b/>
          <w:sz w:val="24"/>
          <w:szCs w:val="24"/>
        </w:rPr>
        <w:t>.</w:t>
      </w:r>
    </w:p>
    <w:p w:rsidR="00DE612C" w:rsidRPr="004A0DFB" w:rsidRDefault="00DE612C" w:rsidP="00DE612C">
      <w:pPr>
        <w:pStyle w:val="BodyText2"/>
        <w:spacing w:after="0" w:line="240" w:lineRule="auto"/>
        <w:jc w:val="center"/>
        <w:rPr>
          <w:rFonts w:asciiTheme="majorHAnsi" w:hAnsiTheme="majorHAnsi"/>
          <w:b/>
          <w:sz w:val="20"/>
          <w:szCs w:val="20"/>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isporuci 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DE612C" w:rsidRPr="004A0DFB" w:rsidRDefault="00DE612C" w:rsidP="00DE612C">
      <w:pPr>
        <w:spacing w:after="0" w:line="240" w:lineRule="auto"/>
        <w:jc w:val="both"/>
        <w:rPr>
          <w:rFonts w:asciiTheme="majorHAnsi" w:hAnsiTheme="majorHAnsi"/>
          <w:sz w:val="16"/>
          <w:szCs w:val="16"/>
        </w:rPr>
      </w:pPr>
    </w:p>
    <w:p w:rsidR="00DE612C" w:rsidRPr="0049055F" w:rsidRDefault="00DE612C" w:rsidP="00DE612C">
      <w:pPr>
        <w:spacing w:after="0" w:line="240" w:lineRule="auto"/>
        <w:jc w:val="both"/>
        <w:rPr>
          <w:rFonts w:asciiTheme="majorHAnsi" w:hAnsiTheme="majorHAnsi"/>
          <w:sz w:val="23"/>
          <w:szCs w:val="23"/>
        </w:rPr>
      </w:pPr>
      <w:r w:rsidRPr="0049055F">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DE612C" w:rsidRPr="004A0DFB" w:rsidRDefault="00DE612C" w:rsidP="00DE612C">
      <w:pPr>
        <w:spacing w:after="0" w:line="240" w:lineRule="auto"/>
        <w:jc w:val="both"/>
        <w:rPr>
          <w:rFonts w:ascii="Cambria" w:hAnsi="Cambria"/>
          <w:b/>
          <w:sz w:val="16"/>
          <w:szCs w:val="16"/>
          <w:lang w:val="sr-Latn-CS"/>
        </w:rPr>
      </w:pPr>
    </w:p>
    <w:p w:rsidR="00DE612C" w:rsidRPr="005D4C8D" w:rsidRDefault="00DE612C" w:rsidP="00DE612C">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izvršenje ugovora</w:t>
      </w:r>
    </w:p>
    <w:p w:rsidR="00DE612C" w:rsidRPr="00BC1EC5" w:rsidRDefault="00DE612C" w:rsidP="00DE612C">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Pr>
          <w:rFonts w:ascii="Cambria" w:hAnsi="Cambria"/>
          <w:b/>
          <w:i/>
          <w:sz w:val="24"/>
          <w:szCs w:val="24"/>
          <w:lang w:val="sr-Latn-CS"/>
        </w:rPr>
        <w:t>2</w:t>
      </w:r>
      <w:r w:rsidRPr="00BC1EC5">
        <w:rPr>
          <w:rFonts w:ascii="Cambria" w:hAnsi="Cambria"/>
          <w:b/>
          <w:i/>
          <w:sz w:val="24"/>
          <w:szCs w:val="24"/>
          <w:lang w:val="sr-Latn-CS"/>
        </w:rPr>
        <w:t>.</w:t>
      </w:r>
    </w:p>
    <w:p w:rsidR="00DE612C" w:rsidRPr="00B16795" w:rsidRDefault="00DE612C" w:rsidP="00DE612C">
      <w:pPr>
        <w:spacing w:after="0" w:line="240" w:lineRule="auto"/>
        <w:jc w:val="both"/>
        <w:rPr>
          <w:rFonts w:asciiTheme="majorHAnsi" w:hAnsiTheme="majorHAnsi"/>
          <w:sz w:val="16"/>
          <w:szCs w:val="16"/>
        </w:rPr>
      </w:pPr>
    </w:p>
    <w:p w:rsidR="00DE612C" w:rsidRPr="0049055F" w:rsidRDefault="00DE612C" w:rsidP="00DE612C">
      <w:pPr>
        <w:spacing w:after="0" w:line="240" w:lineRule="auto"/>
        <w:jc w:val="both"/>
        <w:rPr>
          <w:rFonts w:ascii="Cambria" w:hAnsi="Cambria"/>
          <w:sz w:val="23"/>
          <w:szCs w:val="23"/>
          <w:lang w:val="sr-Latn-CS"/>
        </w:rPr>
      </w:pPr>
      <w:r w:rsidRPr="0049055F">
        <w:rPr>
          <w:rFonts w:ascii="Cambria" w:hAnsi="Cambria"/>
          <w:sz w:val="23"/>
          <w:szCs w:val="23"/>
          <w:lang w:val="sr-Latn-CS"/>
        </w:rPr>
        <w:t xml:space="preserve">Mjesto izvršenja ugovora je </w:t>
      </w:r>
      <w:r w:rsidRPr="0049055F">
        <w:rPr>
          <w:rFonts w:asciiTheme="majorHAnsi" w:hAnsiTheme="majorHAnsi" w:cs="Times New Roman"/>
          <w:color w:val="000000"/>
          <w:sz w:val="23"/>
          <w:szCs w:val="23"/>
          <w:lang w:val="pl-PL"/>
        </w:rPr>
        <w:t>magacin Naručioca u Podgorici.</w:t>
      </w:r>
    </w:p>
    <w:p w:rsidR="00DE612C" w:rsidRPr="0049055F" w:rsidRDefault="00DE612C" w:rsidP="00DE612C">
      <w:pPr>
        <w:spacing w:after="0" w:line="240" w:lineRule="auto"/>
        <w:jc w:val="both"/>
        <w:rPr>
          <w:rFonts w:ascii="Cambria" w:hAnsi="Cambria"/>
          <w:sz w:val="23"/>
          <w:szCs w:val="23"/>
          <w:lang w:val="sr-Latn-CS"/>
        </w:rPr>
      </w:pPr>
      <w:r w:rsidRPr="0049055F">
        <w:rPr>
          <w:rFonts w:ascii="Cambria" w:hAnsi="Cambria"/>
          <w:sz w:val="23"/>
          <w:szCs w:val="23"/>
          <w:lang w:val="sr-Latn-CS"/>
        </w:rPr>
        <w:t>Rok izvršenja ugovora je godina dana od dana zaključivanja ugovora.</w:t>
      </w:r>
    </w:p>
    <w:p w:rsidR="00DE612C" w:rsidRPr="004A0DFB" w:rsidRDefault="00DE612C" w:rsidP="00DE612C">
      <w:pPr>
        <w:spacing w:after="0" w:line="240" w:lineRule="auto"/>
        <w:rPr>
          <w:rFonts w:ascii="Cambria" w:hAnsi="Cambria"/>
          <w:b/>
          <w:i/>
          <w:sz w:val="16"/>
          <w:szCs w:val="16"/>
          <w:lang w:val="sr-Latn-CS"/>
        </w:rPr>
      </w:pPr>
    </w:p>
    <w:p w:rsidR="00DE612C" w:rsidRPr="004A0DFB" w:rsidRDefault="00DE612C" w:rsidP="00DE612C">
      <w:pPr>
        <w:spacing w:after="0" w:line="240" w:lineRule="auto"/>
        <w:rPr>
          <w:rFonts w:ascii="Cambria" w:hAnsi="Cambria"/>
          <w:b/>
          <w:i/>
          <w:sz w:val="16"/>
          <w:szCs w:val="16"/>
          <w:lang w:val="sr-Latn-CS"/>
        </w:rPr>
      </w:pPr>
    </w:p>
    <w:p w:rsidR="00DE612C"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DE612C" w:rsidRPr="00BC1EC5" w:rsidRDefault="00DE612C" w:rsidP="00DE612C">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Pr>
          <w:rFonts w:ascii="Cambria" w:hAnsi="Cambria"/>
          <w:b/>
          <w:i/>
          <w:sz w:val="24"/>
          <w:szCs w:val="24"/>
          <w:lang w:val="sr-Latn-CS"/>
        </w:rPr>
        <w:t>3</w:t>
      </w:r>
      <w:r w:rsidRPr="00BC1EC5">
        <w:rPr>
          <w:rFonts w:ascii="Cambria" w:hAnsi="Cambria"/>
          <w:b/>
          <w:i/>
          <w:sz w:val="24"/>
          <w:szCs w:val="24"/>
          <w:lang w:val="sr-Latn-CS"/>
        </w:rPr>
        <w:t>.</w:t>
      </w:r>
    </w:p>
    <w:p w:rsidR="00DE612C" w:rsidRPr="00BC1EC5" w:rsidRDefault="00DE612C" w:rsidP="00DE612C">
      <w:pPr>
        <w:spacing w:after="0" w:line="240" w:lineRule="auto"/>
        <w:jc w:val="center"/>
        <w:rPr>
          <w:rFonts w:ascii="Cambria" w:hAnsi="Cambria"/>
          <w:b/>
          <w:i/>
          <w:sz w:val="24"/>
          <w:szCs w:val="24"/>
          <w:lang w:val="sr-Latn-CS"/>
        </w:rPr>
      </w:pPr>
    </w:p>
    <w:p w:rsidR="00DE612C" w:rsidRPr="0049055F" w:rsidRDefault="00DE612C" w:rsidP="00DE612C">
      <w:pPr>
        <w:spacing w:after="0" w:line="240" w:lineRule="auto"/>
        <w:jc w:val="both"/>
        <w:rPr>
          <w:rFonts w:ascii="Cambria" w:hAnsi="Cambria" w:cs="Times New Roman"/>
          <w:color w:val="000000"/>
          <w:sz w:val="23"/>
          <w:szCs w:val="23"/>
        </w:rPr>
      </w:pPr>
      <w:r w:rsidRPr="0049055F">
        <w:rPr>
          <w:rFonts w:ascii="Cambria" w:hAnsi="Cambria" w:cs="Times New Roman"/>
          <w:color w:val="000000"/>
          <w:sz w:val="23"/>
          <w:szCs w:val="23"/>
        </w:rPr>
        <w:t>Ovaj ugovor je ništav ukoliko je zaključen uz kršenje antikorupcijskog pravila u smislu člana 15 Zakona o javnim nabavkama.</w:t>
      </w:r>
    </w:p>
    <w:p w:rsidR="00DE612C" w:rsidRPr="004A0DFB" w:rsidRDefault="00DE612C" w:rsidP="00DE612C">
      <w:pPr>
        <w:spacing w:after="0" w:line="240" w:lineRule="auto"/>
        <w:rPr>
          <w:rFonts w:ascii="Cambria" w:hAnsi="Cambria"/>
          <w:b/>
          <w:i/>
          <w:sz w:val="16"/>
          <w:szCs w:val="16"/>
          <w:lang w:val="sr-Latn-CS"/>
        </w:rPr>
      </w:pPr>
    </w:p>
    <w:p w:rsidR="00DE612C" w:rsidRPr="004A0DFB" w:rsidRDefault="00DE612C" w:rsidP="00DE612C">
      <w:pPr>
        <w:spacing w:after="0" w:line="240" w:lineRule="auto"/>
        <w:rPr>
          <w:rFonts w:ascii="Cambria" w:hAnsi="Cambria"/>
          <w:b/>
          <w:i/>
          <w:sz w:val="16"/>
          <w:szCs w:val="16"/>
          <w:lang w:val="sr-Latn-CS"/>
        </w:rPr>
      </w:pPr>
    </w:p>
    <w:p w:rsidR="00DE612C" w:rsidRPr="00B9794A"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4</w:t>
      </w:r>
      <w:r w:rsidRPr="00B9794A">
        <w:rPr>
          <w:rFonts w:ascii="Cambria" w:hAnsi="Cambria"/>
          <w:b/>
          <w:i/>
          <w:sz w:val="23"/>
          <w:szCs w:val="23"/>
          <w:lang w:val="sr-Latn-CS"/>
        </w:rPr>
        <w:t>.</w:t>
      </w:r>
    </w:p>
    <w:p w:rsidR="00DE612C" w:rsidRPr="00B9794A" w:rsidRDefault="00DE612C" w:rsidP="00DE612C">
      <w:pPr>
        <w:spacing w:after="0" w:line="240" w:lineRule="auto"/>
        <w:jc w:val="center"/>
        <w:rPr>
          <w:rFonts w:ascii="Cambria" w:hAnsi="Cambria"/>
          <w:b/>
          <w:i/>
          <w:sz w:val="23"/>
          <w:szCs w:val="23"/>
          <w:lang w:val="sr-Latn-CS"/>
        </w:rPr>
      </w:pPr>
    </w:p>
    <w:p w:rsidR="00DE612C" w:rsidRPr="00A540C5" w:rsidRDefault="00DE612C" w:rsidP="00DE612C">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Pr>
          <w:rFonts w:ascii="Cambria" w:hAnsi="Cambria"/>
          <w:i/>
          <w:sz w:val="23"/>
          <w:szCs w:val="23"/>
          <w:lang w:val="sr-Latn-CS"/>
        </w:rPr>
        <w:t>Kupac</w:t>
      </w:r>
      <w:r w:rsidRPr="00B9794A">
        <w:rPr>
          <w:rFonts w:ascii="Cambria" w:hAnsi="Cambria"/>
          <w:sz w:val="23"/>
          <w:szCs w:val="23"/>
          <w:lang w:val="sr-Latn-CS"/>
        </w:rPr>
        <w:t xml:space="preserve"> trpi štetu iz razloga što </w:t>
      </w:r>
      <w:r>
        <w:rPr>
          <w:rFonts w:ascii="Cambria" w:hAnsi="Cambria"/>
          <w:i/>
          <w:sz w:val="23"/>
          <w:szCs w:val="23"/>
          <w:lang w:val="sr-Latn-CS"/>
        </w:rPr>
        <w:t>Dobavljač</w:t>
      </w:r>
      <w:r w:rsidRPr="00B9794A">
        <w:rPr>
          <w:rFonts w:ascii="Cambria" w:hAnsi="Cambria"/>
          <w:sz w:val="23"/>
          <w:szCs w:val="23"/>
          <w:lang w:val="sr-Latn-CS"/>
        </w:rPr>
        <w:t xml:space="preserve"> ne izvršava ili neopravdano kasni sa izvršavanjem svojih obaveza. U tom slučaju </w:t>
      </w:r>
      <w:r>
        <w:rPr>
          <w:rFonts w:ascii="Cambria" w:hAnsi="Cambria"/>
          <w:i/>
          <w:sz w:val="23"/>
          <w:szCs w:val="23"/>
          <w:lang w:val="sr-Latn-CS"/>
        </w:rPr>
        <w:t xml:space="preserve">Kupac </w:t>
      </w:r>
      <w:r w:rsidRPr="00B9794A">
        <w:rPr>
          <w:rFonts w:ascii="Cambria" w:hAnsi="Cambria"/>
          <w:sz w:val="23"/>
          <w:szCs w:val="23"/>
          <w:lang w:val="sr-Latn-CS"/>
        </w:rPr>
        <w:t xml:space="preserve"> ima pravo na jednostrani raskid ugovora uz otkazni rok od 30 dana od dana nastupanja razloga za raskid ugovora.</w:t>
      </w:r>
    </w:p>
    <w:p w:rsidR="00DE612C" w:rsidRPr="004A0DFB" w:rsidRDefault="00DE612C" w:rsidP="00DE612C">
      <w:pPr>
        <w:spacing w:after="0" w:line="240" w:lineRule="auto"/>
        <w:rPr>
          <w:rFonts w:ascii="Cambria" w:hAnsi="Cambria"/>
          <w:b/>
          <w:i/>
          <w:sz w:val="16"/>
          <w:szCs w:val="16"/>
          <w:lang w:val="sr-Latn-CS"/>
        </w:rPr>
      </w:pPr>
    </w:p>
    <w:p w:rsidR="00DE612C" w:rsidRPr="004A0DFB" w:rsidRDefault="00DE612C" w:rsidP="00DE612C">
      <w:pPr>
        <w:spacing w:after="0" w:line="240" w:lineRule="auto"/>
        <w:rPr>
          <w:rFonts w:ascii="Cambria" w:hAnsi="Cambria"/>
          <w:b/>
          <w:i/>
          <w:sz w:val="16"/>
          <w:szCs w:val="16"/>
          <w:lang w:val="sr-Latn-CS"/>
        </w:rPr>
      </w:pPr>
    </w:p>
    <w:p w:rsidR="00DE612C" w:rsidRPr="00B9794A" w:rsidRDefault="00DE612C" w:rsidP="00DE612C">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Pr>
          <w:rFonts w:asciiTheme="majorHAnsi" w:hAnsiTheme="majorHAnsi"/>
          <w:b/>
          <w:sz w:val="24"/>
          <w:szCs w:val="24"/>
        </w:rPr>
        <w:t>5</w:t>
      </w:r>
      <w:r w:rsidRPr="00BC1EC5">
        <w:rPr>
          <w:rFonts w:asciiTheme="majorHAnsi" w:hAnsiTheme="majorHAnsi"/>
          <w:b/>
          <w:sz w:val="24"/>
          <w:szCs w:val="24"/>
        </w:rPr>
        <w:t>.</w:t>
      </w:r>
    </w:p>
    <w:p w:rsidR="00DE612C" w:rsidRPr="00BC1EC5" w:rsidRDefault="00DE612C" w:rsidP="00DE612C">
      <w:pPr>
        <w:pStyle w:val="BodyText2"/>
        <w:spacing w:after="0" w:line="240" w:lineRule="auto"/>
        <w:jc w:val="center"/>
        <w:rPr>
          <w:rFonts w:asciiTheme="majorHAnsi" w:hAnsiTheme="majorHAnsi"/>
          <w:b/>
          <w:sz w:val="24"/>
          <w:szCs w:val="24"/>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Ovaj Ugovor stupa na snagu danom potpisivanja i traje godinu dana od dana potpisivanja.</w:t>
      </w:r>
    </w:p>
    <w:p w:rsidR="00DE612C" w:rsidRPr="004A0DFB" w:rsidRDefault="00DE612C" w:rsidP="00DE612C">
      <w:pPr>
        <w:pStyle w:val="BodyText2"/>
        <w:spacing w:after="0" w:line="240" w:lineRule="auto"/>
        <w:jc w:val="both"/>
        <w:rPr>
          <w:rFonts w:asciiTheme="majorHAnsi" w:hAnsiTheme="majorHAnsi"/>
          <w:sz w:val="16"/>
          <w:szCs w:val="16"/>
        </w:rPr>
      </w:pPr>
    </w:p>
    <w:p w:rsidR="00DE612C" w:rsidRPr="004A0DFB" w:rsidRDefault="00DE612C" w:rsidP="00DE612C">
      <w:pPr>
        <w:pStyle w:val="BodyText2"/>
        <w:spacing w:after="0" w:line="240" w:lineRule="auto"/>
        <w:jc w:val="both"/>
        <w:rPr>
          <w:rFonts w:asciiTheme="majorHAnsi" w:hAnsiTheme="majorHAnsi"/>
          <w:sz w:val="16"/>
          <w:szCs w:val="16"/>
        </w:rPr>
      </w:pPr>
    </w:p>
    <w:p w:rsidR="00DE612C" w:rsidRDefault="00DE612C" w:rsidP="00DE612C">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rešavanje sporova</w:t>
      </w:r>
    </w:p>
    <w:p w:rsidR="00DE612C" w:rsidRPr="00B9794A" w:rsidRDefault="00DE612C" w:rsidP="00DE612C">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Pr>
          <w:rFonts w:ascii="Cambria" w:hAnsi="Cambria"/>
          <w:b/>
          <w:i/>
          <w:sz w:val="23"/>
          <w:szCs w:val="23"/>
          <w:lang w:val="sr-Latn-CS"/>
        </w:rPr>
        <w:t>6</w:t>
      </w:r>
      <w:r w:rsidRPr="00B9794A">
        <w:rPr>
          <w:rFonts w:ascii="Cambria" w:hAnsi="Cambria"/>
          <w:b/>
          <w:i/>
          <w:sz w:val="23"/>
          <w:szCs w:val="23"/>
          <w:lang w:val="sr-Latn-CS"/>
        </w:rPr>
        <w:t>.</w:t>
      </w:r>
    </w:p>
    <w:p w:rsidR="00DE612C" w:rsidRPr="00B16795" w:rsidRDefault="00DE612C" w:rsidP="00DE612C">
      <w:pPr>
        <w:spacing w:after="0" w:line="240" w:lineRule="auto"/>
        <w:jc w:val="both"/>
        <w:rPr>
          <w:rFonts w:ascii="Cambria" w:hAnsi="Cambria"/>
          <w:sz w:val="16"/>
          <w:szCs w:val="16"/>
          <w:lang w:val="sr-Latn-CS"/>
        </w:rPr>
      </w:pPr>
    </w:p>
    <w:p w:rsidR="00DE612C" w:rsidRPr="00B9794A" w:rsidRDefault="00DE612C" w:rsidP="00DE612C">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obligacionim odnosima, </w:t>
      </w:r>
      <w:r w:rsidRPr="00B9794A">
        <w:rPr>
          <w:rFonts w:ascii="Cambria" w:hAnsi="Cambria"/>
          <w:sz w:val="23"/>
          <w:szCs w:val="23"/>
          <w:lang w:val="sr-Latn-CS"/>
        </w:rPr>
        <w:t>Zakona o javnim nabavkama</w:t>
      </w:r>
      <w:r>
        <w:rPr>
          <w:rFonts w:ascii="Cambria" w:hAnsi="Cambria"/>
          <w:sz w:val="23"/>
          <w:szCs w:val="23"/>
          <w:lang w:val="sr-Latn-CS"/>
        </w:rPr>
        <w:t>, Zakon o željeznici, Zakon o bezbjednosti, organizaciji i efikasnosti željezničkog prevoza</w:t>
      </w:r>
      <w:r w:rsidRPr="00B9794A">
        <w:rPr>
          <w:rFonts w:ascii="Cambria" w:hAnsi="Cambria"/>
          <w:sz w:val="23"/>
          <w:szCs w:val="23"/>
          <w:lang w:val="sr-Latn-CS"/>
        </w:rPr>
        <w:t>.</w:t>
      </w:r>
    </w:p>
    <w:p w:rsidR="00DE612C" w:rsidRPr="00B16795" w:rsidRDefault="00DE612C" w:rsidP="00DE612C">
      <w:pPr>
        <w:spacing w:after="0" w:line="240" w:lineRule="auto"/>
        <w:jc w:val="both"/>
        <w:rPr>
          <w:rFonts w:ascii="Cambria" w:hAnsi="Cambria"/>
          <w:sz w:val="18"/>
          <w:szCs w:val="18"/>
          <w:lang w:val="sr-Latn-CS"/>
        </w:rPr>
      </w:pPr>
    </w:p>
    <w:p w:rsidR="00DE612C" w:rsidRPr="00B9794A" w:rsidRDefault="00DE612C" w:rsidP="00DE612C">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DE612C" w:rsidRPr="00B16795" w:rsidRDefault="00DE612C" w:rsidP="00DE612C">
      <w:pPr>
        <w:pStyle w:val="BodyText2"/>
        <w:spacing w:after="0" w:line="240" w:lineRule="auto"/>
        <w:jc w:val="both"/>
        <w:rPr>
          <w:rFonts w:asciiTheme="majorHAnsi" w:hAnsiTheme="majorHAnsi"/>
          <w:sz w:val="18"/>
          <w:szCs w:val="18"/>
        </w:rPr>
      </w:pPr>
    </w:p>
    <w:p w:rsidR="00DE612C" w:rsidRPr="00B16795"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Ugovorne strane saglasno izjavljuju da su Ugovor pročitale, razumjele i da ugovorne odredbe u svemu predstavljaju izraz njihove stvarne volje.</w:t>
      </w:r>
    </w:p>
    <w:p w:rsidR="00DE612C" w:rsidRDefault="00DE612C" w:rsidP="00DE612C">
      <w:pPr>
        <w:spacing w:after="0" w:line="240" w:lineRule="auto"/>
        <w:rPr>
          <w:rFonts w:ascii="Cambria" w:hAnsi="Cambria"/>
          <w:b/>
          <w:i/>
          <w:sz w:val="23"/>
          <w:szCs w:val="23"/>
          <w:lang w:val="sr-Latn-CS"/>
        </w:rPr>
      </w:pPr>
    </w:p>
    <w:p w:rsidR="00DE612C" w:rsidRPr="00A83730" w:rsidRDefault="00DE612C" w:rsidP="00DE612C">
      <w:pPr>
        <w:spacing w:after="0" w:line="240" w:lineRule="auto"/>
        <w:rPr>
          <w:rFonts w:ascii="Cambria" w:hAnsi="Cambria"/>
          <w:b/>
          <w:i/>
          <w:sz w:val="23"/>
          <w:szCs w:val="23"/>
          <w:lang w:val="sr-Latn-CS"/>
        </w:rPr>
      </w:pPr>
      <w:r w:rsidRPr="00A83730">
        <w:rPr>
          <w:rFonts w:ascii="Cambria" w:hAnsi="Cambria"/>
          <w:b/>
          <w:i/>
          <w:sz w:val="23"/>
          <w:szCs w:val="23"/>
          <w:lang w:val="sr-Latn-CS"/>
        </w:rPr>
        <w:t xml:space="preserve">Broj primjeraka ugovora i dostava </w:t>
      </w:r>
      <w:r>
        <w:rPr>
          <w:rFonts w:ascii="Cambria" w:hAnsi="Cambria"/>
          <w:b/>
          <w:i/>
          <w:sz w:val="23"/>
          <w:szCs w:val="23"/>
          <w:lang w:val="sr-Latn-CS"/>
        </w:rPr>
        <w:t xml:space="preserve">ugovora </w:t>
      </w:r>
      <w:r w:rsidRPr="00A83730">
        <w:rPr>
          <w:rFonts w:ascii="Cambria" w:hAnsi="Cambria"/>
          <w:b/>
          <w:i/>
          <w:sz w:val="23"/>
          <w:szCs w:val="23"/>
          <w:lang w:val="sr-Latn-CS"/>
        </w:rPr>
        <w:t>UJN</w:t>
      </w:r>
    </w:p>
    <w:p w:rsidR="00DE612C" w:rsidRPr="00BC1EC5" w:rsidRDefault="00DE612C" w:rsidP="00DE612C">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Pr>
          <w:rFonts w:asciiTheme="majorHAnsi" w:hAnsiTheme="majorHAnsi"/>
          <w:b/>
          <w:sz w:val="24"/>
          <w:szCs w:val="24"/>
        </w:rPr>
        <w:t>7</w:t>
      </w:r>
      <w:r w:rsidRPr="00BC1EC5">
        <w:rPr>
          <w:rFonts w:asciiTheme="majorHAnsi" w:hAnsiTheme="majorHAnsi"/>
          <w:b/>
          <w:sz w:val="24"/>
          <w:szCs w:val="24"/>
        </w:rPr>
        <w:t>.</w:t>
      </w:r>
    </w:p>
    <w:p w:rsidR="00DE612C" w:rsidRPr="00BC1EC5" w:rsidRDefault="00DE612C" w:rsidP="00DE612C">
      <w:pPr>
        <w:pStyle w:val="BodyText2"/>
        <w:spacing w:after="0" w:line="240" w:lineRule="auto"/>
        <w:jc w:val="center"/>
        <w:rPr>
          <w:rFonts w:asciiTheme="majorHAnsi" w:hAnsiTheme="majorHAnsi"/>
          <w:b/>
          <w:sz w:val="24"/>
          <w:szCs w:val="24"/>
        </w:rPr>
      </w:pPr>
    </w:p>
    <w:p w:rsidR="00DE612C" w:rsidRPr="0049055F" w:rsidRDefault="00DE612C" w:rsidP="00DE612C">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143347" w:rsidRDefault="00143347" w:rsidP="00143347">
      <w:pPr>
        <w:spacing w:after="0" w:line="240" w:lineRule="auto"/>
        <w:jc w:val="both"/>
        <w:rPr>
          <w:rFonts w:asciiTheme="majorHAnsi" w:hAnsiTheme="majorHAnsi" w:cs="Times New Roman"/>
          <w:b/>
          <w:bCs/>
          <w:color w:val="000000"/>
          <w:sz w:val="16"/>
          <w:szCs w:val="16"/>
        </w:rPr>
      </w:pPr>
    </w:p>
    <w:p w:rsidR="00143347" w:rsidRPr="00D06CDC" w:rsidRDefault="00143347" w:rsidP="00143347">
      <w:pPr>
        <w:spacing w:after="0" w:line="240" w:lineRule="auto"/>
        <w:jc w:val="both"/>
        <w:rPr>
          <w:rFonts w:asciiTheme="majorHAnsi" w:hAnsiTheme="majorHAnsi" w:cs="Times New Roman"/>
          <w:b/>
          <w:bCs/>
          <w:color w:val="000000"/>
          <w:sz w:val="16"/>
          <w:szCs w:val="16"/>
        </w:rPr>
      </w:pPr>
    </w:p>
    <w:p w:rsidR="00143347" w:rsidRPr="000A5D0A" w:rsidRDefault="00143347" w:rsidP="00143347">
      <w:pPr>
        <w:spacing w:after="0" w:line="240" w:lineRule="auto"/>
        <w:jc w:val="both"/>
        <w:rPr>
          <w:rFonts w:asciiTheme="majorHAnsi" w:hAnsiTheme="majorHAnsi" w:cs="Times New Roman"/>
          <w:b/>
          <w:color w:val="000000"/>
          <w:sz w:val="23"/>
          <w:szCs w:val="23"/>
        </w:rPr>
      </w:pPr>
      <w:r w:rsidRPr="000A5D0A">
        <w:rPr>
          <w:rFonts w:asciiTheme="majorHAnsi" w:hAnsiTheme="majorHAnsi" w:cs="Times New Roman"/>
          <w:b/>
          <w:bCs/>
          <w:color w:val="000000"/>
          <w:sz w:val="23"/>
          <w:szCs w:val="23"/>
        </w:rPr>
        <w:t xml:space="preserve">             </w:t>
      </w:r>
      <w:r w:rsidRPr="000A5D0A">
        <w:rPr>
          <w:rFonts w:asciiTheme="majorHAnsi" w:hAnsiTheme="majorHAnsi" w:cs="Times New Roman"/>
          <w:b/>
          <w:color w:val="000000"/>
          <w:sz w:val="23"/>
          <w:szCs w:val="23"/>
        </w:rPr>
        <w:t>KUPAC</w:t>
      </w:r>
      <w:r w:rsidRPr="000A5D0A">
        <w:rPr>
          <w:rFonts w:asciiTheme="majorHAnsi" w:hAnsiTheme="majorHAnsi" w:cs="Times New Roman"/>
          <w:b/>
          <w:bCs/>
          <w:color w:val="000000"/>
          <w:sz w:val="23"/>
          <w:szCs w:val="23"/>
        </w:rPr>
        <w:tab/>
      </w:r>
      <w:r w:rsidRPr="000A5D0A">
        <w:rPr>
          <w:rFonts w:asciiTheme="majorHAnsi" w:hAnsiTheme="majorHAnsi" w:cs="Times New Roman"/>
          <w:b/>
          <w:color w:val="000000"/>
          <w:sz w:val="23"/>
          <w:szCs w:val="23"/>
        </w:rPr>
        <w:t xml:space="preserve">                                     </w:t>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ab/>
      </w:r>
      <w:r>
        <w:rPr>
          <w:rFonts w:asciiTheme="majorHAnsi" w:hAnsiTheme="majorHAnsi" w:cs="Times New Roman"/>
          <w:b/>
          <w:color w:val="000000"/>
          <w:sz w:val="23"/>
          <w:szCs w:val="23"/>
        </w:rPr>
        <w:tab/>
      </w:r>
      <w:r w:rsidRPr="000A5D0A">
        <w:rPr>
          <w:rFonts w:asciiTheme="majorHAnsi" w:hAnsiTheme="majorHAnsi" w:cs="Times New Roman"/>
          <w:b/>
          <w:color w:val="000000"/>
          <w:sz w:val="23"/>
          <w:szCs w:val="23"/>
        </w:rPr>
        <w:t>DOBAVLJAČ</w:t>
      </w:r>
    </w:p>
    <w:p w:rsidR="00143347" w:rsidRPr="000A5D0A" w:rsidRDefault="00143347" w:rsidP="00143347">
      <w:pPr>
        <w:spacing w:after="0" w:line="240" w:lineRule="auto"/>
        <w:jc w:val="both"/>
        <w:rPr>
          <w:rFonts w:asciiTheme="majorHAnsi" w:hAnsiTheme="majorHAnsi" w:cs="Times New Roman"/>
          <w:color w:val="000000"/>
          <w:sz w:val="10"/>
          <w:szCs w:val="10"/>
        </w:rPr>
      </w:pPr>
    </w:p>
    <w:p w:rsidR="00143347" w:rsidRPr="00BA04F0" w:rsidRDefault="00143347" w:rsidP="00143347">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Pr>
          <w:rFonts w:asciiTheme="majorHAnsi" w:hAnsiTheme="majorHAnsi" w:cs="Times New Roman"/>
          <w:color w:val="000000"/>
          <w:sz w:val="24"/>
          <w:szCs w:val="24"/>
        </w:rPr>
        <w:tab/>
      </w:r>
      <w:r>
        <w:rPr>
          <w:rFonts w:asciiTheme="majorHAnsi" w:hAnsiTheme="majorHAnsi" w:cs="Times New Roman"/>
          <w:color w:val="000000"/>
          <w:sz w:val="24"/>
          <w:szCs w:val="24"/>
        </w:rPr>
        <w:tab/>
      </w:r>
      <w:r>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143347" w:rsidRDefault="00143347" w:rsidP="00143347">
      <w:pPr>
        <w:spacing w:after="0" w:line="240" w:lineRule="auto"/>
        <w:jc w:val="both"/>
        <w:rPr>
          <w:rFonts w:asciiTheme="majorHAnsi" w:hAnsiTheme="majorHAnsi" w:cs="Times New Roman"/>
          <w:color w:val="000000"/>
          <w:sz w:val="16"/>
          <w:szCs w:val="16"/>
        </w:rPr>
      </w:pPr>
    </w:p>
    <w:p w:rsidR="00143347" w:rsidRDefault="00143347" w:rsidP="00143347">
      <w:pPr>
        <w:spacing w:after="0" w:line="240" w:lineRule="auto"/>
        <w:jc w:val="both"/>
        <w:rPr>
          <w:rFonts w:asciiTheme="majorHAnsi" w:hAnsiTheme="majorHAnsi" w:cs="Times New Roman"/>
          <w:color w:val="000000"/>
          <w:sz w:val="16"/>
          <w:szCs w:val="16"/>
        </w:rPr>
      </w:pPr>
    </w:p>
    <w:p w:rsidR="0033519B" w:rsidRDefault="0033519B" w:rsidP="00143347">
      <w:pPr>
        <w:spacing w:after="0" w:line="240" w:lineRule="auto"/>
        <w:jc w:val="both"/>
        <w:rPr>
          <w:rFonts w:asciiTheme="majorHAnsi" w:hAnsiTheme="majorHAnsi" w:cs="Times New Roman"/>
          <w:color w:val="000000"/>
          <w:sz w:val="16"/>
          <w:szCs w:val="16"/>
        </w:rPr>
      </w:pPr>
    </w:p>
    <w:p w:rsidR="0033519B" w:rsidRPr="00D06CDC" w:rsidRDefault="0033519B" w:rsidP="00143347">
      <w:pPr>
        <w:spacing w:after="0" w:line="240" w:lineRule="auto"/>
        <w:jc w:val="both"/>
        <w:rPr>
          <w:rFonts w:asciiTheme="majorHAnsi" w:hAnsiTheme="majorHAnsi" w:cs="Times New Roman"/>
          <w:color w:val="000000"/>
          <w:sz w:val="16"/>
          <w:szCs w:val="16"/>
        </w:rPr>
      </w:pPr>
    </w:p>
    <w:p w:rsidR="00A641CE" w:rsidRDefault="00A641CE" w:rsidP="00143347">
      <w:pPr>
        <w:spacing w:after="0" w:line="240" w:lineRule="auto"/>
        <w:jc w:val="center"/>
        <w:rPr>
          <w:rFonts w:asciiTheme="majorHAnsi" w:hAnsiTheme="majorHAnsi" w:cs="Times New Roman"/>
          <w:b/>
          <w:bCs/>
          <w:color w:val="000000"/>
          <w:sz w:val="23"/>
          <w:szCs w:val="23"/>
        </w:rPr>
      </w:pPr>
    </w:p>
    <w:p w:rsidR="00143347" w:rsidRPr="00D06CDC" w:rsidRDefault="00143347" w:rsidP="00143347">
      <w:pPr>
        <w:spacing w:after="0" w:line="240" w:lineRule="auto"/>
        <w:jc w:val="center"/>
        <w:rPr>
          <w:rFonts w:asciiTheme="majorHAnsi" w:hAnsiTheme="majorHAnsi" w:cs="Times New Roman"/>
          <w:b/>
          <w:bCs/>
          <w:color w:val="000000"/>
          <w:sz w:val="23"/>
          <w:szCs w:val="23"/>
        </w:rPr>
      </w:pPr>
      <w:r w:rsidRPr="00D06CDC">
        <w:rPr>
          <w:rFonts w:asciiTheme="majorHAnsi" w:hAnsiTheme="majorHAnsi" w:cs="Times New Roman"/>
          <w:b/>
          <w:bCs/>
          <w:color w:val="000000"/>
          <w:sz w:val="23"/>
          <w:szCs w:val="23"/>
        </w:rPr>
        <w:t>SAGLASAN SA NACRTOM  UGOVORA</w:t>
      </w:r>
    </w:p>
    <w:p w:rsidR="00143347" w:rsidRPr="00D06CDC" w:rsidRDefault="00143347" w:rsidP="00143347">
      <w:pPr>
        <w:spacing w:after="0" w:line="240" w:lineRule="auto"/>
        <w:jc w:val="center"/>
        <w:rPr>
          <w:rFonts w:asciiTheme="majorHAnsi" w:hAnsiTheme="majorHAnsi" w:cs="Times New Roman"/>
          <w:b/>
          <w:bCs/>
          <w:color w:val="000000"/>
          <w:sz w:val="10"/>
          <w:szCs w:val="10"/>
        </w:rPr>
      </w:pPr>
    </w:p>
    <w:p w:rsidR="00143347" w:rsidRPr="00BA04F0" w:rsidRDefault="00143347" w:rsidP="00143347">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w:t>
      </w:r>
      <w:r w:rsidRPr="000A5D0A">
        <w:rPr>
          <w:rFonts w:asciiTheme="majorHAnsi" w:hAnsiTheme="majorHAnsi" w:cs="Times New Roman"/>
          <w:b/>
          <w:bCs/>
          <w:sz w:val="23"/>
          <w:szCs w:val="23"/>
        </w:rPr>
        <w:t>Ovlašćeno lice ponuđača</w:t>
      </w:r>
      <w:r w:rsidRPr="00BA04F0">
        <w:rPr>
          <w:rFonts w:asciiTheme="majorHAnsi" w:hAnsiTheme="majorHAnsi" w:cs="Times New Roman"/>
          <w:b/>
          <w:bCs/>
          <w:sz w:val="24"/>
          <w:szCs w:val="24"/>
        </w:rPr>
        <w:t xml:space="preserve"> _______________________</w:t>
      </w:r>
    </w:p>
    <w:p w:rsidR="00143347" w:rsidRPr="00D06CDC" w:rsidRDefault="00143347" w:rsidP="00143347">
      <w:pPr>
        <w:spacing w:after="0" w:line="240" w:lineRule="auto"/>
        <w:ind w:right="336" w:firstLine="567"/>
        <w:jc w:val="right"/>
        <w:rPr>
          <w:rFonts w:asciiTheme="majorHAnsi" w:hAnsiTheme="majorHAnsi" w:cs="Times New Roman"/>
          <w:sz w:val="18"/>
          <w:szCs w:val="18"/>
        </w:rPr>
      </w:pPr>
      <w:r w:rsidRPr="00D06CDC">
        <w:rPr>
          <w:rFonts w:asciiTheme="majorHAnsi" w:hAnsiTheme="majorHAnsi" w:cs="Times New Roman"/>
          <w:sz w:val="18"/>
          <w:szCs w:val="18"/>
        </w:rPr>
        <w:t>(ime, prezime i funkcija)</w:t>
      </w:r>
    </w:p>
    <w:p w:rsidR="00143347" w:rsidRPr="00BA04F0" w:rsidRDefault="00143347" w:rsidP="00143347">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143347" w:rsidRPr="00D06CDC" w:rsidRDefault="00143347" w:rsidP="00143347">
      <w:pPr>
        <w:spacing w:after="0" w:line="240" w:lineRule="auto"/>
        <w:ind w:right="588"/>
        <w:jc w:val="right"/>
        <w:rPr>
          <w:rFonts w:asciiTheme="majorHAnsi" w:hAnsiTheme="majorHAnsi" w:cs="Times New Roman"/>
          <w:sz w:val="18"/>
          <w:szCs w:val="18"/>
        </w:rPr>
      </w:pPr>
      <w:r w:rsidRPr="00D06CDC">
        <w:rPr>
          <w:rFonts w:asciiTheme="majorHAnsi" w:hAnsiTheme="majorHAnsi" w:cs="Times New Roman"/>
          <w:sz w:val="18"/>
          <w:szCs w:val="18"/>
        </w:rPr>
        <w:t>(potpis)</w:t>
      </w:r>
    </w:p>
    <w:p w:rsidR="00143347" w:rsidRPr="00D06CDC" w:rsidRDefault="00143347" w:rsidP="00143347">
      <w:pPr>
        <w:spacing w:after="0" w:line="240" w:lineRule="auto"/>
        <w:ind w:right="588"/>
        <w:jc w:val="right"/>
        <w:rPr>
          <w:rFonts w:asciiTheme="majorHAnsi" w:hAnsiTheme="majorHAnsi" w:cs="Times New Roman"/>
          <w:sz w:val="10"/>
          <w:szCs w:val="10"/>
        </w:rPr>
      </w:pPr>
    </w:p>
    <w:p w:rsidR="0033519B" w:rsidRDefault="0033519B" w:rsidP="00143347">
      <w:pPr>
        <w:tabs>
          <w:tab w:val="left" w:pos="1950"/>
        </w:tabs>
        <w:spacing w:after="0" w:line="240" w:lineRule="auto"/>
        <w:jc w:val="both"/>
        <w:rPr>
          <w:rFonts w:asciiTheme="majorHAnsi" w:hAnsiTheme="majorHAnsi" w:cs="Times New Roman"/>
          <w:i/>
          <w:iCs/>
          <w:color w:val="000000"/>
          <w:sz w:val="23"/>
          <w:szCs w:val="23"/>
        </w:rPr>
      </w:pPr>
    </w:p>
    <w:p w:rsidR="0033519B" w:rsidRDefault="0033519B" w:rsidP="00143347">
      <w:pPr>
        <w:tabs>
          <w:tab w:val="left" w:pos="1950"/>
        </w:tabs>
        <w:spacing w:after="0" w:line="240" w:lineRule="auto"/>
        <w:jc w:val="both"/>
        <w:rPr>
          <w:rFonts w:asciiTheme="majorHAnsi" w:hAnsiTheme="majorHAnsi" w:cs="Times New Roman"/>
          <w:i/>
          <w:iCs/>
          <w:color w:val="000000"/>
          <w:sz w:val="23"/>
          <w:szCs w:val="23"/>
        </w:rPr>
      </w:pPr>
    </w:p>
    <w:p w:rsidR="00143347" w:rsidRPr="000A5D0A" w:rsidRDefault="00143347" w:rsidP="00143347">
      <w:pPr>
        <w:tabs>
          <w:tab w:val="left" w:pos="1950"/>
        </w:tabs>
        <w:spacing w:after="0" w:line="240" w:lineRule="auto"/>
        <w:jc w:val="both"/>
        <w:rPr>
          <w:rFonts w:asciiTheme="majorHAnsi" w:hAnsiTheme="majorHAnsi" w:cs="Times New Roman"/>
          <w:i/>
          <w:iCs/>
          <w:color w:val="000000"/>
          <w:sz w:val="23"/>
          <w:szCs w:val="23"/>
          <w:lang w:val="pl-PL"/>
        </w:rPr>
      </w:pPr>
      <w:r w:rsidRPr="000A5D0A">
        <w:rPr>
          <w:rFonts w:asciiTheme="majorHAnsi" w:hAnsiTheme="majorHAnsi" w:cs="Times New Roman"/>
          <w:i/>
          <w:iCs/>
          <w:color w:val="000000"/>
          <w:sz w:val="23"/>
          <w:szCs w:val="23"/>
        </w:rPr>
        <w:t>Napomena: Konačni tekst ugovora o javnoj nabavci biće sačinjen u skladu sa članom 107 stav 2 Zakona o javnim nabavkama</w:t>
      </w:r>
      <w:r w:rsidRPr="000A5D0A">
        <w:rPr>
          <w:rFonts w:asciiTheme="majorHAnsi" w:hAnsiTheme="majorHAnsi" w:cs="Times New Roman"/>
          <w:color w:val="000000"/>
          <w:sz w:val="23"/>
          <w:szCs w:val="23"/>
          <w:lang w:val="pl-PL"/>
        </w:rPr>
        <w:t xml:space="preserve"> nabavkama („Službeni list CG”, br.</w:t>
      </w:r>
      <w:r w:rsidRPr="000A5D0A">
        <w:rPr>
          <w:rFonts w:asciiTheme="majorHAnsi" w:hAnsiTheme="majorHAnsi" w:cs="Times New Roman"/>
          <w:i/>
          <w:iCs/>
          <w:color w:val="000000"/>
          <w:sz w:val="23"/>
          <w:szCs w:val="23"/>
          <w:lang w:val="pl-PL"/>
        </w:rPr>
        <w:t xml:space="preserve"> 42/11, 57/14</w:t>
      </w:r>
      <w:r>
        <w:rPr>
          <w:rFonts w:asciiTheme="majorHAnsi" w:hAnsiTheme="majorHAnsi" w:cs="Times New Roman"/>
          <w:i/>
          <w:iCs/>
          <w:color w:val="000000"/>
          <w:sz w:val="23"/>
          <w:szCs w:val="23"/>
          <w:lang w:val="pl-PL"/>
        </w:rPr>
        <w:t>,</w:t>
      </w:r>
      <w:r w:rsidRPr="000A5D0A">
        <w:rPr>
          <w:rFonts w:asciiTheme="majorHAnsi" w:hAnsiTheme="majorHAnsi" w:cs="Times New Roman"/>
          <w:i/>
          <w:iCs/>
          <w:color w:val="000000"/>
          <w:sz w:val="23"/>
          <w:szCs w:val="23"/>
          <w:lang w:val="pl-PL"/>
        </w:rPr>
        <w:t xml:space="preserve"> 28/15</w:t>
      </w:r>
      <w:r>
        <w:rPr>
          <w:rFonts w:asciiTheme="majorHAnsi" w:hAnsiTheme="majorHAnsi" w:cs="Times New Roman"/>
          <w:i/>
          <w:iCs/>
          <w:color w:val="000000"/>
          <w:sz w:val="23"/>
          <w:szCs w:val="23"/>
          <w:lang w:val="pl-PL"/>
        </w:rPr>
        <w:t xml:space="preserve"> i 42/17</w:t>
      </w:r>
      <w:r w:rsidRPr="000A5D0A">
        <w:rPr>
          <w:rFonts w:asciiTheme="majorHAnsi" w:hAnsiTheme="majorHAnsi" w:cs="Times New Roman"/>
          <w:i/>
          <w:iCs/>
          <w:color w:val="000000"/>
          <w:sz w:val="23"/>
          <w:szCs w:val="23"/>
          <w:lang w:val="pl-PL"/>
        </w:rPr>
        <w:t>).</w:t>
      </w:r>
    </w:p>
    <w:p w:rsidR="004B1A7C" w:rsidRDefault="004B1A7C"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F838A0" w:rsidRDefault="00F838A0"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A641CE" w:rsidRDefault="00A641CE"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DE612C" w:rsidRDefault="00DE612C" w:rsidP="005A2E89">
      <w:pPr>
        <w:tabs>
          <w:tab w:val="left" w:pos="1950"/>
        </w:tabs>
        <w:spacing w:after="0"/>
        <w:jc w:val="both"/>
        <w:rPr>
          <w:rFonts w:asciiTheme="majorHAnsi" w:hAnsiTheme="majorHAnsi" w:cs="Times New Roman"/>
          <w:b/>
          <w:bCs/>
          <w:color w:val="000000"/>
          <w:sz w:val="10"/>
          <w:szCs w:val="10"/>
        </w:rPr>
      </w:pPr>
    </w:p>
    <w:p w:rsidR="00F838A0" w:rsidRPr="0044746E" w:rsidRDefault="00F838A0"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lastRenderedPageBreak/>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 xml:space="preserve">dozvole, licence, odobrenja ili drugog akta za obavljanje djelatnosti koja je predmet javne nabavke i u </w:t>
      </w:r>
      <w:r w:rsidRPr="0088794C">
        <w:rPr>
          <w:rFonts w:asciiTheme="majorHAnsi" w:hAnsiTheme="majorHAnsi" w:cs="Times New Roman"/>
          <w:sz w:val="24"/>
          <w:szCs w:val="24"/>
        </w:rPr>
        <w:lastRenderedPageBreak/>
        <w:t>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DE612C">
        <w:rPr>
          <w:rFonts w:asciiTheme="majorHAnsi" w:hAnsiTheme="majorHAnsi" w:cs="Times New Roman"/>
          <w:b/>
          <w:color w:val="000000"/>
          <w:sz w:val="24"/>
          <w:szCs w:val="24"/>
        </w:rPr>
        <w:t>22</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5"/>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Default="0088794C"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Pr="0088794C"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704" w:rsidRDefault="00804704" w:rsidP="00B460F9">
      <w:pPr>
        <w:spacing w:after="0" w:line="240" w:lineRule="auto"/>
      </w:pPr>
      <w:r>
        <w:separator/>
      </w:r>
    </w:p>
  </w:endnote>
  <w:endnote w:type="continuationSeparator" w:id="0">
    <w:p w:rsidR="00804704" w:rsidRDefault="00804704"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AE9" w:rsidRDefault="001D3AE9"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1D3AE9" w:rsidRDefault="001D3A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AE9" w:rsidRDefault="001D3AE9">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CF08EC">
      <w:rPr>
        <w:b/>
        <w:noProof/>
      </w:rPr>
      <w:t>48</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CF08EC">
      <w:rPr>
        <w:b/>
        <w:noProof/>
      </w:rPr>
      <w:t>48</w:t>
    </w:r>
    <w:r>
      <w:rPr>
        <w:b/>
        <w:sz w:val="24"/>
        <w:szCs w:val="24"/>
      </w:rPr>
      <w:fldChar w:fldCharType="end"/>
    </w:r>
  </w:p>
  <w:p w:rsidR="001D3AE9" w:rsidRDefault="001D3AE9"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1D3AE9" w:rsidRPr="000074F9" w:rsidRDefault="001D3AE9" w:rsidP="00C0566E">
    <w:pPr>
      <w:pStyle w:val="Footer"/>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AE9" w:rsidRDefault="001D3AE9" w:rsidP="00091D1F">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CF08EC">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CF08EC">
      <w:rPr>
        <w:b/>
        <w:noProof/>
      </w:rPr>
      <w:t>15</w:t>
    </w:r>
    <w:r>
      <w:rPr>
        <w:b/>
        <w:sz w:val="24"/>
        <w:szCs w:val="24"/>
      </w:rPr>
      <w:fldChar w:fldCharType="end"/>
    </w:r>
  </w:p>
  <w:p w:rsidR="001D3AE9" w:rsidRDefault="001D3A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704" w:rsidRDefault="00804704" w:rsidP="00B460F9">
      <w:pPr>
        <w:spacing w:after="0" w:line="240" w:lineRule="auto"/>
      </w:pPr>
      <w:r>
        <w:separator/>
      </w:r>
    </w:p>
  </w:footnote>
  <w:footnote w:type="continuationSeparator" w:id="0">
    <w:p w:rsidR="00804704" w:rsidRDefault="00804704" w:rsidP="00B460F9">
      <w:pPr>
        <w:spacing w:after="0" w:line="240" w:lineRule="auto"/>
      </w:pPr>
      <w:r>
        <w:continuationSeparator/>
      </w:r>
    </w:p>
  </w:footnote>
  <w:footnote w:id="1">
    <w:p w:rsidR="001D3AE9" w:rsidRDefault="001D3AE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2">
    <w:p w:rsidR="001D3AE9" w:rsidRDefault="001D3AE9"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3">
    <w:p w:rsidR="001D3AE9" w:rsidRDefault="001D3AE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4">
    <w:p w:rsidR="001D3AE9" w:rsidRPr="007E1F59" w:rsidRDefault="001D3AE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1D3AE9" w:rsidRDefault="001D3AE9" w:rsidP="00B460F9">
      <w:pPr>
        <w:pStyle w:val="FootnoteText"/>
      </w:pPr>
    </w:p>
  </w:footnote>
  <w:footnote w:id="5">
    <w:p w:rsidR="001D3AE9" w:rsidRPr="007E1F59" w:rsidRDefault="001D3AE9"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1D3AE9" w:rsidRDefault="001D3AE9" w:rsidP="00B460F9">
      <w:pPr>
        <w:pStyle w:val="FootnoteText"/>
        <w:jc w:val="both"/>
      </w:pPr>
    </w:p>
  </w:footnote>
  <w:footnote w:id="6">
    <w:p w:rsidR="001D3AE9" w:rsidRDefault="001D3AE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1D3AE9" w:rsidRDefault="001D3AE9"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1D3AE9" w:rsidRPr="007E1F59" w:rsidRDefault="001D3AE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1D3AE9" w:rsidRDefault="001D3AE9" w:rsidP="00B460F9">
      <w:pPr>
        <w:pStyle w:val="FootnoteText"/>
      </w:pPr>
    </w:p>
  </w:footnote>
  <w:footnote w:id="9">
    <w:p w:rsidR="001D3AE9" w:rsidRPr="00EF3747" w:rsidRDefault="001D3AE9"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1D3AE9" w:rsidRDefault="001D3AE9" w:rsidP="00B460F9">
      <w:pPr>
        <w:pStyle w:val="FootnoteText"/>
      </w:pPr>
    </w:p>
  </w:footnote>
  <w:footnote w:id="10">
    <w:p w:rsidR="001D3AE9" w:rsidRPr="007E1F59" w:rsidRDefault="001D3AE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1D3AE9" w:rsidRDefault="001D3AE9" w:rsidP="00B460F9">
      <w:pPr>
        <w:pStyle w:val="FootnoteText"/>
      </w:pPr>
    </w:p>
  </w:footnote>
  <w:footnote w:id="11">
    <w:p w:rsidR="001D3AE9" w:rsidRPr="007F6785" w:rsidRDefault="001D3AE9"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1D3AE9" w:rsidRDefault="001D3AE9" w:rsidP="00B460F9">
      <w:pPr>
        <w:pStyle w:val="FootnoteText"/>
        <w:jc w:val="both"/>
      </w:pPr>
    </w:p>
  </w:footnote>
  <w:footnote w:id="12">
    <w:p w:rsidR="001D3AE9" w:rsidRDefault="001D3AE9"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1D3AE9" w:rsidRDefault="001D3AE9"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1D3AE9" w:rsidRPr="007E1F59" w:rsidRDefault="001D3AE9"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1D3AE9" w:rsidRDefault="001D3AE9" w:rsidP="00B460F9">
      <w:pPr>
        <w:pStyle w:val="FootnoteText"/>
      </w:pPr>
    </w:p>
    <w:p w:rsidR="001D3AE9" w:rsidRDefault="001D3AE9" w:rsidP="00B460F9">
      <w:pPr>
        <w:pStyle w:val="FootnoteText"/>
      </w:pPr>
    </w:p>
    <w:p w:rsidR="001D3AE9" w:rsidRDefault="001D3AE9" w:rsidP="00B460F9">
      <w:pPr>
        <w:pStyle w:val="FootnoteText"/>
      </w:pPr>
    </w:p>
  </w:footnote>
  <w:footnote w:id="15">
    <w:p w:rsidR="001D3AE9" w:rsidRDefault="001D3AE9"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sz w:val="23"/>
        <w:szCs w:val="23"/>
        <w:lang w:val="sr-Latn-CS"/>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EndPr/>
    <w:sdtContent>
      <w:p w:rsidR="001D3AE9" w:rsidRPr="005A0F2F" w:rsidRDefault="001D3AE9"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204640">
          <w:rPr>
            <w:rFonts w:asciiTheme="majorHAnsi" w:hAnsiTheme="majorHAnsi" w:cs="Verdana"/>
            <w:b/>
            <w:bCs/>
            <w:sz w:val="23"/>
            <w:szCs w:val="23"/>
            <w:lang w:val="sr-Latn-CS"/>
          </w:rPr>
          <w:t>Tenderska dokumentacija broj-9462/5 (34/18)- Rezervni djelovi za mašine i opremu produkcije Geismar-Francuska (ili ekvivalentno)</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EndPr/>
    <w:sdtContent>
      <w:p w:rsidR="001D3AE9" w:rsidRPr="00F75B10" w:rsidRDefault="001D3AE9"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broj-9462/5 (34/18)- Rezervni djelovi za mašine i opremu produkcije Geismar-Francuska (ili ekvivalentno)</w:t>
        </w:r>
      </w:p>
    </w:sdtContent>
  </w:sdt>
  <w:p w:rsidR="001D3AE9" w:rsidRPr="00F75B10" w:rsidRDefault="001D3AE9" w:rsidP="005A0F2F">
    <w:pPr>
      <w:pStyle w:val="Head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C815F9"/>
    <w:multiLevelType w:val="hybridMultilevel"/>
    <w:tmpl w:val="415CC5A8"/>
    <w:lvl w:ilvl="0" w:tplc="B8C638AA">
      <w:numFmt w:val="bullet"/>
      <w:lvlText w:val="-"/>
      <w:lvlJc w:val="left"/>
      <w:pPr>
        <w:ind w:left="360" w:hanging="360"/>
      </w:pPr>
      <w:rPr>
        <w:rFonts w:ascii="Cambria" w:eastAsia="Calibri"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FB6AE7"/>
    <w:multiLevelType w:val="hybridMultilevel"/>
    <w:tmpl w:val="71764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0">
    <w:nsid w:val="127F48AC"/>
    <w:multiLevelType w:val="hybridMultilevel"/>
    <w:tmpl w:val="47C47930"/>
    <w:lvl w:ilvl="0" w:tplc="B5400DCC">
      <w:start w:val="1"/>
      <w:numFmt w:val="decimal"/>
      <w:lvlText w:val="%1."/>
      <w:lvlJc w:val="left"/>
      <w:pPr>
        <w:ind w:left="360" w:hanging="360"/>
      </w:pPr>
      <w:rPr>
        <w:rFonts w:ascii="Verdana" w:hAnsi="Verdana" w:hint="default"/>
        <w:b/>
        <w:sz w:val="1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8">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2116D0E"/>
    <w:multiLevelType w:val="hybridMultilevel"/>
    <w:tmpl w:val="1EDE9A66"/>
    <w:lvl w:ilvl="0" w:tplc="DC3A4C6C">
      <w:start w:val="1"/>
      <w:numFmt w:val="decimal"/>
      <w:lvlText w:val="%1."/>
      <w:lvlJc w:val="left"/>
      <w:pPr>
        <w:ind w:left="360" w:hanging="360"/>
      </w:pPr>
      <w:rPr>
        <w:rFonts w:ascii="Cambria" w:hAnsi="Cambria"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1">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5">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B1578D2"/>
    <w:multiLevelType w:val="hybridMultilevel"/>
    <w:tmpl w:val="EADEC7D2"/>
    <w:lvl w:ilvl="0" w:tplc="620E262C">
      <w:start w:val="1"/>
      <w:numFmt w:val="decimal"/>
      <w:lvlText w:val="%1."/>
      <w:lvlJc w:val="left"/>
      <w:pPr>
        <w:ind w:left="1212" w:hanging="360"/>
      </w:pPr>
      <w:rPr>
        <w:rFonts w:asciiTheme="majorHAnsi" w:hAnsiTheme="majorHAnsi" w:cs="Times New Roman" w:hint="default"/>
        <w:sz w:val="24"/>
        <w:szCs w:val="24"/>
      </w:rPr>
    </w:lvl>
    <w:lvl w:ilvl="1" w:tplc="081A0019">
      <w:start w:val="1"/>
      <w:numFmt w:val="decimal"/>
      <w:lvlText w:val="%2."/>
      <w:lvlJc w:val="left"/>
      <w:pPr>
        <w:tabs>
          <w:tab w:val="num" w:pos="1827"/>
        </w:tabs>
        <w:ind w:left="1827" w:hanging="360"/>
      </w:pPr>
    </w:lvl>
    <w:lvl w:ilvl="2" w:tplc="081A001B">
      <w:start w:val="1"/>
      <w:numFmt w:val="decimal"/>
      <w:lvlText w:val="%3."/>
      <w:lvlJc w:val="left"/>
      <w:pPr>
        <w:tabs>
          <w:tab w:val="num" w:pos="2547"/>
        </w:tabs>
        <w:ind w:left="2547" w:hanging="360"/>
      </w:pPr>
    </w:lvl>
    <w:lvl w:ilvl="3" w:tplc="081A000F">
      <w:start w:val="1"/>
      <w:numFmt w:val="decimal"/>
      <w:lvlText w:val="%4."/>
      <w:lvlJc w:val="left"/>
      <w:pPr>
        <w:tabs>
          <w:tab w:val="num" w:pos="3267"/>
        </w:tabs>
        <w:ind w:left="3267" w:hanging="360"/>
      </w:pPr>
    </w:lvl>
    <w:lvl w:ilvl="4" w:tplc="081A0019">
      <w:start w:val="1"/>
      <w:numFmt w:val="decimal"/>
      <w:lvlText w:val="%5."/>
      <w:lvlJc w:val="left"/>
      <w:pPr>
        <w:tabs>
          <w:tab w:val="num" w:pos="3987"/>
        </w:tabs>
        <w:ind w:left="3987" w:hanging="360"/>
      </w:pPr>
    </w:lvl>
    <w:lvl w:ilvl="5" w:tplc="081A001B">
      <w:start w:val="1"/>
      <w:numFmt w:val="decimal"/>
      <w:lvlText w:val="%6."/>
      <w:lvlJc w:val="left"/>
      <w:pPr>
        <w:tabs>
          <w:tab w:val="num" w:pos="4707"/>
        </w:tabs>
        <w:ind w:left="4707" w:hanging="360"/>
      </w:pPr>
    </w:lvl>
    <w:lvl w:ilvl="6" w:tplc="081A000F">
      <w:start w:val="1"/>
      <w:numFmt w:val="decimal"/>
      <w:lvlText w:val="%7."/>
      <w:lvlJc w:val="left"/>
      <w:pPr>
        <w:tabs>
          <w:tab w:val="num" w:pos="5427"/>
        </w:tabs>
        <w:ind w:left="5427" w:hanging="360"/>
      </w:pPr>
    </w:lvl>
    <w:lvl w:ilvl="7" w:tplc="081A0019">
      <w:start w:val="1"/>
      <w:numFmt w:val="decimal"/>
      <w:lvlText w:val="%8."/>
      <w:lvlJc w:val="left"/>
      <w:pPr>
        <w:tabs>
          <w:tab w:val="num" w:pos="6147"/>
        </w:tabs>
        <w:ind w:left="6147" w:hanging="360"/>
      </w:pPr>
    </w:lvl>
    <w:lvl w:ilvl="8" w:tplc="081A001B">
      <w:start w:val="1"/>
      <w:numFmt w:val="decimal"/>
      <w:lvlText w:val="%9."/>
      <w:lvlJc w:val="left"/>
      <w:pPr>
        <w:tabs>
          <w:tab w:val="num" w:pos="6867"/>
        </w:tabs>
        <w:ind w:left="6867" w:hanging="360"/>
      </w:pPr>
    </w:lvl>
  </w:abstractNum>
  <w:abstractNum w:abstractNumId="30">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6610D2"/>
    <w:multiLevelType w:val="hybridMultilevel"/>
    <w:tmpl w:val="D002576A"/>
    <w:lvl w:ilvl="0" w:tplc="5A34F41C">
      <w:numFmt w:val="bullet"/>
      <w:lvlText w:val="-"/>
      <w:lvlJc w:val="left"/>
      <w:pPr>
        <w:ind w:left="-1260" w:hanging="360"/>
      </w:pPr>
      <w:rPr>
        <w:rFonts w:ascii="Cambria" w:eastAsia="Calibri" w:hAnsi="Cambria" w:cs="Times New Roman" w:hint="default"/>
      </w:rPr>
    </w:lvl>
    <w:lvl w:ilvl="1" w:tplc="04090003">
      <w:start w:val="1"/>
      <w:numFmt w:val="bullet"/>
      <w:lvlText w:val="o"/>
      <w:lvlJc w:val="left"/>
      <w:pPr>
        <w:ind w:left="-540" w:hanging="360"/>
      </w:pPr>
      <w:rPr>
        <w:rFonts w:ascii="Courier New" w:hAnsi="Courier New" w:cs="Courier New" w:hint="default"/>
      </w:rPr>
    </w:lvl>
    <w:lvl w:ilvl="2" w:tplc="04090005">
      <w:start w:val="1"/>
      <w:numFmt w:val="bullet"/>
      <w:lvlText w:val=""/>
      <w:lvlJc w:val="left"/>
      <w:pPr>
        <w:ind w:left="450" w:hanging="360"/>
      </w:pPr>
      <w:rPr>
        <w:rFonts w:ascii="Wingdings" w:hAnsi="Wingdings" w:hint="default"/>
      </w:rPr>
    </w:lvl>
    <w:lvl w:ilvl="3" w:tplc="04090001">
      <w:start w:val="1"/>
      <w:numFmt w:val="bullet"/>
      <w:lvlText w:val=""/>
      <w:lvlJc w:val="left"/>
      <w:pPr>
        <w:ind w:left="900" w:hanging="360"/>
      </w:pPr>
      <w:rPr>
        <w:rFonts w:ascii="Symbol" w:hAnsi="Symbol" w:hint="default"/>
      </w:rPr>
    </w:lvl>
    <w:lvl w:ilvl="4" w:tplc="04090003" w:tentative="1">
      <w:start w:val="1"/>
      <w:numFmt w:val="bullet"/>
      <w:lvlText w:val="o"/>
      <w:lvlJc w:val="left"/>
      <w:pPr>
        <w:ind w:left="1620" w:hanging="360"/>
      </w:pPr>
      <w:rPr>
        <w:rFonts w:ascii="Courier New" w:hAnsi="Courier New" w:cs="Courier New" w:hint="default"/>
      </w:rPr>
    </w:lvl>
    <w:lvl w:ilvl="5" w:tplc="04090005" w:tentative="1">
      <w:start w:val="1"/>
      <w:numFmt w:val="bullet"/>
      <w:lvlText w:val=""/>
      <w:lvlJc w:val="left"/>
      <w:pPr>
        <w:ind w:left="2340" w:hanging="360"/>
      </w:pPr>
      <w:rPr>
        <w:rFonts w:ascii="Wingdings" w:hAnsi="Wingdings" w:hint="default"/>
      </w:rPr>
    </w:lvl>
    <w:lvl w:ilvl="6" w:tplc="04090001" w:tentative="1">
      <w:start w:val="1"/>
      <w:numFmt w:val="bullet"/>
      <w:lvlText w:val=""/>
      <w:lvlJc w:val="left"/>
      <w:pPr>
        <w:ind w:left="3060" w:hanging="360"/>
      </w:pPr>
      <w:rPr>
        <w:rFonts w:ascii="Symbol" w:hAnsi="Symbol" w:hint="default"/>
      </w:rPr>
    </w:lvl>
    <w:lvl w:ilvl="7" w:tplc="04090003" w:tentative="1">
      <w:start w:val="1"/>
      <w:numFmt w:val="bullet"/>
      <w:lvlText w:val="o"/>
      <w:lvlJc w:val="left"/>
      <w:pPr>
        <w:ind w:left="3780" w:hanging="360"/>
      </w:pPr>
      <w:rPr>
        <w:rFonts w:ascii="Courier New" w:hAnsi="Courier New" w:cs="Courier New" w:hint="default"/>
      </w:rPr>
    </w:lvl>
    <w:lvl w:ilvl="8" w:tplc="04090005" w:tentative="1">
      <w:start w:val="1"/>
      <w:numFmt w:val="bullet"/>
      <w:lvlText w:val=""/>
      <w:lvlJc w:val="left"/>
      <w:pPr>
        <w:ind w:left="4500" w:hanging="360"/>
      </w:pPr>
      <w:rPr>
        <w:rFonts w:ascii="Wingdings" w:hAnsi="Wingdings" w:hint="default"/>
      </w:rPr>
    </w:lvl>
  </w:abstractNum>
  <w:abstractNum w:abstractNumId="32">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2A108B3"/>
    <w:multiLevelType w:val="hybridMultilevel"/>
    <w:tmpl w:val="9FE6B1FC"/>
    <w:lvl w:ilvl="0" w:tplc="FB6E30BA">
      <w:start w:val="17"/>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D70C59"/>
    <w:multiLevelType w:val="hybridMultilevel"/>
    <w:tmpl w:val="264A621E"/>
    <w:lvl w:ilvl="0" w:tplc="0409000D">
      <w:start w:val="1"/>
      <w:numFmt w:val="bullet"/>
      <w:lvlText w:val=""/>
      <w:lvlJc w:val="left"/>
      <w:pPr>
        <w:ind w:left="1470" w:hanging="360"/>
      </w:pPr>
      <w:rPr>
        <w:rFonts w:ascii="Wingdings" w:hAnsi="Wingdings"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35">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C411A6"/>
    <w:multiLevelType w:val="hybridMultilevel"/>
    <w:tmpl w:val="2944A078"/>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ECE0735"/>
    <w:multiLevelType w:val="hybridMultilevel"/>
    <w:tmpl w:val="5DB45E9E"/>
    <w:lvl w:ilvl="0" w:tplc="09C8A7E8">
      <w:start w:val="1"/>
      <w:numFmt w:val="decimal"/>
      <w:lvlText w:val="%1."/>
      <w:lvlJc w:val="left"/>
      <w:pPr>
        <w:ind w:left="360" w:hanging="360"/>
      </w:pPr>
      <w:rPr>
        <w:rFonts w:ascii="Cambria" w:hAnsi="Cambria"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20"/>
  </w:num>
  <w:num w:numId="4">
    <w:abstractNumId w:val="22"/>
  </w:num>
  <w:num w:numId="5">
    <w:abstractNumId w:val="9"/>
  </w:num>
  <w:num w:numId="6">
    <w:abstractNumId w:val="24"/>
  </w:num>
  <w:num w:numId="7">
    <w:abstractNumId w:val="32"/>
  </w:num>
  <w:num w:numId="8">
    <w:abstractNumId w:val="30"/>
  </w:num>
  <w:num w:numId="9">
    <w:abstractNumId w:val="39"/>
  </w:num>
  <w:num w:numId="10">
    <w:abstractNumId w:val="41"/>
  </w:num>
  <w:num w:numId="11">
    <w:abstractNumId w:val="0"/>
  </w:num>
  <w:num w:numId="12">
    <w:abstractNumId w:val="36"/>
  </w:num>
  <w:num w:numId="13">
    <w:abstractNumId w:val="13"/>
  </w:num>
  <w:num w:numId="14">
    <w:abstractNumId w:val="3"/>
  </w:num>
  <w:num w:numId="15">
    <w:abstractNumId w:val="14"/>
  </w:num>
  <w:num w:numId="16">
    <w:abstractNumId w:val="25"/>
  </w:num>
  <w:num w:numId="17">
    <w:abstractNumId w:val="12"/>
  </w:num>
  <w:num w:numId="18">
    <w:abstractNumId w:val="18"/>
  </w:num>
  <w:num w:numId="19">
    <w:abstractNumId w:val="35"/>
  </w:num>
  <w:num w:numId="20">
    <w:abstractNumId w:val="8"/>
  </w:num>
  <w:num w:numId="21">
    <w:abstractNumId w:val="37"/>
  </w:num>
  <w:num w:numId="22">
    <w:abstractNumId w:val="7"/>
  </w:num>
  <w:num w:numId="23">
    <w:abstractNumId w:val="28"/>
  </w:num>
  <w:num w:numId="24">
    <w:abstractNumId w:val="1"/>
  </w:num>
  <w:num w:numId="25">
    <w:abstractNumId w:val="16"/>
  </w:num>
  <w:num w:numId="26">
    <w:abstractNumId w:val="4"/>
  </w:num>
  <w:num w:numId="27">
    <w:abstractNumId w:val="15"/>
  </w:num>
  <w:num w:numId="28">
    <w:abstractNumId w:val="23"/>
  </w:num>
  <w:num w:numId="29">
    <w:abstractNumId w:val="6"/>
  </w:num>
  <w:num w:numId="30">
    <w:abstractNumId w:val="27"/>
  </w:num>
  <w:num w:numId="31">
    <w:abstractNumId w:val="21"/>
  </w:num>
  <w:num w:numId="32">
    <w:abstractNumId w:val="26"/>
  </w:num>
  <w:num w:numId="33">
    <w:abstractNumId w:val="38"/>
  </w:num>
  <w:num w:numId="34">
    <w:abstractNumId w:val="43"/>
  </w:num>
  <w:num w:numId="35">
    <w:abstractNumId w:val="40"/>
  </w:num>
  <w:num w:numId="36">
    <w:abstractNumId w:val="42"/>
  </w:num>
  <w:num w:numId="37">
    <w:abstractNumId w:val="31"/>
  </w:num>
  <w:num w:numId="38">
    <w:abstractNumId w:val="2"/>
  </w:num>
  <w:num w:numId="39">
    <w:abstractNumId w:val="5"/>
  </w:num>
  <w:num w:numId="40">
    <w:abstractNumId w:val="34"/>
  </w:num>
  <w:num w:numId="41">
    <w:abstractNumId w:val="29"/>
  </w:num>
  <w:num w:numId="42">
    <w:abstractNumId w:val="10"/>
  </w:num>
  <w:num w:numId="43">
    <w:abstractNumId w:val="19"/>
  </w:num>
  <w:num w:numId="44">
    <w:abstractNumId w:val="44"/>
  </w:num>
  <w:num w:numId="45">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009A"/>
    <w:rsid w:val="00004D62"/>
    <w:rsid w:val="0000500A"/>
    <w:rsid w:val="00006793"/>
    <w:rsid w:val="000155E8"/>
    <w:rsid w:val="00016003"/>
    <w:rsid w:val="0001635B"/>
    <w:rsid w:val="00016D3C"/>
    <w:rsid w:val="000173F1"/>
    <w:rsid w:val="00021CB6"/>
    <w:rsid w:val="00022066"/>
    <w:rsid w:val="00022DF0"/>
    <w:rsid w:val="00030C90"/>
    <w:rsid w:val="00031A14"/>
    <w:rsid w:val="00033301"/>
    <w:rsid w:val="00035CBF"/>
    <w:rsid w:val="00040778"/>
    <w:rsid w:val="0004345C"/>
    <w:rsid w:val="000471EB"/>
    <w:rsid w:val="00056065"/>
    <w:rsid w:val="00061BD2"/>
    <w:rsid w:val="0006424E"/>
    <w:rsid w:val="0006734D"/>
    <w:rsid w:val="000704A6"/>
    <w:rsid w:val="000710B1"/>
    <w:rsid w:val="00071D32"/>
    <w:rsid w:val="00071F5C"/>
    <w:rsid w:val="000722D3"/>
    <w:rsid w:val="00074412"/>
    <w:rsid w:val="000750E4"/>
    <w:rsid w:val="00076989"/>
    <w:rsid w:val="000812D7"/>
    <w:rsid w:val="000834F6"/>
    <w:rsid w:val="000844DB"/>
    <w:rsid w:val="00084E6D"/>
    <w:rsid w:val="00086FC1"/>
    <w:rsid w:val="000908F7"/>
    <w:rsid w:val="00090977"/>
    <w:rsid w:val="000916FB"/>
    <w:rsid w:val="00091D1F"/>
    <w:rsid w:val="000940C7"/>
    <w:rsid w:val="000A2991"/>
    <w:rsid w:val="000A40A4"/>
    <w:rsid w:val="000A4659"/>
    <w:rsid w:val="000A5330"/>
    <w:rsid w:val="000B14C4"/>
    <w:rsid w:val="000B33C0"/>
    <w:rsid w:val="000B4D5A"/>
    <w:rsid w:val="000B7647"/>
    <w:rsid w:val="000C06F6"/>
    <w:rsid w:val="000C0DA1"/>
    <w:rsid w:val="000C609A"/>
    <w:rsid w:val="000D3CDD"/>
    <w:rsid w:val="000D6531"/>
    <w:rsid w:val="000E6D66"/>
    <w:rsid w:val="000E750F"/>
    <w:rsid w:val="000E799C"/>
    <w:rsid w:val="000F004D"/>
    <w:rsid w:val="000F3881"/>
    <w:rsid w:val="00101F92"/>
    <w:rsid w:val="00102D9E"/>
    <w:rsid w:val="00104814"/>
    <w:rsid w:val="00111EAF"/>
    <w:rsid w:val="0011201D"/>
    <w:rsid w:val="00113C0E"/>
    <w:rsid w:val="00116A3E"/>
    <w:rsid w:val="00116BA8"/>
    <w:rsid w:val="00116D75"/>
    <w:rsid w:val="00122F55"/>
    <w:rsid w:val="00125FCD"/>
    <w:rsid w:val="00136646"/>
    <w:rsid w:val="001373D4"/>
    <w:rsid w:val="00137FB2"/>
    <w:rsid w:val="00143347"/>
    <w:rsid w:val="00147081"/>
    <w:rsid w:val="001471BB"/>
    <w:rsid w:val="0014763D"/>
    <w:rsid w:val="00147644"/>
    <w:rsid w:val="001504BA"/>
    <w:rsid w:val="0015055C"/>
    <w:rsid w:val="00151A10"/>
    <w:rsid w:val="00157284"/>
    <w:rsid w:val="00157A34"/>
    <w:rsid w:val="0016077F"/>
    <w:rsid w:val="00163E95"/>
    <w:rsid w:val="00164ED2"/>
    <w:rsid w:val="00171956"/>
    <w:rsid w:val="00172213"/>
    <w:rsid w:val="001722EE"/>
    <w:rsid w:val="00174F7D"/>
    <w:rsid w:val="00175F7A"/>
    <w:rsid w:val="0018608D"/>
    <w:rsid w:val="001861CA"/>
    <w:rsid w:val="0019012B"/>
    <w:rsid w:val="00195039"/>
    <w:rsid w:val="0019533D"/>
    <w:rsid w:val="00197D30"/>
    <w:rsid w:val="001A1D7B"/>
    <w:rsid w:val="001A3055"/>
    <w:rsid w:val="001A43F6"/>
    <w:rsid w:val="001A6858"/>
    <w:rsid w:val="001B2602"/>
    <w:rsid w:val="001B4DCD"/>
    <w:rsid w:val="001B559D"/>
    <w:rsid w:val="001B67B3"/>
    <w:rsid w:val="001C14CF"/>
    <w:rsid w:val="001C485D"/>
    <w:rsid w:val="001D0E1B"/>
    <w:rsid w:val="001D1705"/>
    <w:rsid w:val="001D3AE9"/>
    <w:rsid w:val="001D4CD2"/>
    <w:rsid w:val="001D64DB"/>
    <w:rsid w:val="001D7632"/>
    <w:rsid w:val="001F0429"/>
    <w:rsid w:val="001F0B69"/>
    <w:rsid w:val="001F26AA"/>
    <w:rsid w:val="001F591D"/>
    <w:rsid w:val="002019FA"/>
    <w:rsid w:val="00204640"/>
    <w:rsid w:val="002103E5"/>
    <w:rsid w:val="00211093"/>
    <w:rsid w:val="00216145"/>
    <w:rsid w:val="002175B4"/>
    <w:rsid w:val="00223AFF"/>
    <w:rsid w:val="00225A05"/>
    <w:rsid w:val="0023454B"/>
    <w:rsid w:val="00236B6F"/>
    <w:rsid w:val="002426FE"/>
    <w:rsid w:val="00244A9A"/>
    <w:rsid w:val="00246B30"/>
    <w:rsid w:val="00251FDF"/>
    <w:rsid w:val="00255CE8"/>
    <w:rsid w:val="00256BEA"/>
    <w:rsid w:val="00260277"/>
    <w:rsid w:val="002649F4"/>
    <w:rsid w:val="00271E3F"/>
    <w:rsid w:val="00273285"/>
    <w:rsid w:val="00274774"/>
    <w:rsid w:val="0028459F"/>
    <w:rsid w:val="00285F05"/>
    <w:rsid w:val="00285F94"/>
    <w:rsid w:val="0028657A"/>
    <w:rsid w:val="00292353"/>
    <w:rsid w:val="00293C4F"/>
    <w:rsid w:val="002946D6"/>
    <w:rsid w:val="002A36A0"/>
    <w:rsid w:val="002A479E"/>
    <w:rsid w:val="002A5AA1"/>
    <w:rsid w:val="002A7D29"/>
    <w:rsid w:val="002B0DBE"/>
    <w:rsid w:val="002B1EF0"/>
    <w:rsid w:val="002B3805"/>
    <w:rsid w:val="002B5F7B"/>
    <w:rsid w:val="002B68DF"/>
    <w:rsid w:val="002B6A77"/>
    <w:rsid w:val="002B7A20"/>
    <w:rsid w:val="002C14C4"/>
    <w:rsid w:val="002C3602"/>
    <w:rsid w:val="002D3444"/>
    <w:rsid w:val="002D60A4"/>
    <w:rsid w:val="002D635F"/>
    <w:rsid w:val="002E05AB"/>
    <w:rsid w:val="002E3D2B"/>
    <w:rsid w:val="002E70F2"/>
    <w:rsid w:val="002F0418"/>
    <w:rsid w:val="002F07EA"/>
    <w:rsid w:val="002F1292"/>
    <w:rsid w:val="002F246B"/>
    <w:rsid w:val="002F440D"/>
    <w:rsid w:val="002F49A4"/>
    <w:rsid w:val="0030190D"/>
    <w:rsid w:val="00302A3C"/>
    <w:rsid w:val="003044CA"/>
    <w:rsid w:val="00305032"/>
    <w:rsid w:val="0031023C"/>
    <w:rsid w:val="003125AE"/>
    <w:rsid w:val="00313C93"/>
    <w:rsid w:val="00317044"/>
    <w:rsid w:val="00324395"/>
    <w:rsid w:val="00324F23"/>
    <w:rsid w:val="00326647"/>
    <w:rsid w:val="003269C1"/>
    <w:rsid w:val="003279D9"/>
    <w:rsid w:val="00332E8C"/>
    <w:rsid w:val="003335B3"/>
    <w:rsid w:val="0033519B"/>
    <w:rsid w:val="003358D0"/>
    <w:rsid w:val="00335D20"/>
    <w:rsid w:val="00335EB8"/>
    <w:rsid w:val="00340BC2"/>
    <w:rsid w:val="00340F69"/>
    <w:rsid w:val="003419C9"/>
    <w:rsid w:val="00341FDE"/>
    <w:rsid w:val="003439E8"/>
    <w:rsid w:val="0034576F"/>
    <w:rsid w:val="00345C4F"/>
    <w:rsid w:val="00346D7E"/>
    <w:rsid w:val="0035134B"/>
    <w:rsid w:val="00351ACF"/>
    <w:rsid w:val="00360B1B"/>
    <w:rsid w:val="00365814"/>
    <w:rsid w:val="003658D8"/>
    <w:rsid w:val="00370960"/>
    <w:rsid w:val="00370BA4"/>
    <w:rsid w:val="00375783"/>
    <w:rsid w:val="0037591C"/>
    <w:rsid w:val="00377015"/>
    <w:rsid w:val="00377BDF"/>
    <w:rsid w:val="00377F24"/>
    <w:rsid w:val="003803B5"/>
    <w:rsid w:val="003840D4"/>
    <w:rsid w:val="00384822"/>
    <w:rsid w:val="00386D97"/>
    <w:rsid w:val="00386E06"/>
    <w:rsid w:val="00390C04"/>
    <w:rsid w:val="00395F65"/>
    <w:rsid w:val="00396411"/>
    <w:rsid w:val="003A5A9C"/>
    <w:rsid w:val="003A65FA"/>
    <w:rsid w:val="003B2B69"/>
    <w:rsid w:val="003C72AF"/>
    <w:rsid w:val="003D00C6"/>
    <w:rsid w:val="003D301D"/>
    <w:rsid w:val="003D76AD"/>
    <w:rsid w:val="003D7915"/>
    <w:rsid w:val="003E0A57"/>
    <w:rsid w:val="003E300F"/>
    <w:rsid w:val="003E57DE"/>
    <w:rsid w:val="003E6DAA"/>
    <w:rsid w:val="003E70DD"/>
    <w:rsid w:val="003E71F3"/>
    <w:rsid w:val="003F0BAC"/>
    <w:rsid w:val="003F28AD"/>
    <w:rsid w:val="003F4BCA"/>
    <w:rsid w:val="003F5893"/>
    <w:rsid w:val="004013D6"/>
    <w:rsid w:val="00401534"/>
    <w:rsid w:val="00404240"/>
    <w:rsid w:val="0040691A"/>
    <w:rsid w:val="004102AC"/>
    <w:rsid w:val="00411659"/>
    <w:rsid w:val="00412839"/>
    <w:rsid w:val="0042136A"/>
    <w:rsid w:val="00425BC1"/>
    <w:rsid w:val="00430570"/>
    <w:rsid w:val="00430A7D"/>
    <w:rsid w:val="00432709"/>
    <w:rsid w:val="00434E4E"/>
    <w:rsid w:val="0043638A"/>
    <w:rsid w:val="004404AB"/>
    <w:rsid w:val="0044400B"/>
    <w:rsid w:val="004450BD"/>
    <w:rsid w:val="0044746E"/>
    <w:rsid w:val="00447D22"/>
    <w:rsid w:val="00450AEF"/>
    <w:rsid w:val="004521BB"/>
    <w:rsid w:val="004521EF"/>
    <w:rsid w:val="00455C6E"/>
    <w:rsid w:val="00456357"/>
    <w:rsid w:val="0045715C"/>
    <w:rsid w:val="00464A28"/>
    <w:rsid w:val="00472C7D"/>
    <w:rsid w:val="0047316F"/>
    <w:rsid w:val="00474A4B"/>
    <w:rsid w:val="00477B35"/>
    <w:rsid w:val="00477D58"/>
    <w:rsid w:val="00480228"/>
    <w:rsid w:val="00480464"/>
    <w:rsid w:val="00481478"/>
    <w:rsid w:val="00482CF2"/>
    <w:rsid w:val="00482D44"/>
    <w:rsid w:val="00485BB8"/>
    <w:rsid w:val="0049055F"/>
    <w:rsid w:val="00491A1A"/>
    <w:rsid w:val="004950F8"/>
    <w:rsid w:val="00496B23"/>
    <w:rsid w:val="004A5EF2"/>
    <w:rsid w:val="004A731F"/>
    <w:rsid w:val="004B1A7C"/>
    <w:rsid w:val="004B41EF"/>
    <w:rsid w:val="004B55F3"/>
    <w:rsid w:val="004C0027"/>
    <w:rsid w:val="004C0366"/>
    <w:rsid w:val="004C23C6"/>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2959"/>
    <w:rsid w:val="00513C40"/>
    <w:rsid w:val="0052188A"/>
    <w:rsid w:val="00523613"/>
    <w:rsid w:val="00524A02"/>
    <w:rsid w:val="00524A09"/>
    <w:rsid w:val="0052507C"/>
    <w:rsid w:val="00526217"/>
    <w:rsid w:val="005276F7"/>
    <w:rsid w:val="005322BB"/>
    <w:rsid w:val="00541131"/>
    <w:rsid w:val="00544FA6"/>
    <w:rsid w:val="0054612C"/>
    <w:rsid w:val="00557ECD"/>
    <w:rsid w:val="00560782"/>
    <w:rsid w:val="005633F1"/>
    <w:rsid w:val="00563E61"/>
    <w:rsid w:val="005679A0"/>
    <w:rsid w:val="00567A93"/>
    <w:rsid w:val="00567FB9"/>
    <w:rsid w:val="00570F52"/>
    <w:rsid w:val="00573524"/>
    <w:rsid w:val="005743C9"/>
    <w:rsid w:val="00577B8B"/>
    <w:rsid w:val="005812C0"/>
    <w:rsid w:val="00583318"/>
    <w:rsid w:val="00586996"/>
    <w:rsid w:val="005920EB"/>
    <w:rsid w:val="005927FA"/>
    <w:rsid w:val="00593B5C"/>
    <w:rsid w:val="005A0AFD"/>
    <w:rsid w:val="005A0F2F"/>
    <w:rsid w:val="005A2E89"/>
    <w:rsid w:val="005A4A7B"/>
    <w:rsid w:val="005A4CFD"/>
    <w:rsid w:val="005B2414"/>
    <w:rsid w:val="005B29F1"/>
    <w:rsid w:val="005B395E"/>
    <w:rsid w:val="005B6897"/>
    <w:rsid w:val="005B6E13"/>
    <w:rsid w:val="005C047C"/>
    <w:rsid w:val="005C1942"/>
    <w:rsid w:val="005C3D04"/>
    <w:rsid w:val="005C6B12"/>
    <w:rsid w:val="005C7444"/>
    <w:rsid w:val="005D1772"/>
    <w:rsid w:val="005D18A7"/>
    <w:rsid w:val="005D73F0"/>
    <w:rsid w:val="005E2CC7"/>
    <w:rsid w:val="005E34F9"/>
    <w:rsid w:val="005E7495"/>
    <w:rsid w:val="005F3172"/>
    <w:rsid w:val="005F3663"/>
    <w:rsid w:val="005F7365"/>
    <w:rsid w:val="005F7CC4"/>
    <w:rsid w:val="006028FC"/>
    <w:rsid w:val="00602DC1"/>
    <w:rsid w:val="00607535"/>
    <w:rsid w:val="00621EE7"/>
    <w:rsid w:val="00623EC4"/>
    <w:rsid w:val="0062651A"/>
    <w:rsid w:val="006265CC"/>
    <w:rsid w:val="00630853"/>
    <w:rsid w:val="006323E2"/>
    <w:rsid w:val="00635922"/>
    <w:rsid w:val="00637657"/>
    <w:rsid w:val="00644223"/>
    <w:rsid w:val="006462B9"/>
    <w:rsid w:val="0064747B"/>
    <w:rsid w:val="0065205B"/>
    <w:rsid w:val="00654C7B"/>
    <w:rsid w:val="00656612"/>
    <w:rsid w:val="00663ADD"/>
    <w:rsid w:val="00663B48"/>
    <w:rsid w:val="00665EB1"/>
    <w:rsid w:val="00666823"/>
    <w:rsid w:val="006758AF"/>
    <w:rsid w:val="00676756"/>
    <w:rsid w:val="0068061C"/>
    <w:rsid w:val="00681AC1"/>
    <w:rsid w:val="00685054"/>
    <w:rsid w:val="00687A8C"/>
    <w:rsid w:val="00690DCF"/>
    <w:rsid w:val="006A23A7"/>
    <w:rsid w:val="006A7075"/>
    <w:rsid w:val="006B3879"/>
    <w:rsid w:val="006B4191"/>
    <w:rsid w:val="006B48E6"/>
    <w:rsid w:val="006B6B5E"/>
    <w:rsid w:val="006B7AC7"/>
    <w:rsid w:val="006C0F57"/>
    <w:rsid w:val="006C3432"/>
    <w:rsid w:val="006C4231"/>
    <w:rsid w:val="006C70CE"/>
    <w:rsid w:val="006D0E47"/>
    <w:rsid w:val="006D166C"/>
    <w:rsid w:val="006D2A1A"/>
    <w:rsid w:val="006D5C80"/>
    <w:rsid w:val="006D66A0"/>
    <w:rsid w:val="006E226B"/>
    <w:rsid w:val="006E5A23"/>
    <w:rsid w:val="006E7845"/>
    <w:rsid w:val="006E7AFA"/>
    <w:rsid w:val="006F37A2"/>
    <w:rsid w:val="007066F4"/>
    <w:rsid w:val="0071002A"/>
    <w:rsid w:val="00711B26"/>
    <w:rsid w:val="00712E30"/>
    <w:rsid w:val="007147BB"/>
    <w:rsid w:val="00715EE8"/>
    <w:rsid w:val="00721699"/>
    <w:rsid w:val="00721700"/>
    <w:rsid w:val="007253AB"/>
    <w:rsid w:val="00727572"/>
    <w:rsid w:val="0072767F"/>
    <w:rsid w:val="007313C2"/>
    <w:rsid w:val="00731ADD"/>
    <w:rsid w:val="007324DE"/>
    <w:rsid w:val="00734DC4"/>
    <w:rsid w:val="00735711"/>
    <w:rsid w:val="007359CE"/>
    <w:rsid w:val="00736FB4"/>
    <w:rsid w:val="0074170E"/>
    <w:rsid w:val="007444E0"/>
    <w:rsid w:val="00751D6E"/>
    <w:rsid w:val="00752BF5"/>
    <w:rsid w:val="00754068"/>
    <w:rsid w:val="0075760A"/>
    <w:rsid w:val="00757C0A"/>
    <w:rsid w:val="007670E3"/>
    <w:rsid w:val="00767D25"/>
    <w:rsid w:val="007709B1"/>
    <w:rsid w:val="00772330"/>
    <w:rsid w:val="00773BEF"/>
    <w:rsid w:val="00776D98"/>
    <w:rsid w:val="00777562"/>
    <w:rsid w:val="00777C68"/>
    <w:rsid w:val="0079194B"/>
    <w:rsid w:val="00791FEF"/>
    <w:rsid w:val="007927F0"/>
    <w:rsid w:val="00793FB5"/>
    <w:rsid w:val="0079578B"/>
    <w:rsid w:val="007A0489"/>
    <w:rsid w:val="007A3706"/>
    <w:rsid w:val="007A53DB"/>
    <w:rsid w:val="007B5B1C"/>
    <w:rsid w:val="007B679F"/>
    <w:rsid w:val="007C1947"/>
    <w:rsid w:val="007C4A20"/>
    <w:rsid w:val="007C5622"/>
    <w:rsid w:val="007C7153"/>
    <w:rsid w:val="007D1F4D"/>
    <w:rsid w:val="007D7EB9"/>
    <w:rsid w:val="007E122C"/>
    <w:rsid w:val="007E1B41"/>
    <w:rsid w:val="007E35BB"/>
    <w:rsid w:val="007E76DC"/>
    <w:rsid w:val="007E792C"/>
    <w:rsid w:val="007F025C"/>
    <w:rsid w:val="007F254B"/>
    <w:rsid w:val="007F327D"/>
    <w:rsid w:val="007F37D1"/>
    <w:rsid w:val="0080171E"/>
    <w:rsid w:val="008029FA"/>
    <w:rsid w:val="00802A09"/>
    <w:rsid w:val="008041A0"/>
    <w:rsid w:val="00804704"/>
    <w:rsid w:val="008108CE"/>
    <w:rsid w:val="0081143E"/>
    <w:rsid w:val="00811925"/>
    <w:rsid w:val="00812071"/>
    <w:rsid w:val="00812DEF"/>
    <w:rsid w:val="00821457"/>
    <w:rsid w:val="00822E73"/>
    <w:rsid w:val="008235A9"/>
    <w:rsid w:val="00824387"/>
    <w:rsid w:val="00825291"/>
    <w:rsid w:val="008304E8"/>
    <w:rsid w:val="0083525C"/>
    <w:rsid w:val="0084129F"/>
    <w:rsid w:val="008413EF"/>
    <w:rsid w:val="00843537"/>
    <w:rsid w:val="00846F29"/>
    <w:rsid w:val="008475FE"/>
    <w:rsid w:val="0085008C"/>
    <w:rsid w:val="00850925"/>
    <w:rsid w:val="008523FE"/>
    <w:rsid w:val="008538BF"/>
    <w:rsid w:val="00856840"/>
    <w:rsid w:val="00857DE5"/>
    <w:rsid w:val="008611B4"/>
    <w:rsid w:val="00864404"/>
    <w:rsid w:val="0086516C"/>
    <w:rsid w:val="008654D0"/>
    <w:rsid w:val="00870E3A"/>
    <w:rsid w:val="00871D48"/>
    <w:rsid w:val="00876671"/>
    <w:rsid w:val="00876876"/>
    <w:rsid w:val="00876B47"/>
    <w:rsid w:val="00877850"/>
    <w:rsid w:val="0088245B"/>
    <w:rsid w:val="00884E28"/>
    <w:rsid w:val="0088794C"/>
    <w:rsid w:val="0089112F"/>
    <w:rsid w:val="008934A7"/>
    <w:rsid w:val="00897452"/>
    <w:rsid w:val="008A1D27"/>
    <w:rsid w:val="008A58EF"/>
    <w:rsid w:val="008A595F"/>
    <w:rsid w:val="008A7231"/>
    <w:rsid w:val="008A7D73"/>
    <w:rsid w:val="008B302F"/>
    <w:rsid w:val="008B4F35"/>
    <w:rsid w:val="008C1CC0"/>
    <w:rsid w:val="008C5636"/>
    <w:rsid w:val="008C5DE1"/>
    <w:rsid w:val="008C7CCE"/>
    <w:rsid w:val="008D0168"/>
    <w:rsid w:val="008D08C8"/>
    <w:rsid w:val="008D4A3B"/>
    <w:rsid w:val="008D5F61"/>
    <w:rsid w:val="008E0755"/>
    <w:rsid w:val="008E200A"/>
    <w:rsid w:val="008E203A"/>
    <w:rsid w:val="008E2DF7"/>
    <w:rsid w:val="008E7C3C"/>
    <w:rsid w:val="008E7E34"/>
    <w:rsid w:val="008F3531"/>
    <w:rsid w:val="008F35ED"/>
    <w:rsid w:val="008F5AED"/>
    <w:rsid w:val="00901915"/>
    <w:rsid w:val="00901A59"/>
    <w:rsid w:val="00902088"/>
    <w:rsid w:val="009026AC"/>
    <w:rsid w:val="00902717"/>
    <w:rsid w:val="00903344"/>
    <w:rsid w:val="00903C1F"/>
    <w:rsid w:val="00905319"/>
    <w:rsid w:val="0090720F"/>
    <w:rsid w:val="0091228A"/>
    <w:rsid w:val="009130EF"/>
    <w:rsid w:val="009169C1"/>
    <w:rsid w:val="0091736D"/>
    <w:rsid w:val="00917D7A"/>
    <w:rsid w:val="00920413"/>
    <w:rsid w:val="0092121B"/>
    <w:rsid w:val="00924B82"/>
    <w:rsid w:val="00933A7D"/>
    <w:rsid w:val="00933B4D"/>
    <w:rsid w:val="009350C8"/>
    <w:rsid w:val="00940BF3"/>
    <w:rsid w:val="00943300"/>
    <w:rsid w:val="00944B0E"/>
    <w:rsid w:val="00946CC2"/>
    <w:rsid w:val="0094721F"/>
    <w:rsid w:val="009559B1"/>
    <w:rsid w:val="0095627B"/>
    <w:rsid w:val="009565FA"/>
    <w:rsid w:val="0096158F"/>
    <w:rsid w:val="00962F4E"/>
    <w:rsid w:val="009639BE"/>
    <w:rsid w:val="00967826"/>
    <w:rsid w:val="00975F85"/>
    <w:rsid w:val="00980150"/>
    <w:rsid w:val="00982AA4"/>
    <w:rsid w:val="00984689"/>
    <w:rsid w:val="00985814"/>
    <w:rsid w:val="00986B52"/>
    <w:rsid w:val="009907FE"/>
    <w:rsid w:val="009910A9"/>
    <w:rsid w:val="009A0A18"/>
    <w:rsid w:val="009A4235"/>
    <w:rsid w:val="009A445B"/>
    <w:rsid w:val="009A4911"/>
    <w:rsid w:val="009A5606"/>
    <w:rsid w:val="009A6938"/>
    <w:rsid w:val="009B3542"/>
    <w:rsid w:val="009B7453"/>
    <w:rsid w:val="009C199F"/>
    <w:rsid w:val="009C43C0"/>
    <w:rsid w:val="009C4669"/>
    <w:rsid w:val="009C643B"/>
    <w:rsid w:val="009D174B"/>
    <w:rsid w:val="009D239E"/>
    <w:rsid w:val="009D4F4F"/>
    <w:rsid w:val="009D68D0"/>
    <w:rsid w:val="009E01DD"/>
    <w:rsid w:val="009E55AA"/>
    <w:rsid w:val="009F2D0D"/>
    <w:rsid w:val="009F3354"/>
    <w:rsid w:val="009F5ACC"/>
    <w:rsid w:val="00A015B1"/>
    <w:rsid w:val="00A019C0"/>
    <w:rsid w:val="00A06028"/>
    <w:rsid w:val="00A07DC8"/>
    <w:rsid w:val="00A15F6B"/>
    <w:rsid w:val="00A167E4"/>
    <w:rsid w:val="00A23B56"/>
    <w:rsid w:val="00A24639"/>
    <w:rsid w:val="00A24F7B"/>
    <w:rsid w:val="00A271F9"/>
    <w:rsid w:val="00A31901"/>
    <w:rsid w:val="00A36F77"/>
    <w:rsid w:val="00A37447"/>
    <w:rsid w:val="00A37928"/>
    <w:rsid w:val="00A37DC6"/>
    <w:rsid w:val="00A414C6"/>
    <w:rsid w:val="00A41759"/>
    <w:rsid w:val="00A44326"/>
    <w:rsid w:val="00A457E8"/>
    <w:rsid w:val="00A47C87"/>
    <w:rsid w:val="00A5126D"/>
    <w:rsid w:val="00A52ECA"/>
    <w:rsid w:val="00A540C5"/>
    <w:rsid w:val="00A54181"/>
    <w:rsid w:val="00A5711C"/>
    <w:rsid w:val="00A6024E"/>
    <w:rsid w:val="00A62BA8"/>
    <w:rsid w:val="00A62CAC"/>
    <w:rsid w:val="00A641CE"/>
    <w:rsid w:val="00A713DD"/>
    <w:rsid w:val="00A7417F"/>
    <w:rsid w:val="00A80978"/>
    <w:rsid w:val="00A83399"/>
    <w:rsid w:val="00A843DE"/>
    <w:rsid w:val="00A90234"/>
    <w:rsid w:val="00A94575"/>
    <w:rsid w:val="00AA62E6"/>
    <w:rsid w:val="00AB16DA"/>
    <w:rsid w:val="00AB4185"/>
    <w:rsid w:val="00AB47D3"/>
    <w:rsid w:val="00AC35CB"/>
    <w:rsid w:val="00AC509B"/>
    <w:rsid w:val="00AD068E"/>
    <w:rsid w:val="00AD1371"/>
    <w:rsid w:val="00AD55E4"/>
    <w:rsid w:val="00AD5F3C"/>
    <w:rsid w:val="00AE55DF"/>
    <w:rsid w:val="00AE6DE7"/>
    <w:rsid w:val="00AE75A6"/>
    <w:rsid w:val="00AF1AC5"/>
    <w:rsid w:val="00AF2646"/>
    <w:rsid w:val="00AF52DA"/>
    <w:rsid w:val="00AF5BEF"/>
    <w:rsid w:val="00B02602"/>
    <w:rsid w:val="00B0566D"/>
    <w:rsid w:val="00B0734B"/>
    <w:rsid w:val="00B10694"/>
    <w:rsid w:val="00B10E2E"/>
    <w:rsid w:val="00B13B08"/>
    <w:rsid w:val="00B13D5E"/>
    <w:rsid w:val="00B16795"/>
    <w:rsid w:val="00B17EC9"/>
    <w:rsid w:val="00B2034A"/>
    <w:rsid w:val="00B220C2"/>
    <w:rsid w:val="00B231AB"/>
    <w:rsid w:val="00B239A1"/>
    <w:rsid w:val="00B24967"/>
    <w:rsid w:val="00B26A8E"/>
    <w:rsid w:val="00B27347"/>
    <w:rsid w:val="00B33DEB"/>
    <w:rsid w:val="00B34831"/>
    <w:rsid w:val="00B3516A"/>
    <w:rsid w:val="00B37416"/>
    <w:rsid w:val="00B447FF"/>
    <w:rsid w:val="00B44E82"/>
    <w:rsid w:val="00B460F9"/>
    <w:rsid w:val="00B4796F"/>
    <w:rsid w:val="00B551DF"/>
    <w:rsid w:val="00B56533"/>
    <w:rsid w:val="00B57D16"/>
    <w:rsid w:val="00B601BE"/>
    <w:rsid w:val="00B6137A"/>
    <w:rsid w:val="00B62C07"/>
    <w:rsid w:val="00B64507"/>
    <w:rsid w:val="00B77AFE"/>
    <w:rsid w:val="00B8016B"/>
    <w:rsid w:val="00B92605"/>
    <w:rsid w:val="00B97580"/>
    <w:rsid w:val="00BA04F0"/>
    <w:rsid w:val="00BA1E9E"/>
    <w:rsid w:val="00BB25FA"/>
    <w:rsid w:val="00BB2C79"/>
    <w:rsid w:val="00BB3B6F"/>
    <w:rsid w:val="00BB68BD"/>
    <w:rsid w:val="00BB74FF"/>
    <w:rsid w:val="00BC14C0"/>
    <w:rsid w:val="00BC1EC5"/>
    <w:rsid w:val="00BC5FA6"/>
    <w:rsid w:val="00BC7543"/>
    <w:rsid w:val="00BC7E3C"/>
    <w:rsid w:val="00BD4D8F"/>
    <w:rsid w:val="00BD562A"/>
    <w:rsid w:val="00BD7C08"/>
    <w:rsid w:val="00BE51E4"/>
    <w:rsid w:val="00BE7A90"/>
    <w:rsid w:val="00BF0392"/>
    <w:rsid w:val="00BF11DD"/>
    <w:rsid w:val="00BF138D"/>
    <w:rsid w:val="00BF1F15"/>
    <w:rsid w:val="00BF21DC"/>
    <w:rsid w:val="00BF2252"/>
    <w:rsid w:val="00BF4CB1"/>
    <w:rsid w:val="00C02A39"/>
    <w:rsid w:val="00C0566E"/>
    <w:rsid w:val="00C07E4E"/>
    <w:rsid w:val="00C1072C"/>
    <w:rsid w:val="00C12066"/>
    <w:rsid w:val="00C12228"/>
    <w:rsid w:val="00C1515B"/>
    <w:rsid w:val="00C15430"/>
    <w:rsid w:val="00C154A9"/>
    <w:rsid w:val="00C21D19"/>
    <w:rsid w:val="00C24523"/>
    <w:rsid w:val="00C2716F"/>
    <w:rsid w:val="00C40B3A"/>
    <w:rsid w:val="00C54FD3"/>
    <w:rsid w:val="00C67B4C"/>
    <w:rsid w:val="00C67FB0"/>
    <w:rsid w:val="00C7368D"/>
    <w:rsid w:val="00C74986"/>
    <w:rsid w:val="00C75238"/>
    <w:rsid w:val="00C7703E"/>
    <w:rsid w:val="00C8036B"/>
    <w:rsid w:val="00C8111C"/>
    <w:rsid w:val="00C8309C"/>
    <w:rsid w:val="00C8444D"/>
    <w:rsid w:val="00C85AFB"/>
    <w:rsid w:val="00C85D17"/>
    <w:rsid w:val="00C86100"/>
    <w:rsid w:val="00C91065"/>
    <w:rsid w:val="00C926A7"/>
    <w:rsid w:val="00C94408"/>
    <w:rsid w:val="00C964E6"/>
    <w:rsid w:val="00CA1637"/>
    <w:rsid w:val="00CA6CA0"/>
    <w:rsid w:val="00CA72F5"/>
    <w:rsid w:val="00CA7A39"/>
    <w:rsid w:val="00CB1DB9"/>
    <w:rsid w:val="00CB610A"/>
    <w:rsid w:val="00CB7566"/>
    <w:rsid w:val="00CC1110"/>
    <w:rsid w:val="00CC11C7"/>
    <w:rsid w:val="00CC767C"/>
    <w:rsid w:val="00CC7B71"/>
    <w:rsid w:val="00CD22F1"/>
    <w:rsid w:val="00CD3780"/>
    <w:rsid w:val="00CD3C78"/>
    <w:rsid w:val="00CD4C35"/>
    <w:rsid w:val="00CD78DD"/>
    <w:rsid w:val="00CE0CF4"/>
    <w:rsid w:val="00CE6C36"/>
    <w:rsid w:val="00CE7F12"/>
    <w:rsid w:val="00CF08EC"/>
    <w:rsid w:val="00CF115B"/>
    <w:rsid w:val="00CF3B66"/>
    <w:rsid w:val="00CF6390"/>
    <w:rsid w:val="00CF64BA"/>
    <w:rsid w:val="00D015F1"/>
    <w:rsid w:val="00D0412A"/>
    <w:rsid w:val="00D04BCD"/>
    <w:rsid w:val="00D0528A"/>
    <w:rsid w:val="00D06212"/>
    <w:rsid w:val="00D11BE9"/>
    <w:rsid w:val="00D12523"/>
    <w:rsid w:val="00D17F6A"/>
    <w:rsid w:val="00D20918"/>
    <w:rsid w:val="00D216AD"/>
    <w:rsid w:val="00D21BB2"/>
    <w:rsid w:val="00D22C0A"/>
    <w:rsid w:val="00D255E9"/>
    <w:rsid w:val="00D271BB"/>
    <w:rsid w:val="00D27F12"/>
    <w:rsid w:val="00D30F20"/>
    <w:rsid w:val="00D32F4A"/>
    <w:rsid w:val="00D334ED"/>
    <w:rsid w:val="00D3791F"/>
    <w:rsid w:val="00D4087F"/>
    <w:rsid w:val="00D41ED8"/>
    <w:rsid w:val="00D43082"/>
    <w:rsid w:val="00D43F0F"/>
    <w:rsid w:val="00D45C9C"/>
    <w:rsid w:val="00D45DB1"/>
    <w:rsid w:val="00D4626D"/>
    <w:rsid w:val="00D46443"/>
    <w:rsid w:val="00D47AF0"/>
    <w:rsid w:val="00D618FB"/>
    <w:rsid w:val="00D6285F"/>
    <w:rsid w:val="00D751A9"/>
    <w:rsid w:val="00D761B3"/>
    <w:rsid w:val="00D80652"/>
    <w:rsid w:val="00D8310D"/>
    <w:rsid w:val="00D97667"/>
    <w:rsid w:val="00DA48DF"/>
    <w:rsid w:val="00DA5A9E"/>
    <w:rsid w:val="00DB39BB"/>
    <w:rsid w:val="00DB5B28"/>
    <w:rsid w:val="00DB64A8"/>
    <w:rsid w:val="00DC01D9"/>
    <w:rsid w:val="00DC4164"/>
    <w:rsid w:val="00DC4AD7"/>
    <w:rsid w:val="00DC67E7"/>
    <w:rsid w:val="00DE604A"/>
    <w:rsid w:val="00DE612C"/>
    <w:rsid w:val="00DE7646"/>
    <w:rsid w:val="00DF10B7"/>
    <w:rsid w:val="00DF1E9B"/>
    <w:rsid w:val="00DF1F4F"/>
    <w:rsid w:val="00DF256B"/>
    <w:rsid w:val="00DF295A"/>
    <w:rsid w:val="00DF4387"/>
    <w:rsid w:val="00DF4EFB"/>
    <w:rsid w:val="00DF51A5"/>
    <w:rsid w:val="00DF7A03"/>
    <w:rsid w:val="00E04C8D"/>
    <w:rsid w:val="00E1044E"/>
    <w:rsid w:val="00E10BE1"/>
    <w:rsid w:val="00E1351F"/>
    <w:rsid w:val="00E13905"/>
    <w:rsid w:val="00E15BBF"/>
    <w:rsid w:val="00E17046"/>
    <w:rsid w:val="00E170E9"/>
    <w:rsid w:val="00E21777"/>
    <w:rsid w:val="00E22A6F"/>
    <w:rsid w:val="00E2564F"/>
    <w:rsid w:val="00E30055"/>
    <w:rsid w:val="00E32CEB"/>
    <w:rsid w:val="00E34152"/>
    <w:rsid w:val="00E3459D"/>
    <w:rsid w:val="00E348FB"/>
    <w:rsid w:val="00E34DFD"/>
    <w:rsid w:val="00E37AB4"/>
    <w:rsid w:val="00E43436"/>
    <w:rsid w:val="00E4361F"/>
    <w:rsid w:val="00E44D85"/>
    <w:rsid w:val="00E45533"/>
    <w:rsid w:val="00E47400"/>
    <w:rsid w:val="00E50A7A"/>
    <w:rsid w:val="00E53F44"/>
    <w:rsid w:val="00E55BF0"/>
    <w:rsid w:val="00E5669E"/>
    <w:rsid w:val="00E56C76"/>
    <w:rsid w:val="00E608D0"/>
    <w:rsid w:val="00E63D29"/>
    <w:rsid w:val="00E65219"/>
    <w:rsid w:val="00E6713A"/>
    <w:rsid w:val="00E7586F"/>
    <w:rsid w:val="00E81006"/>
    <w:rsid w:val="00E84110"/>
    <w:rsid w:val="00E86785"/>
    <w:rsid w:val="00E87818"/>
    <w:rsid w:val="00E87D94"/>
    <w:rsid w:val="00E92E6A"/>
    <w:rsid w:val="00E963A6"/>
    <w:rsid w:val="00E96923"/>
    <w:rsid w:val="00E97389"/>
    <w:rsid w:val="00EA102D"/>
    <w:rsid w:val="00EB1830"/>
    <w:rsid w:val="00EB2758"/>
    <w:rsid w:val="00EB4D72"/>
    <w:rsid w:val="00EB64AF"/>
    <w:rsid w:val="00EC11D1"/>
    <w:rsid w:val="00EC15FB"/>
    <w:rsid w:val="00EC5EC2"/>
    <w:rsid w:val="00EC6017"/>
    <w:rsid w:val="00ED1D7F"/>
    <w:rsid w:val="00ED1E4A"/>
    <w:rsid w:val="00ED3255"/>
    <w:rsid w:val="00ED5916"/>
    <w:rsid w:val="00ED6719"/>
    <w:rsid w:val="00ED7309"/>
    <w:rsid w:val="00EE01AB"/>
    <w:rsid w:val="00EE153F"/>
    <w:rsid w:val="00EE335E"/>
    <w:rsid w:val="00EE37B2"/>
    <w:rsid w:val="00EE7180"/>
    <w:rsid w:val="00EE74D0"/>
    <w:rsid w:val="00EF0F9B"/>
    <w:rsid w:val="00EF2B6A"/>
    <w:rsid w:val="00EF2E90"/>
    <w:rsid w:val="00EF46D8"/>
    <w:rsid w:val="00EF4BFA"/>
    <w:rsid w:val="00EF6BAF"/>
    <w:rsid w:val="00EF76B7"/>
    <w:rsid w:val="00EF7AB5"/>
    <w:rsid w:val="00F0394E"/>
    <w:rsid w:val="00F048B0"/>
    <w:rsid w:val="00F07DB6"/>
    <w:rsid w:val="00F114BF"/>
    <w:rsid w:val="00F156C6"/>
    <w:rsid w:val="00F20421"/>
    <w:rsid w:val="00F20DC7"/>
    <w:rsid w:val="00F2372E"/>
    <w:rsid w:val="00F241F5"/>
    <w:rsid w:val="00F24716"/>
    <w:rsid w:val="00F27B90"/>
    <w:rsid w:val="00F314AE"/>
    <w:rsid w:val="00F33AA3"/>
    <w:rsid w:val="00F35AF6"/>
    <w:rsid w:val="00F37B8D"/>
    <w:rsid w:val="00F37D46"/>
    <w:rsid w:val="00F406F3"/>
    <w:rsid w:val="00F46567"/>
    <w:rsid w:val="00F4663B"/>
    <w:rsid w:val="00F5058E"/>
    <w:rsid w:val="00F52F19"/>
    <w:rsid w:val="00F5452B"/>
    <w:rsid w:val="00F54A46"/>
    <w:rsid w:val="00F54B1A"/>
    <w:rsid w:val="00F64731"/>
    <w:rsid w:val="00F65CA7"/>
    <w:rsid w:val="00F7204B"/>
    <w:rsid w:val="00F73AD5"/>
    <w:rsid w:val="00F75B10"/>
    <w:rsid w:val="00F80179"/>
    <w:rsid w:val="00F817EA"/>
    <w:rsid w:val="00F838A0"/>
    <w:rsid w:val="00F857C7"/>
    <w:rsid w:val="00F91326"/>
    <w:rsid w:val="00F91578"/>
    <w:rsid w:val="00F96450"/>
    <w:rsid w:val="00F9712C"/>
    <w:rsid w:val="00F9744C"/>
    <w:rsid w:val="00FA1DC9"/>
    <w:rsid w:val="00FA347E"/>
    <w:rsid w:val="00FA60D4"/>
    <w:rsid w:val="00FB0AFF"/>
    <w:rsid w:val="00FB3D6B"/>
    <w:rsid w:val="00FB4B1A"/>
    <w:rsid w:val="00FB5127"/>
    <w:rsid w:val="00FB545D"/>
    <w:rsid w:val="00FC2100"/>
    <w:rsid w:val="00FC2D0E"/>
    <w:rsid w:val="00FC3C02"/>
    <w:rsid w:val="00FD46CA"/>
    <w:rsid w:val="00FD4B65"/>
    <w:rsid w:val="00FE1E0C"/>
    <w:rsid w:val="00FE25E7"/>
    <w:rsid w:val="00FE268B"/>
    <w:rsid w:val="00FE3FA1"/>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34"/>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jn.gov.me"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icg.m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nabavka@zicg.m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A4644E"/>
    <w:rsid w:val="000031C7"/>
    <w:rsid w:val="00066F3A"/>
    <w:rsid w:val="00080C36"/>
    <w:rsid w:val="000B11EC"/>
    <w:rsid w:val="000B7CEE"/>
    <w:rsid w:val="00167260"/>
    <w:rsid w:val="00191494"/>
    <w:rsid w:val="001951B0"/>
    <w:rsid w:val="0020337E"/>
    <w:rsid w:val="00231E92"/>
    <w:rsid w:val="00264583"/>
    <w:rsid w:val="002E2928"/>
    <w:rsid w:val="00313D76"/>
    <w:rsid w:val="003221C0"/>
    <w:rsid w:val="00322C8F"/>
    <w:rsid w:val="00341361"/>
    <w:rsid w:val="00354DF8"/>
    <w:rsid w:val="00366B1C"/>
    <w:rsid w:val="00390DB6"/>
    <w:rsid w:val="003A40C3"/>
    <w:rsid w:val="003B7675"/>
    <w:rsid w:val="003E64F3"/>
    <w:rsid w:val="003F5637"/>
    <w:rsid w:val="0040387F"/>
    <w:rsid w:val="00427F27"/>
    <w:rsid w:val="00432B2F"/>
    <w:rsid w:val="00432C62"/>
    <w:rsid w:val="0043535B"/>
    <w:rsid w:val="0044596E"/>
    <w:rsid w:val="00445DAD"/>
    <w:rsid w:val="00480946"/>
    <w:rsid w:val="004A37DD"/>
    <w:rsid w:val="004B3019"/>
    <w:rsid w:val="004D1CA5"/>
    <w:rsid w:val="004E66EC"/>
    <w:rsid w:val="004F39BB"/>
    <w:rsid w:val="004F435E"/>
    <w:rsid w:val="004F51DD"/>
    <w:rsid w:val="00581FA7"/>
    <w:rsid w:val="005E668B"/>
    <w:rsid w:val="005F127F"/>
    <w:rsid w:val="00617943"/>
    <w:rsid w:val="00647F17"/>
    <w:rsid w:val="0066507C"/>
    <w:rsid w:val="00686B47"/>
    <w:rsid w:val="006872E3"/>
    <w:rsid w:val="00687D39"/>
    <w:rsid w:val="0069275B"/>
    <w:rsid w:val="006B4165"/>
    <w:rsid w:val="006E2DDE"/>
    <w:rsid w:val="006E6821"/>
    <w:rsid w:val="006E7DC0"/>
    <w:rsid w:val="0070435E"/>
    <w:rsid w:val="00734E16"/>
    <w:rsid w:val="007848DD"/>
    <w:rsid w:val="007A1188"/>
    <w:rsid w:val="007A4545"/>
    <w:rsid w:val="007A730E"/>
    <w:rsid w:val="008013E8"/>
    <w:rsid w:val="00814BFD"/>
    <w:rsid w:val="008177EF"/>
    <w:rsid w:val="00821B85"/>
    <w:rsid w:val="008314A4"/>
    <w:rsid w:val="008A5090"/>
    <w:rsid w:val="008C1E1D"/>
    <w:rsid w:val="008D017C"/>
    <w:rsid w:val="008F3924"/>
    <w:rsid w:val="009347A2"/>
    <w:rsid w:val="00965042"/>
    <w:rsid w:val="00982DF0"/>
    <w:rsid w:val="00991040"/>
    <w:rsid w:val="00997E82"/>
    <w:rsid w:val="009B297E"/>
    <w:rsid w:val="009C4BB5"/>
    <w:rsid w:val="00A07E2F"/>
    <w:rsid w:val="00A1344B"/>
    <w:rsid w:val="00A3650A"/>
    <w:rsid w:val="00A4644E"/>
    <w:rsid w:val="00A62B97"/>
    <w:rsid w:val="00A86405"/>
    <w:rsid w:val="00A97940"/>
    <w:rsid w:val="00AA03C4"/>
    <w:rsid w:val="00AB6E5D"/>
    <w:rsid w:val="00AD5F3B"/>
    <w:rsid w:val="00AE2BA4"/>
    <w:rsid w:val="00AF648E"/>
    <w:rsid w:val="00B2799F"/>
    <w:rsid w:val="00B33AAD"/>
    <w:rsid w:val="00B41F9E"/>
    <w:rsid w:val="00B6706C"/>
    <w:rsid w:val="00B7126A"/>
    <w:rsid w:val="00B765F5"/>
    <w:rsid w:val="00B86B05"/>
    <w:rsid w:val="00BA229A"/>
    <w:rsid w:val="00BB21DA"/>
    <w:rsid w:val="00BE49AB"/>
    <w:rsid w:val="00BF0A3E"/>
    <w:rsid w:val="00C07C94"/>
    <w:rsid w:val="00C31B57"/>
    <w:rsid w:val="00C42D81"/>
    <w:rsid w:val="00C74187"/>
    <w:rsid w:val="00C919CD"/>
    <w:rsid w:val="00C95316"/>
    <w:rsid w:val="00CB43F5"/>
    <w:rsid w:val="00D01932"/>
    <w:rsid w:val="00D56716"/>
    <w:rsid w:val="00D66010"/>
    <w:rsid w:val="00D84740"/>
    <w:rsid w:val="00DE3279"/>
    <w:rsid w:val="00DF35EB"/>
    <w:rsid w:val="00E37CFF"/>
    <w:rsid w:val="00E6275B"/>
    <w:rsid w:val="00E72F72"/>
    <w:rsid w:val="00E96C96"/>
    <w:rsid w:val="00EB4B31"/>
    <w:rsid w:val="00EE74B3"/>
    <w:rsid w:val="00F37DAC"/>
    <w:rsid w:val="00F46059"/>
    <w:rsid w:val="00F50A8D"/>
    <w:rsid w:val="00F549C7"/>
    <w:rsid w:val="00F569D5"/>
    <w:rsid w:val="00F85DC4"/>
    <w:rsid w:val="00FA574E"/>
    <w:rsid w:val="00FE37DB"/>
    <w:rsid w:val="00FE7CD8"/>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2E5F722-1592-46A8-9DDD-0D9A519EE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8082</Words>
  <Characters>46070</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Tenderska dokumentacija broj-9462/5 (34/18)- Rezervni djelovi za mašine i opremu produkcije Geismar-Francuska (ili ekvivalentno)</vt:lpstr>
    </vt:vector>
  </TitlesOfParts>
  <Company/>
  <LinksUpToDate>false</LinksUpToDate>
  <CharactersWithSpaces>54044</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broj-9462/5 (34/18)- Rezervni djelovi za mašine i opremu produkcije Geismar-Francuska (ili ekvivalentno)</dc:title>
  <dc:creator>Gorana</dc:creator>
  <cp:lastModifiedBy>Pc-031</cp:lastModifiedBy>
  <cp:revision>2</cp:revision>
  <cp:lastPrinted>2018-10-10T06:33:00Z</cp:lastPrinted>
  <dcterms:created xsi:type="dcterms:W3CDTF">2018-10-15T08:26:00Z</dcterms:created>
  <dcterms:modified xsi:type="dcterms:W3CDTF">2018-10-15T08:26:00Z</dcterms:modified>
</cp:coreProperties>
</file>